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AF4" w:rsidRPr="00072AF4" w:rsidRDefault="00072AF4" w:rsidP="008D0248">
      <w:pPr>
        <w:spacing w:after="0" w:line="240" w:lineRule="auto"/>
        <w:rPr>
          <w:b/>
          <w:smallCaps/>
          <w:color w:val="FFFFFF" w:themeColor="background1"/>
        </w:rPr>
      </w:pPr>
      <w:bookmarkStart w:id="0" w:name="_Toc392509158"/>
      <w:bookmarkStart w:id="1" w:name="_Toc401043465"/>
      <w:bookmarkStart w:id="2" w:name="_GoBack"/>
      <w:bookmarkEnd w:id="2"/>
    </w:p>
    <w:p w:rsidR="00072AF4" w:rsidRPr="00072AF4" w:rsidRDefault="00072AF4" w:rsidP="008D0248">
      <w:pPr>
        <w:spacing w:after="0" w:line="240" w:lineRule="auto"/>
        <w:rPr>
          <w:b/>
          <w:smallCaps/>
          <w:color w:val="FFFFFF" w:themeColor="background1"/>
          <w:highlight w:val="red"/>
        </w:rPr>
      </w:pPr>
      <w:r w:rsidRPr="00072AF4">
        <w:rPr>
          <w:b/>
          <w:smallCaps/>
          <w:noProof/>
          <w:color w:val="FFFFFF" w:themeColor="background1"/>
          <w:highlight w:val="red"/>
          <w:lang w:val="en-US"/>
        </w:rPr>
        <w:drawing>
          <wp:anchor distT="0" distB="0" distL="114300" distR="114300" simplePos="0" relativeHeight="251662336" behindDoc="0" locked="0" layoutInCell="1" allowOverlap="1">
            <wp:simplePos x="0" y="0"/>
            <wp:positionH relativeFrom="column">
              <wp:posOffset>-291465</wp:posOffset>
            </wp:positionH>
            <wp:positionV relativeFrom="paragraph">
              <wp:posOffset>-226060</wp:posOffset>
            </wp:positionV>
            <wp:extent cx="5671820" cy="681355"/>
            <wp:effectExtent l="0" t="0" r="0" b="4445"/>
            <wp:wrapNone/>
            <wp:docPr id="6" name="Picture 2" descr="UNEP ALL HEADER C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EP ALL HEADER CY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1820" cy="681355"/>
                    </a:xfrm>
                    <a:prstGeom prst="rect">
                      <a:avLst/>
                    </a:prstGeom>
                    <a:noFill/>
                    <a:ln>
                      <a:noFill/>
                    </a:ln>
                  </pic:spPr>
                </pic:pic>
              </a:graphicData>
            </a:graphic>
          </wp:anchor>
        </w:drawing>
      </w:r>
    </w:p>
    <w:p w:rsidR="00072AF4" w:rsidRPr="00072AF4" w:rsidRDefault="00072AF4" w:rsidP="008D0248">
      <w:pPr>
        <w:spacing w:after="0" w:line="240" w:lineRule="auto"/>
        <w:jc w:val="center"/>
        <w:rPr>
          <w:b/>
          <w:smallCaps/>
          <w:color w:val="FFFFFF" w:themeColor="background1"/>
          <w:highlight w:val="red"/>
        </w:rPr>
      </w:pPr>
    </w:p>
    <w:p w:rsidR="00072AF4" w:rsidRPr="00072AF4" w:rsidRDefault="00072AF4" w:rsidP="008D0248">
      <w:pPr>
        <w:spacing w:after="0" w:line="240" w:lineRule="auto"/>
        <w:jc w:val="center"/>
        <w:rPr>
          <w:b/>
          <w:smallCaps/>
          <w:color w:val="FFFFFF" w:themeColor="background1"/>
          <w:highlight w:val="red"/>
        </w:rPr>
      </w:pPr>
    </w:p>
    <w:p w:rsidR="00072AF4" w:rsidRDefault="00072AF4" w:rsidP="008D0248">
      <w:pPr>
        <w:spacing w:after="0" w:line="240" w:lineRule="auto"/>
        <w:jc w:val="center"/>
        <w:rPr>
          <w:b/>
          <w:smallCaps/>
          <w:color w:val="FF0000"/>
        </w:rPr>
      </w:pPr>
    </w:p>
    <w:p w:rsidR="00A94DCB" w:rsidRPr="00072AF4" w:rsidRDefault="00A94DCB" w:rsidP="008D0248">
      <w:pPr>
        <w:spacing w:after="0" w:line="240" w:lineRule="auto"/>
        <w:jc w:val="center"/>
        <w:rPr>
          <w:b/>
          <w:smallCaps/>
          <w:color w:val="FF0000"/>
        </w:rPr>
      </w:pPr>
    </w:p>
    <w:p w:rsidR="00072AF4" w:rsidRDefault="00072AF4" w:rsidP="008D0248">
      <w:pPr>
        <w:spacing w:after="0" w:line="240" w:lineRule="auto"/>
        <w:jc w:val="center"/>
        <w:rPr>
          <w:rFonts w:ascii="Times New Roman" w:hAnsi="Times New Roman" w:cs="Times New Roman"/>
          <w:b/>
          <w:smallCaps/>
          <w:sz w:val="24"/>
          <w:szCs w:val="24"/>
        </w:rPr>
      </w:pPr>
      <w:r w:rsidRPr="00072AF4">
        <w:rPr>
          <w:rFonts w:ascii="Times New Roman" w:hAnsi="Times New Roman" w:cs="Times New Roman"/>
          <w:b/>
          <w:smallCaps/>
          <w:sz w:val="24"/>
          <w:szCs w:val="24"/>
        </w:rPr>
        <w:t>Project Document</w:t>
      </w:r>
      <w:bookmarkStart w:id="3" w:name="_Toc209432638"/>
    </w:p>
    <w:p w:rsidR="00A94DCB" w:rsidRDefault="00A94DCB" w:rsidP="008D0248">
      <w:pPr>
        <w:spacing w:after="0" w:line="240" w:lineRule="auto"/>
        <w:jc w:val="center"/>
        <w:rPr>
          <w:rFonts w:ascii="Times New Roman" w:hAnsi="Times New Roman" w:cs="Times New Roman"/>
          <w:b/>
          <w:smallCaps/>
          <w:sz w:val="24"/>
          <w:szCs w:val="24"/>
        </w:rPr>
      </w:pPr>
    </w:p>
    <w:p w:rsidR="00A94DCB" w:rsidRPr="00072AF4" w:rsidRDefault="00A94DCB" w:rsidP="008D0248">
      <w:pPr>
        <w:spacing w:after="0" w:line="240" w:lineRule="auto"/>
        <w:jc w:val="center"/>
        <w:rPr>
          <w:rFonts w:ascii="Times New Roman" w:hAnsi="Times New Roman" w:cs="Times New Roman"/>
          <w:b/>
          <w:smallCaps/>
          <w:sz w:val="24"/>
          <w:szCs w:val="24"/>
        </w:rPr>
      </w:pPr>
    </w:p>
    <w:p w:rsidR="00072AF4" w:rsidRPr="00F46CAB" w:rsidRDefault="00072AF4" w:rsidP="0068404E">
      <w:pPr>
        <w:pStyle w:val="TOC1"/>
      </w:pPr>
      <w:r w:rsidRPr="00072AF4">
        <w:t xml:space="preserve"> </w:t>
      </w:r>
      <w:bookmarkStart w:id="4" w:name="_Toc362019805"/>
      <w:r w:rsidR="00F46CAB">
        <w:t>Section 1.</w:t>
      </w:r>
      <w:r w:rsidRPr="00F46CAB">
        <w:t xml:space="preserve"> Project Identification</w:t>
      </w:r>
      <w:bookmarkEnd w:id="3"/>
      <w:bookmarkEnd w:id="4"/>
    </w:p>
    <w:p w:rsidR="00072AF4" w:rsidRPr="00505670" w:rsidRDefault="00072AF4" w:rsidP="008D0248">
      <w:pPr>
        <w:spacing w:after="0" w:line="360" w:lineRule="auto"/>
        <w:outlineLvl w:val="0"/>
        <w:rPr>
          <w:rFonts w:ascii="Times New Roman" w:hAnsi="Times New Roman" w:cs="Times New Roman"/>
          <w:b/>
          <w:smallCap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2751"/>
        <w:gridCol w:w="5318"/>
      </w:tblGrid>
      <w:tr w:rsidR="00072AF4" w:rsidRPr="00505670" w:rsidTr="001658A2">
        <w:tc>
          <w:tcPr>
            <w:tcW w:w="675" w:type="dxa"/>
          </w:tcPr>
          <w:p w:rsidR="00072AF4" w:rsidRPr="00505670" w:rsidRDefault="00072AF4" w:rsidP="008D0248">
            <w:pPr>
              <w:spacing w:line="360" w:lineRule="auto"/>
              <w:outlineLvl w:val="0"/>
              <w:rPr>
                <w:rFonts w:ascii="Times New Roman" w:hAnsi="Times New Roman" w:cs="Times New Roman"/>
                <w:b/>
                <w:sz w:val="24"/>
                <w:szCs w:val="24"/>
              </w:rPr>
            </w:pPr>
            <w:bookmarkStart w:id="5" w:name="_Toc362019806"/>
            <w:r w:rsidRPr="00505670">
              <w:rPr>
                <w:rFonts w:ascii="Times New Roman" w:hAnsi="Times New Roman" w:cs="Times New Roman"/>
                <w:b/>
                <w:sz w:val="24"/>
                <w:szCs w:val="24"/>
              </w:rPr>
              <w:t>1.1</w:t>
            </w:r>
            <w:bookmarkEnd w:id="5"/>
          </w:p>
        </w:tc>
        <w:tc>
          <w:tcPr>
            <w:tcW w:w="2751" w:type="dxa"/>
          </w:tcPr>
          <w:p w:rsidR="00072AF4" w:rsidRPr="00505670" w:rsidRDefault="00072AF4" w:rsidP="008D0248">
            <w:pPr>
              <w:spacing w:line="360" w:lineRule="auto"/>
              <w:outlineLvl w:val="0"/>
              <w:rPr>
                <w:rFonts w:ascii="Times New Roman" w:hAnsi="Times New Roman" w:cs="Times New Roman"/>
                <w:b/>
                <w:sz w:val="24"/>
                <w:szCs w:val="24"/>
              </w:rPr>
            </w:pPr>
            <w:r w:rsidRPr="00505670">
              <w:rPr>
                <w:rFonts w:ascii="Times New Roman" w:hAnsi="Times New Roman" w:cs="Times New Roman"/>
                <w:b/>
                <w:sz w:val="24"/>
                <w:szCs w:val="24"/>
              </w:rPr>
              <w:t>Project title</w:t>
            </w:r>
          </w:p>
        </w:tc>
        <w:tc>
          <w:tcPr>
            <w:tcW w:w="5318" w:type="dxa"/>
          </w:tcPr>
          <w:p w:rsidR="00072AF4" w:rsidRPr="00505670" w:rsidRDefault="00505670" w:rsidP="00261468">
            <w:pPr>
              <w:spacing w:line="360" w:lineRule="auto"/>
              <w:outlineLvl w:val="0"/>
              <w:rPr>
                <w:rFonts w:ascii="Times New Roman" w:hAnsi="Times New Roman" w:cs="Times New Roman"/>
                <w:sz w:val="24"/>
                <w:szCs w:val="24"/>
              </w:rPr>
            </w:pPr>
            <w:r w:rsidRPr="00505670">
              <w:rPr>
                <w:rFonts w:ascii="Times New Roman" w:hAnsi="Times New Roman" w:cs="Times New Roman"/>
                <w:bCs/>
                <w:sz w:val="24"/>
                <w:szCs w:val="24"/>
              </w:rPr>
              <w:t xml:space="preserve">Mainstreaming </w:t>
            </w:r>
            <w:r w:rsidR="00261468">
              <w:rPr>
                <w:rFonts w:ascii="Times New Roman" w:hAnsi="Times New Roman" w:cs="Times New Roman"/>
                <w:bCs/>
                <w:sz w:val="24"/>
                <w:szCs w:val="24"/>
              </w:rPr>
              <w:t>agricultural biodiversity</w:t>
            </w:r>
            <w:r w:rsidR="00261468" w:rsidRPr="00505670">
              <w:rPr>
                <w:rFonts w:ascii="Times New Roman" w:hAnsi="Times New Roman" w:cs="Times New Roman"/>
                <w:bCs/>
                <w:sz w:val="24"/>
                <w:szCs w:val="24"/>
              </w:rPr>
              <w:t xml:space="preserve"> </w:t>
            </w:r>
            <w:r w:rsidRPr="00505670">
              <w:rPr>
                <w:rFonts w:ascii="Times New Roman" w:hAnsi="Times New Roman" w:cs="Times New Roman"/>
                <w:bCs/>
                <w:sz w:val="24"/>
                <w:szCs w:val="24"/>
              </w:rPr>
              <w:t>conservation and utilization in agricultural sector to ensure ecosystem services and reduce vulnerability</w:t>
            </w:r>
          </w:p>
        </w:tc>
      </w:tr>
      <w:tr w:rsidR="00072AF4" w:rsidRPr="00072AF4" w:rsidTr="001658A2">
        <w:tc>
          <w:tcPr>
            <w:tcW w:w="675" w:type="dxa"/>
          </w:tcPr>
          <w:p w:rsidR="00072AF4" w:rsidRPr="00505670" w:rsidRDefault="00072AF4" w:rsidP="008D0248">
            <w:pPr>
              <w:spacing w:line="360" w:lineRule="auto"/>
              <w:outlineLvl w:val="0"/>
              <w:rPr>
                <w:rFonts w:ascii="Times New Roman" w:hAnsi="Times New Roman" w:cs="Times New Roman"/>
                <w:b/>
                <w:sz w:val="24"/>
                <w:szCs w:val="24"/>
              </w:rPr>
            </w:pPr>
            <w:bookmarkStart w:id="6" w:name="_Toc362019809"/>
            <w:r w:rsidRPr="00505670">
              <w:rPr>
                <w:rFonts w:ascii="Times New Roman" w:hAnsi="Times New Roman" w:cs="Times New Roman"/>
                <w:b/>
                <w:sz w:val="24"/>
                <w:szCs w:val="24"/>
              </w:rPr>
              <w:t>1.2</w:t>
            </w:r>
            <w:bookmarkEnd w:id="6"/>
          </w:p>
        </w:tc>
        <w:tc>
          <w:tcPr>
            <w:tcW w:w="2751" w:type="dxa"/>
          </w:tcPr>
          <w:p w:rsidR="00072AF4" w:rsidRPr="00505670" w:rsidRDefault="00072AF4" w:rsidP="008D0248">
            <w:pPr>
              <w:spacing w:line="360" w:lineRule="auto"/>
              <w:outlineLvl w:val="0"/>
              <w:rPr>
                <w:rFonts w:ascii="Times New Roman" w:hAnsi="Times New Roman" w:cs="Times New Roman"/>
                <w:b/>
                <w:sz w:val="24"/>
                <w:szCs w:val="24"/>
              </w:rPr>
            </w:pPr>
            <w:bookmarkStart w:id="7" w:name="_Toc362019810"/>
            <w:r w:rsidRPr="00505670">
              <w:rPr>
                <w:rFonts w:ascii="Times New Roman" w:hAnsi="Times New Roman" w:cs="Times New Roman"/>
                <w:b/>
                <w:sz w:val="24"/>
                <w:szCs w:val="24"/>
              </w:rPr>
              <w:t>Project number:</w:t>
            </w:r>
            <w:bookmarkEnd w:id="7"/>
          </w:p>
        </w:tc>
        <w:tc>
          <w:tcPr>
            <w:tcW w:w="5318" w:type="dxa"/>
          </w:tcPr>
          <w:p w:rsidR="00072AF4" w:rsidRPr="00505670" w:rsidRDefault="00072AF4" w:rsidP="008D0248">
            <w:pPr>
              <w:spacing w:line="360" w:lineRule="auto"/>
              <w:outlineLvl w:val="0"/>
              <w:rPr>
                <w:rFonts w:ascii="Times New Roman" w:hAnsi="Times New Roman" w:cs="Times New Roman"/>
                <w:sz w:val="24"/>
                <w:szCs w:val="24"/>
              </w:rPr>
            </w:pPr>
            <w:bookmarkStart w:id="8" w:name="_Toc362019811"/>
            <w:r w:rsidRPr="00505670">
              <w:rPr>
                <w:rFonts w:ascii="Times New Roman" w:hAnsi="Times New Roman" w:cs="Times New Roman"/>
                <w:sz w:val="24"/>
                <w:szCs w:val="24"/>
              </w:rPr>
              <w:t xml:space="preserve">GFL: </w:t>
            </w:r>
            <w:bookmarkEnd w:id="8"/>
            <w:r w:rsidR="0039249A">
              <w:rPr>
                <w:rFonts w:ascii="Times New Roman" w:hAnsi="Times New Roman" w:cs="Times New Roman"/>
                <w:sz w:val="24"/>
                <w:szCs w:val="24"/>
              </w:rPr>
              <w:t xml:space="preserve"> </w:t>
            </w:r>
            <w:r w:rsidR="00505670">
              <w:rPr>
                <w:rFonts w:ascii="Times New Roman" w:hAnsi="Times New Roman" w:cs="Times New Roman"/>
                <w:sz w:val="24"/>
                <w:szCs w:val="24"/>
              </w:rPr>
              <w:t>906</w:t>
            </w:r>
          </w:p>
          <w:p w:rsidR="00072AF4" w:rsidRPr="00505670" w:rsidRDefault="00072AF4" w:rsidP="008D0248">
            <w:pPr>
              <w:spacing w:line="360" w:lineRule="auto"/>
              <w:outlineLvl w:val="0"/>
              <w:rPr>
                <w:rFonts w:ascii="Times New Roman" w:hAnsi="Times New Roman" w:cs="Times New Roman"/>
                <w:sz w:val="24"/>
                <w:szCs w:val="24"/>
              </w:rPr>
            </w:pPr>
            <w:bookmarkStart w:id="9" w:name="_Toc362019812"/>
            <w:r w:rsidRPr="00505670">
              <w:rPr>
                <w:rFonts w:ascii="Times New Roman" w:hAnsi="Times New Roman" w:cs="Times New Roman"/>
                <w:sz w:val="24"/>
                <w:szCs w:val="24"/>
              </w:rPr>
              <w:t xml:space="preserve">PMS: </w:t>
            </w:r>
            <w:bookmarkEnd w:id="9"/>
            <w:r w:rsidRPr="00505670">
              <w:rPr>
                <w:rFonts w:ascii="Times New Roman" w:hAnsi="Times New Roman" w:cs="Times New Roman"/>
                <w:sz w:val="24"/>
                <w:szCs w:val="24"/>
              </w:rPr>
              <w:t xml:space="preserve"> </w:t>
            </w:r>
            <w:r w:rsidR="00505670">
              <w:rPr>
                <w:rFonts w:ascii="Times New Roman" w:hAnsi="Times New Roman" w:cs="Times New Roman"/>
                <w:sz w:val="24"/>
                <w:szCs w:val="24"/>
              </w:rPr>
              <w:t>5137</w:t>
            </w:r>
          </w:p>
        </w:tc>
      </w:tr>
      <w:tr w:rsidR="00072AF4" w:rsidRPr="00072AF4" w:rsidTr="001658A2">
        <w:tc>
          <w:tcPr>
            <w:tcW w:w="675" w:type="dxa"/>
          </w:tcPr>
          <w:p w:rsidR="00072AF4" w:rsidRPr="00505670" w:rsidRDefault="00072AF4" w:rsidP="008D0248">
            <w:pPr>
              <w:spacing w:line="360" w:lineRule="auto"/>
              <w:outlineLvl w:val="0"/>
              <w:rPr>
                <w:rFonts w:ascii="Times New Roman" w:hAnsi="Times New Roman" w:cs="Times New Roman"/>
                <w:b/>
                <w:sz w:val="24"/>
                <w:szCs w:val="24"/>
              </w:rPr>
            </w:pPr>
            <w:bookmarkStart w:id="10" w:name="_Toc362019813"/>
            <w:r w:rsidRPr="00505670">
              <w:rPr>
                <w:rFonts w:ascii="Times New Roman" w:hAnsi="Times New Roman" w:cs="Times New Roman"/>
                <w:b/>
                <w:sz w:val="24"/>
                <w:szCs w:val="24"/>
              </w:rPr>
              <w:t>1.3</w:t>
            </w:r>
            <w:bookmarkEnd w:id="10"/>
          </w:p>
        </w:tc>
        <w:tc>
          <w:tcPr>
            <w:tcW w:w="2751" w:type="dxa"/>
          </w:tcPr>
          <w:p w:rsidR="00072AF4" w:rsidRPr="00505670" w:rsidRDefault="00072AF4" w:rsidP="008D0248">
            <w:pPr>
              <w:spacing w:line="360" w:lineRule="auto"/>
              <w:outlineLvl w:val="0"/>
              <w:rPr>
                <w:rFonts w:ascii="Times New Roman" w:hAnsi="Times New Roman" w:cs="Times New Roman"/>
                <w:b/>
                <w:sz w:val="24"/>
                <w:szCs w:val="24"/>
              </w:rPr>
            </w:pPr>
            <w:bookmarkStart w:id="11" w:name="_Toc362019814"/>
            <w:r w:rsidRPr="00505670">
              <w:rPr>
                <w:rFonts w:ascii="Times New Roman" w:hAnsi="Times New Roman" w:cs="Times New Roman"/>
                <w:b/>
                <w:sz w:val="24"/>
                <w:szCs w:val="24"/>
              </w:rPr>
              <w:t>Project Type</w:t>
            </w:r>
            <w:bookmarkEnd w:id="11"/>
          </w:p>
        </w:tc>
        <w:tc>
          <w:tcPr>
            <w:tcW w:w="5318" w:type="dxa"/>
          </w:tcPr>
          <w:p w:rsidR="00072AF4" w:rsidRPr="00505670" w:rsidRDefault="00072AF4" w:rsidP="008D0248">
            <w:pPr>
              <w:spacing w:line="360" w:lineRule="auto"/>
              <w:outlineLvl w:val="0"/>
              <w:rPr>
                <w:rFonts w:ascii="Times New Roman" w:hAnsi="Times New Roman" w:cs="Times New Roman"/>
                <w:sz w:val="24"/>
                <w:szCs w:val="24"/>
              </w:rPr>
            </w:pPr>
            <w:bookmarkStart w:id="12" w:name="_Toc362019815"/>
            <w:r w:rsidRPr="00505670">
              <w:rPr>
                <w:rFonts w:ascii="Times New Roman" w:hAnsi="Times New Roman" w:cs="Times New Roman"/>
                <w:sz w:val="24"/>
                <w:szCs w:val="24"/>
              </w:rPr>
              <w:t>FSP (Full Scale Project)</w:t>
            </w:r>
            <w:bookmarkEnd w:id="12"/>
          </w:p>
        </w:tc>
      </w:tr>
      <w:tr w:rsidR="00072AF4" w:rsidRPr="00072AF4" w:rsidTr="001658A2">
        <w:tc>
          <w:tcPr>
            <w:tcW w:w="675" w:type="dxa"/>
          </w:tcPr>
          <w:p w:rsidR="00072AF4" w:rsidRPr="00505670" w:rsidRDefault="00072AF4" w:rsidP="008D0248">
            <w:pPr>
              <w:spacing w:line="360" w:lineRule="auto"/>
              <w:outlineLvl w:val="0"/>
              <w:rPr>
                <w:rFonts w:ascii="Times New Roman" w:hAnsi="Times New Roman" w:cs="Times New Roman"/>
                <w:b/>
                <w:sz w:val="24"/>
                <w:szCs w:val="24"/>
              </w:rPr>
            </w:pPr>
            <w:bookmarkStart w:id="13" w:name="_Toc362019816"/>
            <w:r w:rsidRPr="00505670">
              <w:rPr>
                <w:rFonts w:ascii="Times New Roman" w:hAnsi="Times New Roman" w:cs="Times New Roman"/>
                <w:b/>
                <w:sz w:val="24"/>
                <w:szCs w:val="24"/>
              </w:rPr>
              <w:t>1.4</w:t>
            </w:r>
            <w:bookmarkEnd w:id="13"/>
          </w:p>
        </w:tc>
        <w:tc>
          <w:tcPr>
            <w:tcW w:w="2751" w:type="dxa"/>
          </w:tcPr>
          <w:p w:rsidR="00072AF4" w:rsidRPr="00505670" w:rsidRDefault="00072AF4" w:rsidP="008D0248">
            <w:pPr>
              <w:spacing w:line="360" w:lineRule="auto"/>
              <w:outlineLvl w:val="0"/>
              <w:rPr>
                <w:rFonts w:ascii="Times New Roman" w:hAnsi="Times New Roman" w:cs="Times New Roman"/>
                <w:b/>
                <w:sz w:val="24"/>
                <w:szCs w:val="24"/>
              </w:rPr>
            </w:pPr>
            <w:bookmarkStart w:id="14" w:name="_Toc362019817"/>
            <w:r w:rsidRPr="00505670">
              <w:rPr>
                <w:rFonts w:ascii="Times New Roman" w:hAnsi="Times New Roman" w:cs="Times New Roman"/>
                <w:b/>
                <w:sz w:val="24"/>
                <w:szCs w:val="24"/>
              </w:rPr>
              <w:t>Trust Fund</w:t>
            </w:r>
            <w:bookmarkEnd w:id="14"/>
          </w:p>
        </w:tc>
        <w:tc>
          <w:tcPr>
            <w:tcW w:w="5318" w:type="dxa"/>
          </w:tcPr>
          <w:p w:rsidR="00072AF4" w:rsidRPr="00505670" w:rsidRDefault="00072AF4" w:rsidP="008D0248">
            <w:pPr>
              <w:spacing w:line="360" w:lineRule="auto"/>
              <w:outlineLvl w:val="0"/>
              <w:rPr>
                <w:rFonts w:ascii="Times New Roman" w:hAnsi="Times New Roman" w:cs="Times New Roman"/>
                <w:sz w:val="24"/>
                <w:szCs w:val="24"/>
              </w:rPr>
            </w:pPr>
            <w:bookmarkStart w:id="15" w:name="_Toc362019818"/>
            <w:r w:rsidRPr="00505670">
              <w:rPr>
                <w:rFonts w:ascii="Times New Roman" w:hAnsi="Times New Roman" w:cs="Times New Roman"/>
                <w:sz w:val="24"/>
                <w:szCs w:val="24"/>
              </w:rPr>
              <w:t>GEF</w:t>
            </w:r>
            <w:bookmarkEnd w:id="15"/>
          </w:p>
        </w:tc>
      </w:tr>
      <w:tr w:rsidR="00072AF4" w:rsidRPr="00072AF4" w:rsidTr="001658A2">
        <w:tc>
          <w:tcPr>
            <w:tcW w:w="675" w:type="dxa"/>
          </w:tcPr>
          <w:p w:rsidR="00072AF4" w:rsidRPr="008D0248" w:rsidRDefault="00072AF4" w:rsidP="008D0248">
            <w:pPr>
              <w:spacing w:line="360" w:lineRule="auto"/>
              <w:outlineLvl w:val="0"/>
              <w:rPr>
                <w:rFonts w:ascii="Times New Roman" w:hAnsi="Times New Roman" w:cs="Times New Roman"/>
                <w:b/>
                <w:sz w:val="24"/>
                <w:szCs w:val="24"/>
              </w:rPr>
            </w:pPr>
            <w:bookmarkStart w:id="16" w:name="_Toc362019819"/>
            <w:r w:rsidRPr="008D0248">
              <w:rPr>
                <w:rFonts w:ascii="Times New Roman" w:hAnsi="Times New Roman" w:cs="Times New Roman"/>
                <w:b/>
                <w:sz w:val="24"/>
                <w:szCs w:val="24"/>
              </w:rPr>
              <w:t>1.5</w:t>
            </w:r>
            <w:bookmarkEnd w:id="16"/>
          </w:p>
        </w:tc>
        <w:tc>
          <w:tcPr>
            <w:tcW w:w="2751" w:type="dxa"/>
          </w:tcPr>
          <w:p w:rsidR="00072AF4" w:rsidRPr="008D0248" w:rsidRDefault="00072AF4" w:rsidP="008D0248">
            <w:pPr>
              <w:spacing w:line="360" w:lineRule="auto"/>
              <w:outlineLvl w:val="0"/>
              <w:rPr>
                <w:rFonts w:ascii="Times New Roman" w:hAnsi="Times New Roman" w:cs="Times New Roman"/>
                <w:b/>
                <w:sz w:val="24"/>
                <w:szCs w:val="24"/>
              </w:rPr>
            </w:pPr>
            <w:bookmarkStart w:id="17" w:name="_Toc362019820"/>
            <w:r w:rsidRPr="008D0248">
              <w:rPr>
                <w:rFonts w:ascii="Times New Roman" w:hAnsi="Times New Roman" w:cs="Times New Roman"/>
                <w:b/>
                <w:sz w:val="24"/>
                <w:szCs w:val="24"/>
              </w:rPr>
              <w:t>Strategic Objectives</w:t>
            </w:r>
            <w:bookmarkEnd w:id="17"/>
          </w:p>
        </w:tc>
        <w:tc>
          <w:tcPr>
            <w:tcW w:w="5318" w:type="dxa"/>
          </w:tcPr>
          <w:p w:rsidR="00072AF4" w:rsidRPr="009D1170" w:rsidRDefault="00072AF4" w:rsidP="008D0248">
            <w:pPr>
              <w:spacing w:line="360" w:lineRule="auto"/>
              <w:outlineLvl w:val="0"/>
              <w:rPr>
                <w:rFonts w:ascii="Times New Roman" w:hAnsi="Times New Roman" w:cs="Times New Roman"/>
                <w:sz w:val="24"/>
                <w:szCs w:val="24"/>
              </w:rPr>
            </w:pPr>
            <w:bookmarkStart w:id="18" w:name="_Toc362019821"/>
            <w:r w:rsidRPr="009D1170">
              <w:rPr>
                <w:rFonts w:ascii="Times New Roman" w:hAnsi="Times New Roman" w:cs="Times New Roman"/>
                <w:sz w:val="24"/>
                <w:szCs w:val="24"/>
              </w:rPr>
              <w:t>GEF strategic long-term objective: BD-2</w:t>
            </w:r>
            <w:bookmarkStart w:id="19" w:name="_Toc362019822"/>
            <w:bookmarkEnd w:id="18"/>
          </w:p>
          <w:p w:rsidR="00072AF4" w:rsidRPr="009D1170" w:rsidRDefault="00072AF4" w:rsidP="008D0248">
            <w:pPr>
              <w:spacing w:line="360" w:lineRule="auto"/>
              <w:outlineLvl w:val="0"/>
              <w:rPr>
                <w:rFonts w:ascii="Times New Roman" w:hAnsi="Times New Roman" w:cs="Times New Roman"/>
                <w:sz w:val="24"/>
                <w:szCs w:val="24"/>
              </w:rPr>
            </w:pPr>
            <w:r w:rsidRPr="009D1170">
              <w:rPr>
                <w:rFonts w:ascii="Times New Roman" w:hAnsi="Times New Roman" w:cs="Times New Roman"/>
                <w:sz w:val="24"/>
                <w:szCs w:val="24"/>
              </w:rPr>
              <w:t>Strategic Programme for GEF V:</w:t>
            </w:r>
            <w:bookmarkEnd w:id="19"/>
            <w:r w:rsidRPr="009D1170">
              <w:rPr>
                <w:rFonts w:ascii="Times New Roman" w:hAnsi="Times New Roman" w:cs="Times New Roman"/>
                <w:sz w:val="24"/>
                <w:szCs w:val="24"/>
              </w:rPr>
              <w:t xml:space="preserve"> NA</w:t>
            </w:r>
          </w:p>
        </w:tc>
      </w:tr>
      <w:tr w:rsidR="00072AF4" w:rsidRPr="00072AF4" w:rsidTr="001658A2">
        <w:tc>
          <w:tcPr>
            <w:tcW w:w="675" w:type="dxa"/>
          </w:tcPr>
          <w:p w:rsidR="00072AF4" w:rsidRPr="008D0248" w:rsidRDefault="00072AF4" w:rsidP="008D0248">
            <w:pPr>
              <w:spacing w:line="360" w:lineRule="auto"/>
              <w:outlineLvl w:val="0"/>
              <w:rPr>
                <w:rFonts w:ascii="Times New Roman" w:hAnsi="Times New Roman" w:cs="Times New Roman"/>
                <w:b/>
                <w:sz w:val="24"/>
                <w:szCs w:val="24"/>
              </w:rPr>
            </w:pPr>
            <w:bookmarkStart w:id="20" w:name="_Toc362019823"/>
            <w:r w:rsidRPr="008D0248">
              <w:rPr>
                <w:rFonts w:ascii="Times New Roman" w:hAnsi="Times New Roman" w:cs="Times New Roman"/>
                <w:b/>
                <w:sz w:val="24"/>
                <w:szCs w:val="24"/>
              </w:rPr>
              <w:t>1.6</w:t>
            </w:r>
            <w:bookmarkEnd w:id="20"/>
          </w:p>
        </w:tc>
        <w:tc>
          <w:tcPr>
            <w:tcW w:w="2751" w:type="dxa"/>
          </w:tcPr>
          <w:p w:rsidR="00072AF4" w:rsidRPr="008D0248" w:rsidRDefault="00072AF4" w:rsidP="008D0248">
            <w:pPr>
              <w:spacing w:line="360" w:lineRule="auto"/>
              <w:outlineLvl w:val="0"/>
              <w:rPr>
                <w:rFonts w:ascii="Times New Roman" w:hAnsi="Times New Roman" w:cs="Times New Roman"/>
                <w:b/>
                <w:sz w:val="24"/>
                <w:szCs w:val="24"/>
              </w:rPr>
            </w:pPr>
            <w:bookmarkStart w:id="21" w:name="_Toc362019824"/>
            <w:r w:rsidRPr="008D0248">
              <w:rPr>
                <w:rFonts w:ascii="Times New Roman" w:hAnsi="Times New Roman" w:cs="Times New Roman"/>
                <w:b/>
                <w:sz w:val="24"/>
                <w:szCs w:val="24"/>
              </w:rPr>
              <w:t>UNEP Priority</w:t>
            </w:r>
            <w:bookmarkEnd w:id="21"/>
          </w:p>
        </w:tc>
        <w:tc>
          <w:tcPr>
            <w:tcW w:w="5318" w:type="dxa"/>
          </w:tcPr>
          <w:p w:rsidR="00072AF4" w:rsidRPr="009D1170" w:rsidRDefault="00072AF4" w:rsidP="008D0248">
            <w:pPr>
              <w:spacing w:line="360" w:lineRule="auto"/>
              <w:outlineLvl w:val="0"/>
              <w:rPr>
                <w:rFonts w:ascii="Times New Roman" w:hAnsi="Times New Roman" w:cs="Times New Roman"/>
                <w:sz w:val="24"/>
                <w:szCs w:val="24"/>
              </w:rPr>
            </w:pPr>
            <w:r w:rsidRPr="009D1170">
              <w:rPr>
                <w:rFonts w:ascii="Times New Roman" w:hAnsi="Times New Roman" w:cs="Times New Roman"/>
                <w:sz w:val="24"/>
                <w:szCs w:val="24"/>
              </w:rPr>
              <w:t xml:space="preserve"> Ecosystem Management</w:t>
            </w:r>
          </w:p>
        </w:tc>
      </w:tr>
      <w:tr w:rsidR="00072AF4" w:rsidRPr="00072AF4" w:rsidTr="001658A2">
        <w:tc>
          <w:tcPr>
            <w:tcW w:w="675" w:type="dxa"/>
          </w:tcPr>
          <w:p w:rsidR="00072AF4" w:rsidRPr="008D0248" w:rsidRDefault="00072AF4" w:rsidP="008D0248">
            <w:pPr>
              <w:spacing w:line="360" w:lineRule="auto"/>
              <w:outlineLvl w:val="0"/>
              <w:rPr>
                <w:rFonts w:ascii="Times New Roman" w:hAnsi="Times New Roman" w:cs="Times New Roman"/>
                <w:b/>
                <w:sz w:val="24"/>
                <w:szCs w:val="24"/>
              </w:rPr>
            </w:pPr>
            <w:bookmarkStart w:id="22" w:name="_Toc362019826"/>
            <w:r w:rsidRPr="008D0248">
              <w:rPr>
                <w:rFonts w:ascii="Times New Roman" w:hAnsi="Times New Roman" w:cs="Times New Roman"/>
                <w:b/>
                <w:sz w:val="24"/>
                <w:szCs w:val="24"/>
              </w:rPr>
              <w:t>1.7</w:t>
            </w:r>
            <w:bookmarkEnd w:id="22"/>
          </w:p>
        </w:tc>
        <w:tc>
          <w:tcPr>
            <w:tcW w:w="2751" w:type="dxa"/>
          </w:tcPr>
          <w:p w:rsidR="00072AF4" w:rsidRPr="008D0248" w:rsidRDefault="00072AF4" w:rsidP="008D0248">
            <w:pPr>
              <w:spacing w:line="360" w:lineRule="auto"/>
              <w:outlineLvl w:val="0"/>
              <w:rPr>
                <w:rFonts w:ascii="Times New Roman" w:hAnsi="Times New Roman" w:cs="Times New Roman"/>
                <w:b/>
                <w:sz w:val="24"/>
                <w:szCs w:val="24"/>
              </w:rPr>
            </w:pPr>
            <w:bookmarkStart w:id="23" w:name="_Toc362019827"/>
            <w:r w:rsidRPr="008D0248">
              <w:rPr>
                <w:rFonts w:ascii="Times New Roman" w:hAnsi="Times New Roman" w:cs="Times New Roman"/>
                <w:b/>
                <w:sz w:val="24"/>
                <w:szCs w:val="24"/>
              </w:rPr>
              <w:t>Geographical Scope</w:t>
            </w:r>
            <w:bookmarkEnd w:id="23"/>
          </w:p>
        </w:tc>
        <w:tc>
          <w:tcPr>
            <w:tcW w:w="5318" w:type="dxa"/>
          </w:tcPr>
          <w:p w:rsidR="00072AF4" w:rsidRPr="008D0248" w:rsidRDefault="008D0248" w:rsidP="008D0248">
            <w:pPr>
              <w:spacing w:line="360" w:lineRule="auto"/>
              <w:outlineLvl w:val="0"/>
              <w:rPr>
                <w:rFonts w:ascii="Times New Roman" w:hAnsi="Times New Roman" w:cs="Times New Roman"/>
                <w:sz w:val="24"/>
                <w:szCs w:val="24"/>
              </w:rPr>
            </w:pPr>
            <w:bookmarkStart w:id="24" w:name="_Toc362019828"/>
            <w:r w:rsidRPr="008D0248">
              <w:rPr>
                <w:rFonts w:ascii="Times New Roman" w:hAnsi="Times New Roman" w:cs="Times New Roman"/>
                <w:sz w:val="24"/>
                <w:szCs w:val="24"/>
              </w:rPr>
              <w:t>National</w:t>
            </w:r>
            <w:r w:rsidR="00072AF4" w:rsidRPr="008D0248">
              <w:rPr>
                <w:rFonts w:ascii="Times New Roman" w:hAnsi="Times New Roman" w:cs="Times New Roman"/>
                <w:sz w:val="24"/>
                <w:szCs w:val="24"/>
              </w:rPr>
              <w:t xml:space="preserve">: </w:t>
            </w:r>
            <w:bookmarkEnd w:id="24"/>
            <w:r w:rsidRPr="008D0248">
              <w:rPr>
                <w:rFonts w:ascii="Times New Roman" w:hAnsi="Times New Roman" w:cs="Times New Roman"/>
                <w:sz w:val="24"/>
                <w:szCs w:val="24"/>
              </w:rPr>
              <w:t>India</w:t>
            </w:r>
          </w:p>
        </w:tc>
      </w:tr>
      <w:tr w:rsidR="00072AF4" w:rsidRPr="00072AF4" w:rsidTr="001658A2">
        <w:tc>
          <w:tcPr>
            <w:tcW w:w="675" w:type="dxa"/>
          </w:tcPr>
          <w:p w:rsidR="00072AF4" w:rsidRPr="008D0248" w:rsidRDefault="00072AF4" w:rsidP="008D0248">
            <w:pPr>
              <w:spacing w:line="360" w:lineRule="auto"/>
              <w:outlineLvl w:val="0"/>
              <w:rPr>
                <w:rFonts w:ascii="Times New Roman" w:hAnsi="Times New Roman" w:cs="Times New Roman"/>
                <w:b/>
                <w:sz w:val="24"/>
                <w:szCs w:val="24"/>
              </w:rPr>
            </w:pPr>
            <w:bookmarkStart w:id="25" w:name="_Toc362019829"/>
            <w:r w:rsidRPr="008D0248">
              <w:rPr>
                <w:rFonts w:ascii="Times New Roman" w:hAnsi="Times New Roman" w:cs="Times New Roman"/>
                <w:b/>
                <w:sz w:val="24"/>
                <w:szCs w:val="24"/>
              </w:rPr>
              <w:t>1.8</w:t>
            </w:r>
            <w:bookmarkEnd w:id="25"/>
          </w:p>
        </w:tc>
        <w:tc>
          <w:tcPr>
            <w:tcW w:w="2751" w:type="dxa"/>
          </w:tcPr>
          <w:p w:rsidR="00072AF4" w:rsidRPr="008D0248" w:rsidRDefault="00072AF4" w:rsidP="008D0248">
            <w:pPr>
              <w:spacing w:line="360" w:lineRule="auto"/>
              <w:outlineLvl w:val="0"/>
              <w:rPr>
                <w:rFonts w:ascii="Times New Roman" w:hAnsi="Times New Roman" w:cs="Times New Roman"/>
                <w:b/>
                <w:sz w:val="24"/>
                <w:szCs w:val="24"/>
              </w:rPr>
            </w:pPr>
            <w:bookmarkStart w:id="26" w:name="_Toc362019830"/>
            <w:r w:rsidRPr="008D0248">
              <w:rPr>
                <w:rFonts w:ascii="Times New Roman" w:hAnsi="Times New Roman" w:cs="Times New Roman"/>
                <w:b/>
                <w:sz w:val="24"/>
                <w:szCs w:val="24"/>
              </w:rPr>
              <w:t>Mode of Execution</w:t>
            </w:r>
            <w:bookmarkEnd w:id="26"/>
          </w:p>
        </w:tc>
        <w:tc>
          <w:tcPr>
            <w:tcW w:w="5318" w:type="dxa"/>
          </w:tcPr>
          <w:p w:rsidR="00072AF4" w:rsidRPr="008D0248" w:rsidRDefault="00072AF4" w:rsidP="008D0248">
            <w:pPr>
              <w:spacing w:line="360" w:lineRule="auto"/>
              <w:outlineLvl w:val="0"/>
              <w:rPr>
                <w:rFonts w:ascii="Times New Roman" w:hAnsi="Times New Roman" w:cs="Times New Roman"/>
                <w:sz w:val="24"/>
                <w:szCs w:val="24"/>
              </w:rPr>
            </w:pPr>
            <w:r w:rsidRPr="008D0248">
              <w:rPr>
                <w:rFonts w:ascii="Times New Roman" w:hAnsi="Times New Roman" w:cs="Times New Roman"/>
                <w:sz w:val="24"/>
                <w:szCs w:val="24"/>
              </w:rPr>
              <w:t>External</w:t>
            </w:r>
          </w:p>
        </w:tc>
      </w:tr>
      <w:tr w:rsidR="00072AF4" w:rsidRPr="00072AF4" w:rsidTr="001658A2">
        <w:tc>
          <w:tcPr>
            <w:tcW w:w="675" w:type="dxa"/>
          </w:tcPr>
          <w:p w:rsidR="00072AF4" w:rsidRPr="008D0248" w:rsidRDefault="00072AF4" w:rsidP="008D0248">
            <w:pPr>
              <w:spacing w:line="360" w:lineRule="auto"/>
              <w:outlineLvl w:val="0"/>
              <w:rPr>
                <w:rFonts w:ascii="Times New Roman" w:hAnsi="Times New Roman" w:cs="Times New Roman"/>
                <w:b/>
                <w:sz w:val="24"/>
                <w:szCs w:val="24"/>
              </w:rPr>
            </w:pPr>
            <w:bookmarkStart w:id="27" w:name="_Toc362019832"/>
            <w:r w:rsidRPr="008D0248">
              <w:rPr>
                <w:rFonts w:ascii="Times New Roman" w:hAnsi="Times New Roman" w:cs="Times New Roman"/>
                <w:b/>
                <w:sz w:val="24"/>
                <w:szCs w:val="24"/>
              </w:rPr>
              <w:t>1.9</w:t>
            </w:r>
            <w:bookmarkEnd w:id="27"/>
          </w:p>
        </w:tc>
        <w:tc>
          <w:tcPr>
            <w:tcW w:w="2751" w:type="dxa"/>
          </w:tcPr>
          <w:p w:rsidR="00072AF4" w:rsidRPr="008D0248" w:rsidRDefault="00072AF4" w:rsidP="008D0248">
            <w:pPr>
              <w:spacing w:line="360" w:lineRule="auto"/>
              <w:outlineLvl w:val="0"/>
              <w:rPr>
                <w:rFonts w:ascii="Times New Roman" w:hAnsi="Times New Roman" w:cs="Times New Roman"/>
                <w:b/>
                <w:sz w:val="24"/>
                <w:szCs w:val="24"/>
              </w:rPr>
            </w:pPr>
            <w:bookmarkStart w:id="28" w:name="_Toc362019833"/>
            <w:r w:rsidRPr="008D0248">
              <w:rPr>
                <w:rFonts w:ascii="Times New Roman" w:hAnsi="Times New Roman" w:cs="Times New Roman"/>
                <w:b/>
                <w:sz w:val="24"/>
                <w:szCs w:val="24"/>
              </w:rPr>
              <w:t>Project Executing Organisation</w:t>
            </w:r>
            <w:bookmarkEnd w:id="28"/>
          </w:p>
        </w:tc>
        <w:tc>
          <w:tcPr>
            <w:tcW w:w="5318" w:type="dxa"/>
          </w:tcPr>
          <w:p w:rsidR="008D0248" w:rsidRPr="008D0248" w:rsidRDefault="008D0248" w:rsidP="008D0248">
            <w:pPr>
              <w:spacing w:line="360" w:lineRule="auto"/>
              <w:rPr>
                <w:rFonts w:ascii="Times New Roman" w:hAnsi="Times New Roman" w:cs="Times New Roman"/>
                <w:bCs/>
                <w:sz w:val="24"/>
                <w:szCs w:val="24"/>
              </w:rPr>
            </w:pPr>
            <w:r w:rsidRPr="008D0248">
              <w:rPr>
                <w:rFonts w:ascii="Times New Roman" w:hAnsi="Times New Roman" w:cs="Times New Roman"/>
                <w:bCs/>
                <w:sz w:val="24"/>
                <w:szCs w:val="24"/>
              </w:rPr>
              <w:t>Bioversity International; Indian Council of Agricultural Research (ICAR), New Delhi,</w:t>
            </w:r>
          </w:p>
          <w:p w:rsidR="00072AF4" w:rsidRPr="008D0248" w:rsidRDefault="008D0248" w:rsidP="008D0248">
            <w:pPr>
              <w:spacing w:line="360" w:lineRule="auto"/>
              <w:rPr>
                <w:rFonts w:ascii="Times New Roman" w:hAnsi="Times New Roman" w:cs="Times New Roman"/>
                <w:noProof/>
                <w:sz w:val="24"/>
                <w:szCs w:val="24"/>
              </w:rPr>
            </w:pPr>
            <w:r w:rsidRPr="008D0248">
              <w:rPr>
                <w:rFonts w:ascii="Times New Roman" w:hAnsi="Times New Roman" w:cs="Times New Roman"/>
                <w:bCs/>
                <w:sz w:val="24"/>
                <w:szCs w:val="24"/>
              </w:rPr>
              <w:t>India</w:t>
            </w:r>
          </w:p>
        </w:tc>
      </w:tr>
      <w:tr w:rsidR="00072AF4" w:rsidRPr="00072AF4" w:rsidTr="001658A2">
        <w:tc>
          <w:tcPr>
            <w:tcW w:w="675" w:type="dxa"/>
          </w:tcPr>
          <w:p w:rsidR="00072AF4" w:rsidRPr="008D0248" w:rsidRDefault="00072AF4" w:rsidP="008D0248">
            <w:pPr>
              <w:spacing w:line="360" w:lineRule="auto"/>
              <w:outlineLvl w:val="0"/>
              <w:rPr>
                <w:rFonts w:ascii="Times New Roman" w:hAnsi="Times New Roman" w:cs="Times New Roman"/>
                <w:b/>
                <w:sz w:val="24"/>
                <w:szCs w:val="24"/>
              </w:rPr>
            </w:pPr>
            <w:bookmarkStart w:id="29" w:name="_Toc362019834"/>
            <w:r w:rsidRPr="008D0248">
              <w:rPr>
                <w:rFonts w:ascii="Times New Roman" w:hAnsi="Times New Roman" w:cs="Times New Roman"/>
                <w:b/>
                <w:sz w:val="24"/>
                <w:szCs w:val="24"/>
              </w:rPr>
              <w:t>1.10</w:t>
            </w:r>
            <w:bookmarkEnd w:id="29"/>
          </w:p>
        </w:tc>
        <w:tc>
          <w:tcPr>
            <w:tcW w:w="2751" w:type="dxa"/>
          </w:tcPr>
          <w:p w:rsidR="00072AF4" w:rsidRPr="00B973B5" w:rsidRDefault="00072AF4" w:rsidP="008D0248">
            <w:pPr>
              <w:spacing w:line="360" w:lineRule="auto"/>
              <w:outlineLvl w:val="0"/>
              <w:rPr>
                <w:rFonts w:ascii="Times New Roman" w:hAnsi="Times New Roman" w:cs="Times New Roman"/>
                <w:b/>
                <w:sz w:val="24"/>
                <w:szCs w:val="24"/>
              </w:rPr>
            </w:pPr>
            <w:bookmarkStart w:id="30" w:name="_Toc362019835"/>
            <w:r w:rsidRPr="00B973B5">
              <w:rPr>
                <w:rFonts w:ascii="Times New Roman" w:hAnsi="Times New Roman" w:cs="Times New Roman"/>
                <w:b/>
                <w:sz w:val="24"/>
                <w:szCs w:val="24"/>
              </w:rPr>
              <w:t>Duration of Project</w:t>
            </w:r>
            <w:bookmarkEnd w:id="30"/>
          </w:p>
        </w:tc>
        <w:tc>
          <w:tcPr>
            <w:tcW w:w="5318" w:type="dxa"/>
          </w:tcPr>
          <w:p w:rsidR="00072AF4" w:rsidRPr="008D0248" w:rsidRDefault="008D0248" w:rsidP="008D0248">
            <w:pPr>
              <w:spacing w:line="360" w:lineRule="auto"/>
              <w:outlineLvl w:val="0"/>
              <w:rPr>
                <w:rFonts w:ascii="Times New Roman" w:hAnsi="Times New Roman" w:cs="Times New Roman"/>
                <w:sz w:val="24"/>
                <w:szCs w:val="24"/>
              </w:rPr>
            </w:pPr>
            <w:r w:rsidRPr="008D0248">
              <w:rPr>
                <w:rFonts w:ascii="Times New Roman" w:hAnsi="Times New Roman" w:cs="Times New Roman"/>
                <w:sz w:val="24"/>
                <w:szCs w:val="24"/>
              </w:rPr>
              <w:t>60</w:t>
            </w:r>
            <w:r w:rsidR="00072AF4" w:rsidRPr="008D0248">
              <w:rPr>
                <w:rFonts w:ascii="Times New Roman" w:hAnsi="Times New Roman" w:cs="Times New Roman"/>
                <w:sz w:val="24"/>
                <w:szCs w:val="24"/>
              </w:rPr>
              <w:t xml:space="preserve"> months</w:t>
            </w:r>
          </w:p>
          <w:p w:rsidR="00072AF4" w:rsidRPr="008D0248" w:rsidRDefault="00072AF4" w:rsidP="008D0248">
            <w:pPr>
              <w:spacing w:line="360" w:lineRule="auto"/>
              <w:outlineLvl w:val="0"/>
              <w:rPr>
                <w:rFonts w:ascii="Times New Roman" w:hAnsi="Times New Roman" w:cs="Times New Roman"/>
                <w:sz w:val="24"/>
                <w:szCs w:val="24"/>
              </w:rPr>
            </w:pPr>
            <w:bookmarkStart w:id="31" w:name="_Toc362019837"/>
            <w:r w:rsidRPr="008D0248">
              <w:rPr>
                <w:rFonts w:ascii="Times New Roman" w:hAnsi="Times New Roman" w:cs="Times New Roman"/>
                <w:sz w:val="24"/>
                <w:szCs w:val="24"/>
              </w:rPr>
              <w:t>Commencing:</w:t>
            </w:r>
            <w:bookmarkEnd w:id="31"/>
            <w:r w:rsidRPr="008D0248">
              <w:rPr>
                <w:rFonts w:ascii="Times New Roman" w:hAnsi="Times New Roman" w:cs="Times New Roman"/>
                <w:sz w:val="24"/>
                <w:szCs w:val="24"/>
              </w:rPr>
              <w:t xml:space="preserve"> </w:t>
            </w:r>
            <w:r w:rsidR="008D0248" w:rsidRPr="008D0248">
              <w:rPr>
                <w:rFonts w:ascii="Times New Roman" w:hAnsi="Times New Roman" w:cs="Times New Roman"/>
                <w:sz w:val="24"/>
                <w:szCs w:val="24"/>
              </w:rPr>
              <w:t xml:space="preserve"> </w:t>
            </w:r>
            <w:r w:rsidR="0044791C">
              <w:rPr>
                <w:rFonts w:ascii="Times New Roman" w:hAnsi="Times New Roman" w:cs="Times New Roman"/>
                <w:sz w:val="24"/>
                <w:szCs w:val="24"/>
              </w:rPr>
              <w:t>Ju</w:t>
            </w:r>
            <w:r w:rsidR="003B3C9C">
              <w:rPr>
                <w:rFonts w:ascii="Times New Roman" w:hAnsi="Times New Roman" w:cs="Times New Roman"/>
                <w:sz w:val="24"/>
                <w:szCs w:val="24"/>
              </w:rPr>
              <w:t>ly</w:t>
            </w:r>
            <w:r w:rsidR="0044791C" w:rsidRPr="008D0248">
              <w:rPr>
                <w:rFonts w:ascii="Times New Roman" w:hAnsi="Times New Roman" w:cs="Times New Roman"/>
                <w:sz w:val="24"/>
                <w:szCs w:val="24"/>
              </w:rPr>
              <w:t xml:space="preserve"> </w:t>
            </w:r>
            <w:r w:rsidRPr="008D0248">
              <w:rPr>
                <w:rFonts w:ascii="Times New Roman" w:hAnsi="Times New Roman" w:cs="Times New Roman"/>
                <w:sz w:val="24"/>
                <w:szCs w:val="24"/>
              </w:rPr>
              <w:t>2015</w:t>
            </w:r>
          </w:p>
          <w:p w:rsidR="00072AF4" w:rsidRPr="008D0248" w:rsidRDefault="00072AF4" w:rsidP="0044791C">
            <w:pPr>
              <w:spacing w:line="360" w:lineRule="auto"/>
              <w:outlineLvl w:val="0"/>
              <w:rPr>
                <w:rFonts w:ascii="Times New Roman" w:hAnsi="Times New Roman" w:cs="Times New Roman"/>
                <w:sz w:val="24"/>
                <w:szCs w:val="24"/>
              </w:rPr>
            </w:pPr>
            <w:bookmarkStart w:id="32" w:name="_Toc362019838"/>
            <w:r w:rsidRPr="008D0248">
              <w:rPr>
                <w:rFonts w:ascii="Times New Roman" w:hAnsi="Times New Roman" w:cs="Times New Roman"/>
                <w:sz w:val="24"/>
                <w:szCs w:val="24"/>
              </w:rPr>
              <w:t>Technical Completion:</w:t>
            </w:r>
            <w:bookmarkEnd w:id="32"/>
            <w:r w:rsidRPr="008D0248">
              <w:rPr>
                <w:rFonts w:ascii="Times New Roman" w:hAnsi="Times New Roman" w:cs="Times New Roman"/>
                <w:sz w:val="24"/>
                <w:szCs w:val="24"/>
              </w:rPr>
              <w:t xml:space="preserve"> </w:t>
            </w:r>
            <w:r w:rsidR="003B3C9C">
              <w:rPr>
                <w:rFonts w:ascii="Times New Roman" w:hAnsi="Times New Roman" w:cs="Times New Roman"/>
                <w:sz w:val="24"/>
                <w:szCs w:val="24"/>
              </w:rPr>
              <w:t>June</w:t>
            </w:r>
            <w:r w:rsidR="0044791C">
              <w:rPr>
                <w:rFonts w:ascii="Times New Roman" w:hAnsi="Times New Roman" w:cs="Times New Roman"/>
                <w:sz w:val="24"/>
                <w:szCs w:val="24"/>
              </w:rPr>
              <w:t xml:space="preserve"> </w:t>
            </w:r>
            <w:r w:rsidR="00372811">
              <w:rPr>
                <w:rFonts w:ascii="Times New Roman" w:hAnsi="Times New Roman" w:cs="Times New Roman"/>
                <w:sz w:val="24"/>
                <w:szCs w:val="24"/>
              </w:rPr>
              <w:t>202</w:t>
            </w:r>
            <w:r w:rsidR="008D0248" w:rsidRPr="008D0248">
              <w:rPr>
                <w:rFonts w:ascii="Times New Roman" w:hAnsi="Times New Roman" w:cs="Times New Roman"/>
                <w:sz w:val="24"/>
                <w:szCs w:val="24"/>
              </w:rPr>
              <w:t>0</w:t>
            </w:r>
          </w:p>
        </w:tc>
      </w:tr>
      <w:tr w:rsidR="00072AF4" w:rsidRPr="00072AF4" w:rsidTr="001658A2">
        <w:tc>
          <w:tcPr>
            <w:tcW w:w="675" w:type="dxa"/>
          </w:tcPr>
          <w:p w:rsidR="00072AF4" w:rsidRPr="00072AF4" w:rsidRDefault="00072AF4" w:rsidP="008D0248">
            <w:pPr>
              <w:spacing w:line="360" w:lineRule="auto"/>
              <w:outlineLvl w:val="0"/>
              <w:rPr>
                <w:rFonts w:ascii="Times New Roman" w:hAnsi="Times New Roman" w:cs="Times New Roman"/>
                <w:b/>
                <w:color w:val="FF0000"/>
                <w:sz w:val="24"/>
                <w:szCs w:val="24"/>
              </w:rPr>
            </w:pPr>
          </w:p>
        </w:tc>
        <w:tc>
          <w:tcPr>
            <w:tcW w:w="2751" w:type="dxa"/>
          </w:tcPr>
          <w:p w:rsidR="00072AF4" w:rsidRPr="003E1771" w:rsidRDefault="00072AF4" w:rsidP="008D0248">
            <w:pPr>
              <w:spacing w:line="360" w:lineRule="auto"/>
              <w:outlineLvl w:val="0"/>
              <w:rPr>
                <w:rFonts w:ascii="Times New Roman" w:hAnsi="Times New Roman" w:cs="Times New Roman"/>
                <w:b/>
                <w:sz w:val="24"/>
                <w:szCs w:val="24"/>
              </w:rPr>
            </w:pPr>
            <w:bookmarkStart w:id="33" w:name="_Toc362019840"/>
            <w:r w:rsidRPr="003E1771">
              <w:rPr>
                <w:rFonts w:ascii="Times New Roman" w:hAnsi="Times New Roman" w:cs="Times New Roman"/>
                <w:b/>
                <w:sz w:val="24"/>
                <w:szCs w:val="24"/>
              </w:rPr>
              <w:t>Validity of legal instruments</w:t>
            </w:r>
            <w:bookmarkEnd w:id="33"/>
          </w:p>
          <w:p w:rsidR="00186D32" w:rsidRPr="003E1771" w:rsidRDefault="00186D32" w:rsidP="008D0248">
            <w:pPr>
              <w:spacing w:line="360" w:lineRule="auto"/>
              <w:outlineLvl w:val="0"/>
              <w:rPr>
                <w:rFonts w:ascii="Times New Roman" w:hAnsi="Times New Roman" w:cs="Times New Roman"/>
                <w:b/>
                <w:sz w:val="24"/>
                <w:szCs w:val="24"/>
              </w:rPr>
            </w:pPr>
          </w:p>
          <w:p w:rsidR="00A94DCB" w:rsidRPr="003E1771" w:rsidRDefault="00A94DCB" w:rsidP="008D0248">
            <w:pPr>
              <w:spacing w:line="360" w:lineRule="auto"/>
              <w:outlineLvl w:val="0"/>
              <w:rPr>
                <w:rFonts w:ascii="Times New Roman" w:hAnsi="Times New Roman" w:cs="Times New Roman"/>
                <w:b/>
                <w:sz w:val="24"/>
                <w:szCs w:val="24"/>
              </w:rPr>
            </w:pPr>
          </w:p>
          <w:p w:rsidR="00A94DCB" w:rsidRPr="003E1771" w:rsidRDefault="00A94DCB" w:rsidP="008D0248">
            <w:pPr>
              <w:spacing w:line="360" w:lineRule="auto"/>
              <w:outlineLvl w:val="0"/>
              <w:rPr>
                <w:rFonts w:ascii="Times New Roman" w:hAnsi="Times New Roman" w:cs="Times New Roman"/>
                <w:b/>
                <w:sz w:val="24"/>
                <w:szCs w:val="24"/>
              </w:rPr>
            </w:pPr>
          </w:p>
          <w:p w:rsidR="00A94DCB" w:rsidRDefault="00A94DCB" w:rsidP="008D0248">
            <w:pPr>
              <w:spacing w:line="360" w:lineRule="auto"/>
              <w:outlineLvl w:val="0"/>
              <w:rPr>
                <w:rFonts w:ascii="Times New Roman" w:hAnsi="Times New Roman" w:cs="Times New Roman"/>
                <w:b/>
                <w:sz w:val="24"/>
                <w:szCs w:val="24"/>
              </w:rPr>
            </w:pPr>
          </w:p>
          <w:p w:rsidR="00D52FAE" w:rsidRPr="003E1771" w:rsidRDefault="00D52FAE" w:rsidP="008D0248">
            <w:pPr>
              <w:spacing w:line="360" w:lineRule="auto"/>
              <w:outlineLvl w:val="0"/>
              <w:rPr>
                <w:rFonts w:ascii="Times New Roman" w:hAnsi="Times New Roman" w:cs="Times New Roman"/>
                <w:b/>
                <w:sz w:val="24"/>
                <w:szCs w:val="24"/>
              </w:rPr>
            </w:pPr>
          </w:p>
          <w:p w:rsidR="00A94DCB" w:rsidRPr="003E1771" w:rsidRDefault="00A94DCB" w:rsidP="008D0248">
            <w:pPr>
              <w:spacing w:line="360" w:lineRule="auto"/>
              <w:outlineLvl w:val="0"/>
              <w:rPr>
                <w:rFonts w:ascii="Times New Roman" w:hAnsi="Times New Roman" w:cs="Times New Roman"/>
                <w:b/>
                <w:sz w:val="24"/>
                <w:szCs w:val="24"/>
              </w:rPr>
            </w:pPr>
          </w:p>
        </w:tc>
        <w:tc>
          <w:tcPr>
            <w:tcW w:w="5318" w:type="dxa"/>
          </w:tcPr>
          <w:p w:rsidR="00072AF4" w:rsidRPr="003E1771" w:rsidRDefault="00B973B5" w:rsidP="008D0248">
            <w:pPr>
              <w:spacing w:line="360" w:lineRule="auto"/>
              <w:outlineLvl w:val="0"/>
              <w:rPr>
                <w:rFonts w:ascii="Times New Roman" w:hAnsi="Times New Roman" w:cs="Times New Roman"/>
                <w:sz w:val="24"/>
                <w:szCs w:val="24"/>
              </w:rPr>
            </w:pPr>
            <w:r w:rsidRPr="003E1771">
              <w:rPr>
                <w:rFonts w:ascii="Times New Roman" w:hAnsi="Times New Roman" w:cs="Times New Roman"/>
                <w:sz w:val="24"/>
                <w:szCs w:val="24"/>
              </w:rPr>
              <w:t>June 2021</w:t>
            </w:r>
          </w:p>
        </w:tc>
      </w:tr>
    </w:tbl>
    <w:p w:rsidR="00072AF4" w:rsidRPr="00186D32" w:rsidRDefault="00072AF4" w:rsidP="008D0248">
      <w:pPr>
        <w:spacing w:after="0" w:line="360" w:lineRule="auto"/>
        <w:ind w:left="720" w:hanging="720"/>
        <w:jc w:val="both"/>
        <w:rPr>
          <w:rFonts w:ascii="Times New Roman" w:hAnsi="Times New Roman" w:cs="Times New Roman"/>
          <w:b/>
          <w:sz w:val="24"/>
          <w:szCs w:val="24"/>
        </w:rPr>
      </w:pPr>
      <w:r w:rsidRPr="00186D32">
        <w:rPr>
          <w:rFonts w:ascii="Times New Roman" w:hAnsi="Times New Roman" w:cs="Times New Roman"/>
          <w:b/>
          <w:smallCaps/>
          <w:sz w:val="24"/>
          <w:szCs w:val="24"/>
        </w:rPr>
        <w:lastRenderedPageBreak/>
        <w:t>1.11</w:t>
      </w:r>
      <w:r w:rsidR="00A94DCB">
        <w:rPr>
          <w:rFonts w:ascii="Times New Roman" w:hAnsi="Times New Roman" w:cs="Times New Roman"/>
          <w:b/>
          <w:sz w:val="24"/>
          <w:szCs w:val="24"/>
        </w:rPr>
        <w:t xml:space="preserve"> </w:t>
      </w:r>
      <w:r w:rsidR="00A94DCB">
        <w:rPr>
          <w:rFonts w:ascii="Times New Roman" w:hAnsi="Times New Roman" w:cs="Times New Roman"/>
          <w:b/>
          <w:sz w:val="24"/>
          <w:szCs w:val="24"/>
        </w:rPr>
        <w:tab/>
        <w:t xml:space="preserve">Cost of project </w:t>
      </w:r>
      <w:r w:rsidRPr="00186D32">
        <w:rPr>
          <w:rFonts w:ascii="Times New Roman" w:hAnsi="Times New Roman" w:cs="Times New Roman"/>
          <w:b/>
          <w:sz w:val="24"/>
          <w:szCs w:val="24"/>
        </w:rPr>
        <w:t>in US$</w:t>
      </w:r>
      <w:r w:rsidRPr="00186D32">
        <w:rPr>
          <w:rFonts w:ascii="Times New Roman" w:hAnsi="Times New Roman" w:cs="Times New Roman"/>
          <w:sz w:val="24"/>
          <w:szCs w:val="24"/>
        </w:rPr>
        <w:tab/>
      </w:r>
    </w:p>
    <w:tbl>
      <w:tblPr>
        <w:tblW w:w="9106" w:type="dxa"/>
        <w:tblInd w:w="60" w:type="dxa"/>
        <w:tblCellMar>
          <w:left w:w="70" w:type="dxa"/>
          <w:right w:w="70" w:type="dxa"/>
        </w:tblCellMar>
        <w:tblLook w:val="04A0" w:firstRow="1" w:lastRow="0" w:firstColumn="1" w:lastColumn="0" w:noHBand="0" w:noVBand="1"/>
      </w:tblPr>
      <w:tblGrid>
        <w:gridCol w:w="8116"/>
        <w:gridCol w:w="380"/>
        <w:gridCol w:w="282"/>
        <w:gridCol w:w="328"/>
      </w:tblGrid>
      <w:tr w:rsidR="00A94DCB" w:rsidRPr="00CB118A" w:rsidTr="00F46CAB">
        <w:trPr>
          <w:trHeight w:val="660"/>
        </w:trPr>
        <w:tc>
          <w:tcPr>
            <w:tcW w:w="7562" w:type="dxa"/>
            <w:tcBorders>
              <w:top w:val="nil"/>
              <w:left w:val="nil"/>
              <w:bottom w:val="nil"/>
              <w:right w:val="nil"/>
            </w:tcBorders>
            <w:shd w:val="clear" w:color="auto" w:fill="auto"/>
            <w:vAlign w:val="bottom"/>
            <w:hideMark/>
          </w:tcPr>
          <w:tbl>
            <w:tblPr>
              <w:tblW w:w="7882" w:type="dxa"/>
              <w:tblInd w:w="93" w:type="dxa"/>
              <w:tblLook w:val="04A0" w:firstRow="1" w:lastRow="0" w:firstColumn="1" w:lastColumn="0" w:noHBand="0" w:noVBand="1"/>
            </w:tblPr>
            <w:tblGrid>
              <w:gridCol w:w="5189"/>
              <w:gridCol w:w="1559"/>
              <w:gridCol w:w="1134"/>
            </w:tblGrid>
            <w:tr w:rsidR="00A94DCB" w:rsidRPr="00CB118A" w:rsidTr="001658A2">
              <w:trPr>
                <w:trHeight w:val="300"/>
              </w:trPr>
              <w:tc>
                <w:tcPr>
                  <w:tcW w:w="5189" w:type="dxa"/>
                  <w:shd w:val="clear" w:color="auto" w:fill="auto"/>
                  <w:noWrap/>
                  <w:vAlign w:val="bottom"/>
                  <w:hideMark/>
                </w:tcPr>
                <w:p w:rsidR="00A94DCB" w:rsidRPr="00CB118A" w:rsidRDefault="00A94DCB" w:rsidP="001658A2">
                  <w:pPr>
                    <w:spacing w:after="0" w:line="240" w:lineRule="auto"/>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rPr>
                    <w:t>Cost of project</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rPr>
                    <w:t>USD</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lang w:val="en-US"/>
                    </w:rPr>
                    <w:t>%</w:t>
                  </w:r>
                </w:p>
              </w:tc>
            </w:tr>
            <w:tr w:rsidR="00A94DCB" w:rsidRPr="00CB118A" w:rsidTr="001658A2">
              <w:trPr>
                <w:trHeight w:val="300"/>
              </w:trPr>
              <w:tc>
                <w:tcPr>
                  <w:tcW w:w="5189" w:type="dxa"/>
                  <w:shd w:val="clear" w:color="auto" w:fill="auto"/>
                  <w:noWrap/>
                  <w:vAlign w:val="bottom"/>
                  <w:hideMark/>
                </w:tcPr>
                <w:p w:rsidR="00A94DCB" w:rsidRPr="00CB118A" w:rsidRDefault="00A94DCB" w:rsidP="001658A2">
                  <w:pPr>
                    <w:spacing w:after="0" w:line="240" w:lineRule="auto"/>
                    <w:rPr>
                      <w:rFonts w:ascii="Times New Roman" w:eastAsia="Times New Roman" w:hAnsi="Times New Roman" w:cs="Times New Roman"/>
                      <w:b/>
                      <w:bCs/>
                      <w:color w:val="000000"/>
                      <w:sz w:val="24"/>
                      <w:szCs w:val="24"/>
                    </w:rPr>
                  </w:pPr>
                </w:p>
                <w:p w:rsidR="00A94DCB" w:rsidRPr="00CB118A" w:rsidRDefault="00A94DCB" w:rsidP="001658A2">
                  <w:pPr>
                    <w:spacing w:after="0" w:line="240" w:lineRule="auto"/>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rPr>
                    <w:t>Cost to the GEF Trust Fund</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rPr>
                    <w:t>3,046,347</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lang w:val="en-US"/>
                    </w:rPr>
                    <w:t>22.83</w:t>
                  </w:r>
                </w:p>
              </w:tc>
            </w:tr>
            <w:tr w:rsidR="00A94DCB" w:rsidRPr="00CB118A" w:rsidTr="001658A2">
              <w:trPr>
                <w:trHeight w:val="300"/>
              </w:trPr>
              <w:tc>
                <w:tcPr>
                  <w:tcW w:w="5189" w:type="dxa"/>
                  <w:shd w:val="clear" w:color="auto" w:fill="auto"/>
                  <w:noWrap/>
                  <w:vAlign w:val="bottom"/>
                  <w:hideMark/>
                </w:tcPr>
                <w:p w:rsidR="00A94DCB" w:rsidRPr="00CB118A" w:rsidRDefault="00A94DCB" w:rsidP="001658A2">
                  <w:pPr>
                    <w:spacing w:after="0" w:line="240" w:lineRule="auto"/>
                    <w:rPr>
                      <w:rFonts w:ascii="Times New Roman" w:eastAsia="Times New Roman" w:hAnsi="Times New Roman" w:cs="Times New Roman"/>
                      <w:b/>
                      <w:bCs/>
                      <w:color w:val="000000"/>
                      <w:sz w:val="24"/>
                      <w:szCs w:val="24"/>
                    </w:rPr>
                  </w:pPr>
                </w:p>
                <w:p w:rsidR="00A94DCB" w:rsidRPr="00CB118A" w:rsidRDefault="00A94DCB" w:rsidP="001658A2">
                  <w:pPr>
                    <w:spacing w:after="0" w:line="240" w:lineRule="auto"/>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rPr>
                    <w:t>Co-financing</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p>
              </w:tc>
              <w:tc>
                <w:tcPr>
                  <w:tcW w:w="1134" w:type="dxa"/>
                  <w:shd w:val="clear" w:color="auto" w:fill="auto"/>
                  <w:noWrap/>
                  <w:vAlign w:val="bottom"/>
                  <w:hideMark/>
                </w:tcPr>
                <w:p w:rsidR="00A94DCB" w:rsidRPr="00CB118A" w:rsidRDefault="00A94DCB" w:rsidP="001658A2">
                  <w:pPr>
                    <w:spacing w:after="0" w:line="240" w:lineRule="auto"/>
                    <w:rPr>
                      <w:rFonts w:ascii="Times New Roman" w:eastAsia="Times New Roman" w:hAnsi="Times New Roman" w:cs="Times New Roman"/>
                      <w:color w:val="000000"/>
                      <w:sz w:val="24"/>
                      <w:szCs w:val="24"/>
                      <w:lang w:val="en-US"/>
                    </w:rPr>
                  </w:pPr>
                </w:p>
              </w:tc>
            </w:tr>
            <w:tr w:rsidR="00A94DCB" w:rsidRPr="00CB118A" w:rsidTr="001658A2">
              <w:trPr>
                <w:trHeight w:val="300"/>
              </w:trPr>
              <w:tc>
                <w:tcPr>
                  <w:tcW w:w="5189" w:type="dxa"/>
                  <w:shd w:val="clear" w:color="auto" w:fill="auto"/>
                  <w:noWrap/>
                  <w:vAlign w:val="bottom"/>
                  <w:hideMark/>
                </w:tcPr>
                <w:p w:rsidR="00A94DCB" w:rsidRPr="00CB118A" w:rsidRDefault="00A94DCB" w:rsidP="001658A2">
                  <w:pPr>
                    <w:spacing w:after="0" w:line="240" w:lineRule="auto"/>
                    <w:rPr>
                      <w:rFonts w:ascii="Times New Roman" w:eastAsia="Times New Roman" w:hAnsi="Times New Roman" w:cs="Times New Roman"/>
                      <w:b/>
                      <w:bCs/>
                      <w:i/>
                      <w:color w:val="000000"/>
                      <w:sz w:val="24"/>
                      <w:szCs w:val="24"/>
                      <w:lang w:val="en-US"/>
                    </w:rPr>
                  </w:pPr>
                  <w:r w:rsidRPr="00CB118A">
                    <w:rPr>
                      <w:rFonts w:ascii="Times New Roman" w:eastAsia="Times New Roman" w:hAnsi="Times New Roman" w:cs="Times New Roman"/>
                      <w:b/>
                      <w:bCs/>
                      <w:i/>
                      <w:color w:val="000000"/>
                      <w:sz w:val="24"/>
                      <w:szCs w:val="24"/>
                    </w:rPr>
                    <w:t>Cash</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i/>
                      <w:color w:val="000000"/>
                      <w:sz w:val="24"/>
                      <w:szCs w:val="24"/>
                      <w:lang w:val="en-US"/>
                    </w:rPr>
                  </w:pPr>
                </w:p>
              </w:tc>
              <w:tc>
                <w:tcPr>
                  <w:tcW w:w="1134" w:type="dxa"/>
                  <w:shd w:val="clear" w:color="auto" w:fill="auto"/>
                  <w:noWrap/>
                  <w:vAlign w:val="bottom"/>
                  <w:hideMark/>
                </w:tcPr>
                <w:p w:rsidR="00A94DCB" w:rsidRPr="00CB118A" w:rsidRDefault="00A94DCB" w:rsidP="001658A2">
                  <w:pPr>
                    <w:spacing w:after="0" w:line="240" w:lineRule="auto"/>
                    <w:rPr>
                      <w:rFonts w:ascii="Times New Roman" w:eastAsia="Times New Roman" w:hAnsi="Times New Roman" w:cs="Times New Roman"/>
                      <w:i/>
                      <w:color w:val="000000"/>
                      <w:sz w:val="24"/>
                      <w:szCs w:val="24"/>
                      <w:lang w:val="en-US"/>
                    </w:rPr>
                  </w:pPr>
                </w:p>
              </w:tc>
            </w:tr>
            <w:tr w:rsidR="00A94DCB" w:rsidRPr="00CB118A" w:rsidTr="001658A2">
              <w:trPr>
                <w:trHeight w:val="300"/>
              </w:trPr>
              <w:tc>
                <w:tcPr>
                  <w:tcW w:w="5189" w:type="dxa"/>
                  <w:shd w:val="clear" w:color="auto" w:fill="auto"/>
                  <w:noWrap/>
                  <w:vAlign w:val="bottom"/>
                  <w:hideMark/>
                </w:tcPr>
                <w:p w:rsidR="00A94DCB" w:rsidRPr="00CB118A" w:rsidRDefault="00A94DCB" w:rsidP="001658A2">
                  <w:pPr>
                    <w:spacing w:after="0" w:line="240" w:lineRule="auto"/>
                    <w:ind w:left="266"/>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ICAR and its institutes</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2,941,000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22.04</w:t>
                  </w:r>
                </w:p>
              </w:tc>
            </w:tr>
            <w:tr w:rsidR="00A94DCB" w:rsidRPr="00CB118A" w:rsidTr="001658A2">
              <w:trPr>
                <w:trHeight w:val="300"/>
              </w:trPr>
              <w:tc>
                <w:tcPr>
                  <w:tcW w:w="5189" w:type="dxa"/>
                  <w:shd w:val="clear" w:color="auto" w:fill="auto"/>
                  <w:noWrap/>
                  <w:vAlign w:val="bottom"/>
                  <w:hideMark/>
                </w:tcPr>
                <w:p w:rsidR="00A94DCB" w:rsidRPr="00CB118A" w:rsidRDefault="00A94DCB" w:rsidP="001658A2">
                  <w:pPr>
                    <w:spacing w:after="0" w:line="240" w:lineRule="auto"/>
                    <w:ind w:left="266"/>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PPV&amp;FRA</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1,040,000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7.80</w:t>
                  </w:r>
                </w:p>
              </w:tc>
            </w:tr>
            <w:tr w:rsidR="00A94DCB" w:rsidRPr="00CB118A" w:rsidTr="001658A2">
              <w:trPr>
                <w:trHeight w:val="300"/>
              </w:trPr>
              <w:tc>
                <w:tcPr>
                  <w:tcW w:w="5189" w:type="dxa"/>
                  <w:shd w:val="clear" w:color="auto" w:fill="auto"/>
                  <w:noWrap/>
                  <w:vAlign w:val="bottom"/>
                  <w:hideMark/>
                </w:tcPr>
                <w:p w:rsidR="00A94DCB" w:rsidRPr="00CB118A" w:rsidRDefault="00A94DCB" w:rsidP="001658A2">
                  <w:pPr>
                    <w:spacing w:after="0" w:line="240" w:lineRule="auto"/>
                    <w:ind w:left="266"/>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Bioversity International</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2,600,000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19.49</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Action for Social Advancement (ASA)</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200,000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1.50</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Gramin Vikas Vigyan Samiti (GRAVIS)</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120,000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0.90</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Himalayan Research Group (HRG)</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50,000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0.37</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rPr>
                      <w:rFonts w:ascii="Times New Roman" w:eastAsia="Times New Roman" w:hAnsi="Times New Roman" w:cs="Times New Roman"/>
                      <w:b/>
                      <w:bCs/>
                      <w:color w:val="000000"/>
                      <w:sz w:val="24"/>
                      <w:szCs w:val="24"/>
                      <w:lang w:val="en-US"/>
                    </w:rPr>
                  </w:pPr>
                  <w:r w:rsidRPr="0079161E">
                    <w:rPr>
                      <w:rFonts w:ascii="Times New Roman" w:eastAsia="Times New Roman" w:hAnsi="Times New Roman" w:cs="Times New Roman"/>
                      <w:b/>
                      <w:bCs/>
                      <w:color w:val="000000"/>
                      <w:sz w:val="24"/>
                      <w:szCs w:val="24"/>
                      <w:lang w:val="en-US"/>
                    </w:rPr>
                    <w:t>Sub-total</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lang w:val="en-US"/>
                    </w:rPr>
                    <w:t>6,951,000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lang w:val="en-US"/>
                    </w:rPr>
                    <w:t>52.10</w:t>
                  </w:r>
                </w:p>
              </w:tc>
            </w:tr>
            <w:tr w:rsidR="00A94DCB" w:rsidRPr="00CB118A" w:rsidTr="001658A2">
              <w:trPr>
                <w:trHeight w:val="300"/>
              </w:trPr>
              <w:tc>
                <w:tcPr>
                  <w:tcW w:w="5189" w:type="dxa"/>
                  <w:shd w:val="clear" w:color="auto" w:fill="auto"/>
                  <w:noWrap/>
                  <w:vAlign w:val="bottom"/>
                  <w:hideMark/>
                </w:tcPr>
                <w:p w:rsidR="00F46CAB" w:rsidRPr="0079161E" w:rsidRDefault="00F46CAB" w:rsidP="001658A2">
                  <w:pPr>
                    <w:spacing w:after="0" w:line="240" w:lineRule="auto"/>
                    <w:rPr>
                      <w:rFonts w:ascii="Times New Roman" w:eastAsia="Times New Roman" w:hAnsi="Times New Roman" w:cs="Times New Roman"/>
                      <w:b/>
                      <w:bCs/>
                      <w:i/>
                      <w:color w:val="000000"/>
                      <w:sz w:val="24"/>
                      <w:szCs w:val="24"/>
                      <w:lang w:val="en-US"/>
                    </w:rPr>
                  </w:pPr>
                </w:p>
                <w:p w:rsidR="00A94DCB" w:rsidRPr="0079161E" w:rsidRDefault="00A94DCB" w:rsidP="001658A2">
                  <w:pPr>
                    <w:spacing w:after="0" w:line="240" w:lineRule="auto"/>
                    <w:rPr>
                      <w:rFonts w:ascii="Times New Roman" w:eastAsia="Times New Roman" w:hAnsi="Times New Roman" w:cs="Times New Roman"/>
                      <w:b/>
                      <w:bCs/>
                      <w:i/>
                      <w:color w:val="000000"/>
                      <w:sz w:val="24"/>
                      <w:szCs w:val="24"/>
                      <w:lang w:val="en-US"/>
                    </w:rPr>
                  </w:pPr>
                  <w:r w:rsidRPr="0079161E">
                    <w:rPr>
                      <w:rFonts w:ascii="Times New Roman" w:eastAsia="Times New Roman" w:hAnsi="Times New Roman" w:cs="Times New Roman"/>
                      <w:b/>
                      <w:bCs/>
                      <w:i/>
                      <w:color w:val="000000"/>
                      <w:sz w:val="24"/>
                      <w:szCs w:val="24"/>
                      <w:lang w:val="en-US"/>
                    </w:rPr>
                    <w:t>In-kind</w:t>
                  </w:r>
                </w:p>
              </w:tc>
              <w:tc>
                <w:tcPr>
                  <w:tcW w:w="1559" w:type="dxa"/>
                  <w:shd w:val="clear" w:color="auto" w:fill="auto"/>
                  <w:noWrap/>
                  <w:vAlign w:val="bottom"/>
                  <w:hideMark/>
                </w:tcPr>
                <w:p w:rsidR="00A94DCB" w:rsidRPr="00CB118A" w:rsidRDefault="00A94DCB" w:rsidP="001658A2">
                  <w:pPr>
                    <w:spacing w:after="0" w:line="240" w:lineRule="auto"/>
                    <w:rPr>
                      <w:rFonts w:ascii="Times New Roman" w:eastAsia="Times New Roman" w:hAnsi="Times New Roman" w:cs="Times New Roman"/>
                      <w:b/>
                      <w:bCs/>
                      <w:color w:val="000000"/>
                      <w:sz w:val="24"/>
                      <w:szCs w:val="24"/>
                      <w:lang w:val="en-US"/>
                    </w:rPr>
                  </w:pPr>
                </w:p>
              </w:tc>
              <w:tc>
                <w:tcPr>
                  <w:tcW w:w="1134" w:type="dxa"/>
                  <w:shd w:val="clear" w:color="auto" w:fill="auto"/>
                  <w:noWrap/>
                  <w:vAlign w:val="bottom"/>
                  <w:hideMark/>
                </w:tcPr>
                <w:p w:rsidR="00A94DCB" w:rsidRPr="00CB118A" w:rsidRDefault="00A94DCB" w:rsidP="001658A2">
                  <w:pPr>
                    <w:spacing w:after="0" w:line="240" w:lineRule="auto"/>
                    <w:rPr>
                      <w:rFonts w:ascii="Times New Roman" w:eastAsia="Times New Roman" w:hAnsi="Times New Roman" w:cs="Times New Roman"/>
                      <w:color w:val="000000"/>
                      <w:sz w:val="24"/>
                      <w:szCs w:val="24"/>
                      <w:lang w:val="en-US"/>
                    </w:rPr>
                  </w:pP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ICAR and its institutes</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2,068,500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15.50</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PPV&amp;FRA</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315,000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2.36</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Bioversity International</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400,000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3.00</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Action for Social Advancement (ASA)</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100,000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0.75</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Gramin Vikas Vigyan Samiti (GRAVIS)</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80,000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0.60</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Lok Chetna Manch (LCM)</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100,000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0.75</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Mount Valley Development Association (MVDA)</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80,000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0.60</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Himalayan Research Group (HRG)</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100,000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0.75</w:t>
                  </w:r>
                </w:p>
              </w:tc>
            </w:tr>
            <w:tr w:rsidR="00A94DCB" w:rsidRPr="00CB118A" w:rsidTr="001658A2">
              <w:trPr>
                <w:trHeight w:val="300"/>
              </w:trPr>
              <w:tc>
                <w:tcPr>
                  <w:tcW w:w="5189" w:type="dxa"/>
                  <w:shd w:val="clear" w:color="auto" w:fill="auto"/>
                  <w:noWrap/>
                  <w:vAlign w:val="bottom"/>
                  <w:hideMark/>
                </w:tcPr>
                <w:p w:rsidR="00A94DCB" w:rsidRPr="0079161E" w:rsidRDefault="00A94DCB" w:rsidP="001658A2">
                  <w:pPr>
                    <w:spacing w:after="0" w:line="240" w:lineRule="auto"/>
                    <w:ind w:left="266"/>
                    <w:rPr>
                      <w:rFonts w:ascii="Times New Roman" w:eastAsia="Times New Roman" w:hAnsi="Times New Roman" w:cs="Times New Roman"/>
                      <w:color w:val="000000"/>
                      <w:sz w:val="24"/>
                      <w:szCs w:val="24"/>
                      <w:lang w:val="en-US"/>
                    </w:rPr>
                  </w:pPr>
                  <w:r w:rsidRPr="0079161E">
                    <w:rPr>
                      <w:rFonts w:ascii="Times New Roman" w:eastAsia="Times New Roman" w:hAnsi="Times New Roman" w:cs="Times New Roman"/>
                      <w:color w:val="000000"/>
                      <w:sz w:val="24"/>
                      <w:szCs w:val="24"/>
                      <w:lang w:val="en-US"/>
                    </w:rPr>
                    <w:t>UNEP</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100,250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color w:val="000000"/>
                      <w:sz w:val="24"/>
                      <w:szCs w:val="24"/>
                      <w:lang w:val="en-US"/>
                    </w:rPr>
                  </w:pPr>
                  <w:r w:rsidRPr="00CB118A">
                    <w:rPr>
                      <w:rFonts w:ascii="Times New Roman" w:eastAsia="Times New Roman" w:hAnsi="Times New Roman" w:cs="Times New Roman"/>
                      <w:color w:val="000000"/>
                      <w:sz w:val="24"/>
                      <w:szCs w:val="24"/>
                      <w:lang w:val="en-US"/>
                    </w:rPr>
                    <w:t>0.75</w:t>
                  </w:r>
                </w:p>
              </w:tc>
            </w:tr>
            <w:tr w:rsidR="00A94DCB" w:rsidRPr="00CB118A" w:rsidTr="001658A2">
              <w:trPr>
                <w:trHeight w:val="300"/>
              </w:trPr>
              <w:tc>
                <w:tcPr>
                  <w:tcW w:w="5189" w:type="dxa"/>
                  <w:shd w:val="clear" w:color="auto" w:fill="auto"/>
                  <w:noWrap/>
                  <w:vAlign w:val="bottom"/>
                  <w:hideMark/>
                </w:tcPr>
                <w:p w:rsidR="00A94DCB" w:rsidRPr="00CB118A" w:rsidRDefault="00A94DCB" w:rsidP="001658A2">
                  <w:pPr>
                    <w:spacing w:after="0" w:line="240" w:lineRule="auto"/>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lang w:val="en-US"/>
                    </w:rPr>
                    <w:t>Sub-total</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lang w:val="en-US"/>
                    </w:rPr>
                    <w:t>3,343,750</w:t>
                  </w:r>
                </w:p>
              </w:tc>
              <w:tc>
                <w:tcPr>
                  <w:tcW w:w="1134"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lang w:val="en-US"/>
                    </w:rPr>
                    <w:t>25.06</w:t>
                  </w:r>
                </w:p>
              </w:tc>
            </w:tr>
            <w:tr w:rsidR="00A94DCB" w:rsidRPr="00CB118A" w:rsidTr="001658A2">
              <w:trPr>
                <w:trHeight w:val="300"/>
              </w:trPr>
              <w:tc>
                <w:tcPr>
                  <w:tcW w:w="5189" w:type="dxa"/>
                  <w:shd w:val="clear" w:color="auto" w:fill="auto"/>
                  <w:noWrap/>
                  <w:vAlign w:val="bottom"/>
                  <w:hideMark/>
                </w:tcPr>
                <w:p w:rsidR="00F46CAB" w:rsidRPr="00CB118A" w:rsidRDefault="00F46CAB" w:rsidP="001658A2">
                  <w:pPr>
                    <w:spacing w:after="0" w:line="240" w:lineRule="auto"/>
                    <w:rPr>
                      <w:rFonts w:ascii="Times New Roman" w:eastAsia="Times New Roman" w:hAnsi="Times New Roman" w:cs="Times New Roman"/>
                      <w:b/>
                      <w:bCs/>
                      <w:color w:val="000000"/>
                      <w:sz w:val="24"/>
                      <w:szCs w:val="24"/>
                      <w:lang w:val="en-US"/>
                    </w:rPr>
                  </w:pPr>
                </w:p>
                <w:p w:rsidR="00A94DCB" w:rsidRPr="00CB118A" w:rsidRDefault="00CB118A" w:rsidP="001658A2">
                  <w:pPr>
                    <w:spacing w:after="0" w:line="240" w:lineRule="auto"/>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lang w:val="en-US"/>
                    </w:rPr>
                    <w:t xml:space="preserve">Co-financing </w:t>
                  </w:r>
                  <w:r w:rsidR="00A94DCB" w:rsidRPr="00CB118A">
                    <w:rPr>
                      <w:rFonts w:ascii="Times New Roman" w:eastAsia="Times New Roman" w:hAnsi="Times New Roman" w:cs="Times New Roman"/>
                      <w:b/>
                      <w:bCs/>
                      <w:color w:val="000000"/>
                      <w:sz w:val="24"/>
                      <w:szCs w:val="24"/>
                      <w:lang w:val="en-US"/>
                    </w:rPr>
                    <w:t xml:space="preserve"> Total</w:t>
                  </w:r>
                </w:p>
              </w:tc>
              <w:tc>
                <w:tcPr>
                  <w:tcW w:w="1559" w:type="dxa"/>
                  <w:shd w:val="clear" w:color="auto" w:fill="auto"/>
                  <w:noWrap/>
                  <w:vAlign w:val="bottom"/>
                  <w:hideMark/>
                </w:tcPr>
                <w:p w:rsidR="00A94DCB" w:rsidRPr="00CB118A" w:rsidRDefault="00A94DCB" w:rsidP="001658A2">
                  <w:pPr>
                    <w:spacing w:after="0" w:line="240" w:lineRule="auto"/>
                    <w:jc w:val="right"/>
                    <w:rPr>
                      <w:rFonts w:ascii="Times New Roman" w:eastAsia="Times New Roman" w:hAnsi="Times New Roman" w:cs="Times New Roman"/>
                      <w:b/>
                      <w:bCs/>
                      <w:color w:val="000000"/>
                      <w:sz w:val="24"/>
                      <w:szCs w:val="24"/>
                      <w:lang w:val="en-US"/>
                    </w:rPr>
                  </w:pPr>
                  <w:r w:rsidRPr="00CB118A">
                    <w:rPr>
                      <w:rFonts w:ascii="Times New Roman" w:eastAsia="Times New Roman" w:hAnsi="Times New Roman" w:cs="Times New Roman"/>
                      <w:b/>
                      <w:bCs/>
                      <w:color w:val="000000"/>
                      <w:sz w:val="24"/>
                      <w:szCs w:val="24"/>
                      <w:lang w:val="en-US"/>
                    </w:rPr>
                    <w:t>10,294,750</w:t>
                  </w:r>
                </w:p>
              </w:tc>
              <w:tc>
                <w:tcPr>
                  <w:tcW w:w="1134" w:type="dxa"/>
                  <w:shd w:val="clear" w:color="auto" w:fill="auto"/>
                  <w:noWrap/>
                  <w:vAlign w:val="bottom"/>
                  <w:hideMark/>
                </w:tcPr>
                <w:p w:rsidR="00A94DCB" w:rsidRPr="00E53297" w:rsidRDefault="00F46CAB" w:rsidP="00E53297">
                  <w:pPr>
                    <w:spacing w:after="0" w:line="240" w:lineRule="auto"/>
                    <w:jc w:val="right"/>
                    <w:rPr>
                      <w:rFonts w:ascii="Times New Roman" w:eastAsia="Times New Roman" w:hAnsi="Times New Roman" w:cs="Times New Roman"/>
                      <w:b/>
                      <w:color w:val="000000"/>
                      <w:sz w:val="24"/>
                      <w:szCs w:val="24"/>
                      <w:lang w:val="en-US"/>
                    </w:rPr>
                  </w:pPr>
                  <w:r w:rsidRPr="00CB118A">
                    <w:rPr>
                      <w:rFonts w:ascii="Times New Roman" w:eastAsia="Times New Roman" w:hAnsi="Times New Roman" w:cs="Times New Roman"/>
                      <w:color w:val="000000"/>
                      <w:sz w:val="24"/>
                      <w:szCs w:val="24"/>
                      <w:lang w:val="en-US"/>
                    </w:rPr>
                    <w:t xml:space="preserve">      </w:t>
                  </w:r>
                  <w:r w:rsidR="00E53297">
                    <w:rPr>
                      <w:rFonts w:ascii="Times New Roman" w:eastAsia="Times New Roman" w:hAnsi="Times New Roman" w:cs="Times New Roman"/>
                      <w:b/>
                      <w:color w:val="000000"/>
                      <w:sz w:val="24"/>
                      <w:szCs w:val="24"/>
                      <w:lang w:val="en-US"/>
                    </w:rPr>
                    <w:t xml:space="preserve">     </w:t>
                  </w:r>
                  <w:r w:rsidR="00E53297" w:rsidRPr="00E53297">
                    <w:rPr>
                      <w:rFonts w:ascii="Times New Roman" w:eastAsia="Times New Roman" w:hAnsi="Times New Roman" w:cs="Times New Roman"/>
                      <w:b/>
                      <w:color w:val="000000"/>
                      <w:sz w:val="24"/>
                      <w:szCs w:val="24"/>
                      <w:lang w:val="en-US"/>
                    </w:rPr>
                    <w:t>77.17</w:t>
                  </w:r>
                </w:p>
              </w:tc>
            </w:tr>
          </w:tbl>
          <w:p w:rsidR="00A94DCB" w:rsidRPr="00CB118A" w:rsidRDefault="00A94DCB" w:rsidP="001658A2">
            <w:pPr>
              <w:rPr>
                <w:rFonts w:ascii="Times New Roman" w:hAnsi="Times New Roman" w:cs="Times New Roman"/>
                <w:bCs/>
                <w:sz w:val="24"/>
                <w:szCs w:val="24"/>
              </w:rPr>
            </w:pPr>
          </w:p>
        </w:tc>
        <w:tc>
          <w:tcPr>
            <w:tcW w:w="614" w:type="dxa"/>
            <w:tcBorders>
              <w:top w:val="nil"/>
              <w:left w:val="nil"/>
              <w:bottom w:val="nil"/>
              <w:right w:val="nil"/>
            </w:tcBorders>
            <w:shd w:val="clear" w:color="auto" w:fill="auto"/>
            <w:vAlign w:val="bottom"/>
            <w:hideMark/>
          </w:tcPr>
          <w:p w:rsidR="00A94DCB" w:rsidRPr="00CB118A" w:rsidRDefault="00A94DCB" w:rsidP="008D0248">
            <w:pPr>
              <w:spacing w:after="0" w:line="240" w:lineRule="auto"/>
              <w:jc w:val="right"/>
              <w:rPr>
                <w:rFonts w:ascii="Times New Roman" w:eastAsia="Times New Roman" w:hAnsi="Times New Roman" w:cs="Times New Roman"/>
                <w:color w:val="FF0000"/>
                <w:sz w:val="24"/>
                <w:szCs w:val="24"/>
                <w:lang w:val="bg-BG" w:eastAsia="bg-BG"/>
              </w:rPr>
            </w:pPr>
          </w:p>
        </w:tc>
        <w:tc>
          <w:tcPr>
            <w:tcW w:w="419" w:type="dxa"/>
            <w:tcBorders>
              <w:top w:val="nil"/>
              <w:left w:val="nil"/>
              <w:bottom w:val="nil"/>
              <w:right w:val="nil"/>
            </w:tcBorders>
            <w:shd w:val="clear" w:color="auto" w:fill="auto"/>
            <w:vAlign w:val="bottom"/>
            <w:hideMark/>
          </w:tcPr>
          <w:p w:rsidR="00A94DCB" w:rsidRPr="00CB118A" w:rsidRDefault="00A94DCB" w:rsidP="008D0248">
            <w:pPr>
              <w:spacing w:after="0" w:line="240" w:lineRule="auto"/>
              <w:rPr>
                <w:rFonts w:ascii="Times New Roman" w:eastAsia="Times New Roman" w:hAnsi="Times New Roman" w:cs="Times New Roman"/>
                <w:color w:val="FF0000"/>
                <w:sz w:val="24"/>
                <w:szCs w:val="24"/>
                <w:lang w:val="bg-BG" w:eastAsia="bg-BG"/>
              </w:rPr>
            </w:pPr>
          </w:p>
        </w:tc>
        <w:tc>
          <w:tcPr>
            <w:tcW w:w="511" w:type="dxa"/>
            <w:tcBorders>
              <w:top w:val="nil"/>
              <w:left w:val="nil"/>
              <w:bottom w:val="nil"/>
              <w:right w:val="nil"/>
            </w:tcBorders>
            <w:shd w:val="clear" w:color="auto" w:fill="auto"/>
            <w:vAlign w:val="bottom"/>
            <w:hideMark/>
          </w:tcPr>
          <w:p w:rsidR="00A94DCB" w:rsidRPr="00CB118A" w:rsidRDefault="00A94DCB" w:rsidP="008D0248">
            <w:pPr>
              <w:spacing w:after="0" w:line="240" w:lineRule="auto"/>
              <w:jc w:val="right"/>
              <w:rPr>
                <w:rFonts w:ascii="Times New Roman" w:eastAsia="Times New Roman" w:hAnsi="Times New Roman" w:cs="Times New Roman"/>
                <w:color w:val="FF0000"/>
                <w:sz w:val="24"/>
                <w:szCs w:val="24"/>
                <w:lang w:val="bg-BG" w:eastAsia="bg-BG"/>
              </w:rPr>
            </w:pPr>
          </w:p>
        </w:tc>
      </w:tr>
    </w:tbl>
    <w:p w:rsidR="00F46CAB" w:rsidRPr="00CB118A" w:rsidRDefault="00F46CAB" w:rsidP="00F46CAB">
      <w:pPr>
        <w:pStyle w:val="Heading2"/>
        <w:numPr>
          <w:ilvl w:val="0"/>
          <w:numId w:val="0"/>
        </w:numPr>
        <w:ind w:left="576"/>
        <w:rPr>
          <w:rStyle w:val="Heading2Char1"/>
          <w:rFonts w:ascii="Times New Roman" w:hAnsi="Times New Roman" w:cs="Times New Roman"/>
          <w:sz w:val="24"/>
          <w:szCs w:val="24"/>
        </w:rPr>
      </w:pPr>
    </w:p>
    <w:p w:rsidR="00E53297" w:rsidRPr="00E53297" w:rsidRDefault="00CB118A" w:rsidP="00E53297">
      <w:pPr>
        <w:rPr>
          <w:rFonts w:ascii="Calibri" w:eastAsia="Times New Roman" w:hAnsi="Calibri" w:cs="Times New Roman"/>
          <w:b/>
          <w:bCs/>
          <w:color w:val="000000"/>
          <w:lang w:val="en-US" w:eastAsia="bg-BG"/>
        </w:rPr>
      </w:pPr>
      <w:r w:rsidRPr="00CB118A">
        <w:rPr>
          <w:rFonts w:ascii="Times New Roman" w:hAnsi="Times New Roman" w:cs="Times New Roman"/>
        </w:rPr>
        <w:t xml:space="preserve">      </w:t>
      </w:r>
      <w:r w:rsidRPr="00E53297">
        <w:rPr>
          <w:rFonts w:ascii="Times New Roman" w:hAnsi="Times New Roman" w:cs="Times New Roman"/>
          <w:b/>
          <w:sz w:val="24"/>
          <w:szCs w:val="24"/>
        </w:rPr>
        <w:t>GRAND TOTAL</w:t>
      </w:r>
      <w:r w:rsidR="00E53297" w:rsidRPr="00E53297">
        <w:rPr>
          <w:rFonts w:ascii="Calibri" w:hAnsi="Calibri"/>
          <w:b/>
          <w:bCs/>
          <w:color w:val="000000"/>
        </w:rPr>
        <w:t xml:space="preserve"> </w:t>
      </w:r>
      <w:r w:rsidR="00E53297">
        <w:rPr>
          <w:rFonts w:ascii="Calibri" w:hAnsi="Calibri"/>
          <w:b/>
          <w:bCs/>
          <w:color w:val="000000"/>
        </w:rPr>
        <w:tab/>
      </w:r>
      <w:r w:rsidR="00E53297">
        <w:rPr>
          <w:rFonts w:ascii="Calibri" w:hAnsi="Calibri"/>
          <w:b/>
          <w:bCs/>
          <w:color w:val="000000"/>
        </w:rPr>
        <w:tab/>
      </w:r>
      <w:r w:rsidR="00E53297">
        <w:rPr>
          <w:rFonts w:ascii="Calibri" w:hAnsi="Calibri"/>
          <w:b/>
          <w:bCs/>
          <w:color w:val="000000"/>
        </w:rPr>
        <w:tab/>
      </w:r>
      <w:r w:rsidR="00E53297">
        <w:rPr>
          <w:rFonts w:ascii="Calibri" w:hAnsi="Calibri"/>
          <w:b/>
          <w:bCs/>
          <w:color w:val="000000"/>
        </w:rPr>
        <w:tab/>
      </w:r>
      <w:r w:rsidR="00E53297">
        <w:rPr>
          <w:rFonts w:ascii="Calibri" w:hAnsi="Calibri"/>
          <w:b/>
          <w:bCs/>
          <w:color w:val="000000"/>
        </w:rPr>
        <w:tab/>
      </w:r>
      <w:r w:rsidR="00E53297">
        <w:rPr>
          <w:rFonts w:ascii="Calibri" w:hAnsi="Calibri"/>
          <w:b/>
          <w:bCs/>
          <w:color w:val="000000"/>
        </w:rPr>
        <w:tab/>
      </w:r>
      <w:r w:rsidR="00E53297" w:rsidRPr="00E53297">
        <w:rPr>
          <w:rFonts w:ascii="Times New Roman" w:eastAsia="Times New Roman" w:hAnsi="Times New Roman" w:cs="Times New Roman"/>
          <w:b/>
          <w:bCs/>
          <w:color w:val="000000"/>
          <w:sz w:val="24"/>
          <w:szCs w:val="24"/>
          <w:lang w:val="bg-BG" w:eastAsia="bg-BG"/>
        </w:rPr>
        <w:t>13,341,097</w:t>
      </w:r>
      <w:r w:rsidR="00E53297">
        <w:rPr>
          <w:rFonts w:ascii="Times New Roman" w:eastAsia="Times New Roman" w:hAnsi="Times New Roman" w:cs="Times New Roman"/>
          <w:b/>
          <w:bCs/>
          <w:color w:val="000000"/>
          <w:sz w:val="24"/>
          <w:szCs w:val="24"/>
          <w:lang w:val="en-US" w:eastAsia="bg-BG"/>
        </w:rPr>
        <w:t xml:space="preserve">          100</w:t>
      </w:r>
    </w:p>
    <w:p w:rsidR="00CB118A" w:rsidRPr="00E53297" w:rsidRDefault="00CB118A" w:rsidP="00CB118A">
      <w:pPr>
        <w:rPr>
          <w:rFonts w:ascii="Times New Roman" w:hAnsi="Times New Roman" w:cs="Times New Roman"/>
          <w:b/>
          <w:sz w:val="24"/>
          <w:szCs w:val="24"/>
        </w:rPr>
      </w:pPr>
    </w:p>
    <w:p w:rsidR="00F46CAB" w:rsidRDefault="00F46CAB" w:rsidP="00F46CAB">
      <w:pPr>
        <w:rPr>
          <w:rStyle w:val="Heading2Char1"/>
          <w:rFonts w:ascii="Times New Roman" w:hAnsi="Times New Roman" w:cs="Times New Roman"/>
          <w:sz w:val="24"/>
          <w:szCs w:val="24"/>
        </w:rPr>
      </w:pPr>
      <w:r>
        <w:rPr>
          <w:rStyle w:val="Heading2Char1"/>
          <w:rFonts w:ascii="Times New Roman" w:hAnsi="Times New Roman" w:cs="Times New Roman"/>
          <w:b w:val="0"/>
          <w:bCs w:val="0"/>
          <w:sz w:val="24"/>
          <w:szCs w:val="24"/>
        </w:rPr>
        <w:br w:type="page"/>
      </w:r>
    </w:p>
    <w:p w:rsidR="000004AC" w:rsidRDefault="00CB5C27" w:rsidP="007C6CC7">
      <w:pPr>
        <w:pStyle w:val="Heading2"/>
        <w:numPr>
          <w:ilvl w:val="1"/>
          <w:numId w:val="30"/>
        </w:numPr>
        <w:ind w:hanging="562"/>
        <w:rPr>
          <w:rFonts w:ascii="Times New Roman" w:hAnsi="Times New Roman" w:cs="Times New Roman"/>
          <w:b w:val="0"/>
          <w:sz w:val="24"/>
          <w:szCs w:val="24"/>
        </w:rPr>
      </w:pPr>
      <w:r w:rsidRPr="009609A6">
        <w:rPr>
          <w:rStyle w:val="Heading2Char1"/>
          <w:rFonts w:ascii="Times New Roman" w:hAnsi="Times New Roman" w:cs="Times New Roman"/>
          <w:b/>
          <w:sz w:val="24"/>
          <w:szCs w:val="24"/>
        </w:rPr>
        <w:lastRenderedPageBreak/>
        <w:t>Project summary</w:t>
      </w:r>
    </w:p>
    <w:p w:rsidR="00CB5C27" w:rsidRPr="00072AF4" w:rsidRDefault="00CB5C27" w:rsidP="00CB5C27">
      <w:pPr>
        <w:jc w:val="both"/>
        <w:rPr>
          <w:rFonts w:ascii="Times New Roman" w:hAnsi="Times New Roman" w:cs="Times New Roman"/>
          <w:bCs/>
          <w:color w:val="000000"/>
          <w:sz w:val="24"/>
          <w:szCs w:val="24"/>
        </w:rPr>
      </w:pPr>
      <w:r w:rsidRPr="00072AF4">
        <w:rPr>
          <w:rFonts w:ascii="Times New Roman" w:hAnsi="Times New Roman" w:cs="Times New Roman"/>
          <w:bCs/>
          <w:color w:val="000000"/>
          <w:sz w:val="24"/>
          <w:szCs w:val="24"/>
        </w:rPr>
        <w:t xml:space="preserve">The project objective is to mainstream </w:t>
      </w:r>
      <w:r w:rsidR="002C4F73">
        <w:rPr>
          <w:rFonts w:ascii="Times New Roman" w:hAnsi="Times New Roman" w:cs="Times New Roman"/>
          <w:bCs/>
          <w:color w:val="000000"/>
          <w:sz w:val="24"/>
          <w:szCs w:val="24"/>
        </w:rPr>
        <w:t>agricultural biodiversity</w:t>
      </w:r>
      <w:r w:rsidR="002C4F73" w:rsidRPr="00072AF4">
        <w:rPr>
          <w:rFonts w:ascii="Times New Roman" w:hAnsi="Times New Roman" w:cs="Times New Roman"/>
          <w:bCs/>
          <w:color w:val="000000"/>
          <w:sz w:val="24"/>
          <w:szCs w:val="24"/>
        </w:rPr>
        <w:t xml:space="preserve"> </w:t>
      </w:r>
      <w:r w:rsidRPr="00072AF4">
        <w:rPr>
          <w:rFonts w:ascii="Times New Roman" w:hAnsi="Times New Roman" w:cs="Times New Roman"/>
          <w:bCs/>
          <w:color w:val="000000"/>
          <w:sz w:val="24"/>
          <w:szCs w:val="24"/>
        </w:rPr>
        <w:t>conservation and utilization in agricultural sector to support ecosystem services and reduce vulnerability. More specifically it plans to ensure that crop diversity (both inter- and intra-specific) in India is effectively conserved and used to improve rural livelihoods meeting the challenges of climate change.</w:t>
      </w:r>
    </w:p>
    <w:p w:rsidR="00CB5C27" w:rsidRPr="00CB5C27" w:rsidRDefault="00CB5C27" w:rsidP="00CB5C27">
      <w:pPr>
        <w:autoSpaceDE w:val="0"/>
        <w:autoSpaceDN w:val="0"/>
        <w:adjustRightInd w:val="0"/>
        <w:spacing w:after="0" w:line="240" w:lineRule="auto"/>
        <w:jc w:val="both"/>
        <w:rPr>
          <w:rFonts w:ascii="Times New Roman" w:hAnsi="Times New Roman" w:cs="Times New Roman"/>
          <w:bCs/>
          <w:color w:val="000000"/>
          <w:sz w:val="24"/>
          <w:szCs w:val="24"/>
        </w:rPr>
      </w:pPr>
      <w:r w:rsidRPr="00072AF4">
        <w:rPr>
          <w:rFonts w:ascii="Times New Roman" w:hAnsi="Times New Roman" w:cs="Times New Roman"/>
          <w:bCs/>
          <w:color w:val="000000"/>
          <w:sz w:val="24"/>
          <w:szCs w:val="24"/>
        </w:rPr>
        <w:t>India, which is a recognized mega-diversity centre, possesses unique crop diversity, including a number of crops that have long been naturalized here. This diversity remains under threat from th</w:t>
      </w:r>
      <w:r w:rsidRPr="00CB5C27">
        <w:rPr>
          <w:rFonts w:ascii="Times New Roman" w:hAnsi="Times New Roman" w:cs="Times New Roman"/>
          <w:bCs/>
          <w:color w:val="000000"/>
          <w:sz w:val="24"/>
          <w:szCs w:val="24"/>
        </w:rPr>
        <w:t>e continuing adoption of modern high yielding varieties (HYVs), changes in land use and agricultural practices</w:t>
      </w:r>
      <w:r w:rsidR="00BC0D9B">
        <w:rPr>
          <w:rFonts w:ascii="Times New Roman" w:hAnsi="Times New Roman" w:cs="Times New Roman"/>
          <w:bCs/>
          <w:color w:val="000000"/>
          <w:sz w:val="24"/>
          <w:szCs w:val="24"/>
        </w:rPr>
        <w:t>, social trends, national policy to promote HYVs, weak seed system</w:t>
      </w:r>
      <w:r w:rsidRPr="00CB5C27">
        <w:rPr>
          <w:rFonts w:ascii="Times New Roman" w:hAnsi="Times New Roman" w:cs="Times New Roman"/>
          <w:bCs/>
          <w:color w:val="000000"/>
          <w:sz w:val="24"/>
          <w:szCs w:val="24"/>
        </w:rPr>
        <w:t xml:space="preserve"> and climate change. Nevertheless, this crop diversity that exists in several pockets around India continues to be a major natural asset and represents an essential element in the livelihood strategies of the much of the rural population. Traditional crops and varieties conserved by the Indian farmers over generations have been utilised in crop improvement programmes, the value of which has increased further in the context of the challenge of climate change. Understandably, while the progressive farmers with medium to large farm holdings opt more readily for modern and improved high yielding open pollinated varieties and hybrids, it is the small and marginal farmers, many of them located in far flung and tribal belts in the country, which continue to grow landraces and conserve biodiversity in agricultural crops. The crop diversity available with Indian farmers now constitutes an essential resource to deal with the challenges of adapting to climate change with continuing rise in temperature, changes in rainfall quantities and patterns and an increasing frequency of extreme events. Thus, the Project will develop local community-based approaches, together with the necessary national framework that will enable the conservation and use of crop diversity to be mainstreamed into India’s agricultural production and environmental management strategies. This will be achieved by three inter-linked components that address:</w:t>
      </w:r>
    </w:p>
    <w:p w:rsidR="00CB5C27" w:rsidRPr="00CB5C27" w:rsidRDefault="00CB5C27" w:rsidP="00CB5C27">
      <w:pPr>
        <w:autoSpaceDE w:val="0"/>
        <w:autoSpaceDN w:val="0"/>
        <w:adjustRightInd w:val="0"/>
        <w:spacing w:after="0" w:line="240" w:lineRule="auto"/>
        <w:jc w:val="both"/>
        <w:rPr>
          <w:rFonts w:ascii="Times New Roman" w:hAnsi="Times New Roman" w:cs="Times New Roman"/>
          <w:b/>
          <w:bCs/>
          <w:color w:val="000000"/>
          <w:sz w:val="24"/>
          <w:szCs w:val="24"/>
        </w:rPr>
      </w:pPr>
    </w:p>
    <w:p w:rsidR="00CB5C27" w:rsidRPr="00CB5C27" w:rsidRDefault="00CB5C27" w:rsidP="001D6BC9">
      <w:pPr>
        <w:numPr>
          <w:ilvl w:val="0"/>
          <w:numId w:val="19"/>
        </w:numPr>
        <w:autoSpaceDE w:val="0"/>
        <w:autoSpaceDN w:val="0"/>
        <w:adjustRightInd w:val="0"/>
        <w:spacing w:after="0" w:line="240" w:lineRule="auto"/>
        <w:rPr>
          <w:rFonts w:ascii="Times New Roman" w:hAnsi="Times New Roman" w:cs="Times New Roman"/>
          <w:bCs/>
          <w:color w:val="000000"/>
          <w:sz w:val="24"/>
          <w:szCs w:val="24"/>
        </w:rPr>
      </w:pPr>
      <w:r w:rsidRPr="00CB5C27">
        <w:rPr>
          <w:rFonts w:ascii="Times New Roman" w:hAnsi="Times New Roman" w:cs="Times New Roman"/>
          <w:bCs/>
          <w:color w:val="000000"/>
          <w:sz w:val="24"/>
          <w:szCs w:val="24"/>
        </w:rPr>
        <w:t xml:space="preserve">Adaptive management of crop diversity for resilient agriculture and improved livelihoods </w:t>
      </w:r>
    </w:p>
    <w:p w:rsidR="00CB5C27" w:rsidRPr="00CB5C27" w:rsidRDefault="00CB5C27" w:rsidP="001D6BC9">
      <w:pPr>
        <w:numPr>
          <w:ilvl w:val="0"/>
          <w:numId w:val="19"/>
        </w:numPr>
        <w:autoSpaceDE w:val="0"/>
        <w:autoSpaceDN w:val="0"/>
        <w:adjustRightInd w:val="0"/>
        <w:spacing w:after="0" w:line="240" w:lineRule="auto"/>
        <w:rPr>
          <w:rFonts w:ascii="Times New Roman" w:hAnsi="Times New Roman" w:cs="Times New Roman"/>
          <w:bCs/>
          <w:color w:val="000000"/>
          <w:sz w:val="24"/>
          <w:szCs w:val="24"/>
        </w:rPr>
      </w:pPr>
      <w:r w:rsidRPr="00CB5C27">
        <w:rPr>
          <w:rFonts w:ascii="Times New Roman" w:hAnsi="Times New Roman" w:cs="Times New Roman"/>
          <w:bCs/>
          <w:color w:val="000000"/>
          <w:sz w:val="24"/>
          <w:szCs w:val="24"/>
        </w:rPr>
        <w:t>Strategies and policies for sustainable conservation and use of crop diversity including access and benefit sharing</w:t>
      </w:r>
      <w:r w:rsidR="00C26E33">
        <w:rPr>
          <w:rFonts w:ascii="Times New Roman" w:hAnsi="Times New Roman" w:cs="Times New Roman"/>
          <w:bCs/>
          <w:color w:val="000000"/>
          <w:sz w:val="24"/>
          <w:szCs w:val="24"/>
        </w:rPr>
        <w:t>,</w:t>
      </w:r>
      <w:r w:rsidRPr="00CB5C27">
        <w:rPr>
          <w:rFonts w:ascii="Times New Roman" w:hAnsi="Times New Roman" w:cs="Times New Roman"/>
          <w:bCs/>
          <w:color w:val="000000"/>
          <w:sz w:val="24"/>
          <w:szCs w:val="24"/>
        </w:rPr>
        <w:t xml:space="preserve"> and</w:t>
      </w:r>
    </w:p>
    <w:p w:rsidR="00CB5C27" w:rsidRPr="00CB5C27" w:rsidRDefault="00CB5C27" w:rsidP="001D6BC9">
      <w:pPr>
        <w:numPr>
          <w:ilvl w:val="0"/>
          <w:numId w:val="19"/>
        </w:numPr>
        <w:autoSpaceDE w:val="0"/>
        <w:autoSpaceDN w:val="0"/>
        <w:adjustRightInd w:val="0"/>
        <w:spacing w:after="0" w:line="240" w:lineRule="auto"/>
        <w:rPr>
          <w:rFonts w:ascii="Times New Roman" w:hAnsi="Times New Roman" w:cs="Times New Roman"/>
          <w:bCs/>
          <w:color w:val="000000"/>
          <w:sz w:val="24"/>
          <w:szCs w:val="24"/>
        </w:rPr>
      </w:pPr>
      <w:r w:rsidRPr="00CB5C27">
        <w:rPr>
          <w:rFonts w:ascii="Times New Roman" w:hAnsi="Times New Roman" w:cs="Times New Roman"/>
          <w:bCs/>
          <w:color w:val="000000"/>
          <w:sz w:val="24"/>
          <w:szCs w:val="24"/>
        </w:rPr>
        <w:t xml:space="preserve">Improved agricultural support systems, institutional frameworks and partnerships that support crop diversity on farm </w:t>
      </w:r>
    </w:p>
    <w:p w:rsidR="00CB5C27" w:rsidRPr="00CB5C27" w:rsidRDefault="00CB5C27" w:rsidP="00CB5C27">
      <w:pPr>
        <w:autoSpaceDE w:val="0"/>
        <w:autoSpaceDN w:val="0"/>
        <w:adjustRightInd w:val="0"/>
        <w:spacing w:after="0" w:line="240" w:lineRule="auto"/>
        <w:rPr>
          <w:rFonts w:ascii="Times New Roman" w:hAnsi="Times New Roman" w:cs="Times New Roman"/>
          <w:b/>
          <w:bCs/>
          <w:color w:val="000000"/>
          <w:sz w:val="24"/>
          <w:szCs w:val="24"/>
        </w:rPr>
      </w:pPr>
    </w:p>
    <w:p w:rsidR="00CB5C27" w:rsidRPr="00CB5C27" w:rsidRDefault="00CB5C27" w:rsidP="00CB5C27">
      <w:pPr>
        <w:autoSpaceDE w:val="0"/>
        <w:autoSpaceDN w:val="0"/>
        <w:adjustRightInd w:val="0"/>
        <w:spacing w:after="0" w:line="240" w:lineRule="auto"/>
        <w:jc w:val="both"/>
        <w:rPr>
          <w:rFonts w:ascii="Times New Roman" w:hAnsi="Times New Roman" w:cs="Times New Roman"/>
          <w:bCs/>
          <w:color w:val="000000"/>
          <w:sz w:val="24"/>
          <w:szCs w:val="24"/>
        </w:rPr>
      </w:pPr>
      <w:r w:rsidRPr="00CB5C27">
        <w:rPr>
          <w:rFonts w:ascii="Times New Roman" w:hAnsi="Times New Roman" w:cs="Times New Roman"/>
          <w:bCs/>
          <w:color w:val="000000"/>
          <w:sz w:val="24"/>
          <w:szCs w:val="24"/>
        </w:rPr>
        <w:t xml:space="preserve">Work with farmers and communities will be undertaken in four internationally recognized agro-ecoregions: Western Himalayas including the cold arid tract; North-eastern region and the Eastern Himalayas; Western arid/semi-arid region, and Central tribal region. The work will primarily focus on  14  important crops traditionally grown  in these regions viz. Rice, amaranth, barley, buckwheat, kidney bean, moth bean, rice bean, black gram, green gram, finger millet, pearl millet, </w:t>
      </w:r>
      <w:r w:rsidR="006279CC" w:rsidRPr="00CB5C27">
        <w:rPr>
          <w:rFonts w:ascii="Times New Roman" w:hAnsi="Times New Roman" w:cs="Times New Roman"/>
          <w:bCs/>
          <w:color w:val="000000"/>
          <w:sz w:val="24"/>
          <w:szCs w:val="24"/>
        </w:rPr>
        <w:t>pigeon pea</w:t>
      </w:r>
      <w:r w:rsidRPr="00CB5C27">
        <w:rPr>
          <w:rFonts w:ascii="Times New Roman" w:hAnsi="Times New Roman" w:cs="Times New Roman"/>
          <w:bCs/>
          <w:color w:val="000000"/>
          <w:sz w:val="24"/>
          <w:szCs w:val="24"/>
        </w:rPr>
        <w:t>, mustard and sesame.  The project is proposed to be carried out in a fully participatory and integrated interdisciplinary approach. The expectation is that the farmers (</w:t>
      </w:r>
      <w:r w:rsidR="00BC0D9B">
        <w:rPr>
          <w:rFonts w:ascii="Times New Roman" w:hAnsi="Times New Roman" w:cs="Times New Roman"/>
          <w:bCs/>
          <w:color w:val="000000"/>
          <w:sz w:val="24"/>
          <w:szCs w:val="24"/>
        </w:rPr>
        <w:t>25,000</w:t>
      </w:r>
      <w:r w:rsidRPr="00CB5C27">
        <w:rPr>
          <w:rFonts w:ascii="Times New Roman" w:hAnsi="Times New Roman" w:cs="Times New Roman"/>
          <w:bCs/>
          <w:color w:val="000000"/>
          <w:sz w:val="24"/>
          <w:szCs w:val="24"/>
        </w:rPr>
        <w:t xml:space="preserve">) across four agro-ecoregions covering </w:t>
      </w:r>
      <w:r w:rsidR="00BC0D9B">
        <w:rPr>
          <w:rFonts w:ascii="Times New Roman" w:hAnsi="Times New Roman" w:cs="Times New Roman"/>
          <w:bCs/>
          <w:color w:val="000000"/>
          <w:sz w:val="24"/>
          <w:szCs w:val="24"/>
        </w:rPr>
        <w:t>120,000</w:t>
      </w:r>
      <w:r w:rsidRPr="00CB5C27">
        <w:rPr>
          <w:rFonts w:ascii="Times New Roman" w:hAnsi="Times New Roman" w:cs="Times New Roman"/>
          <w:bCs/>
          <w:color w:val="000000"/>
          <w:sz w:val="24"/>
          <w:szCs w:val="24"/>
        </w:rPr>
        <w:t xml:space="preserve"> ha in India will maintain and use an increased diversity of 14 crops through improved availability of traditional local varieties, many of which were lost or degenerated due to non-cultivation and poor maintenance, and enhanced access to new adapted and resilient diversity. An enabling environment that has various measures (policies and guidelines) for the sustainable use and conservation of crop diversity are integrated into national (one) and regional (four) plans for agriculture. Farmer communities and other stakeholders in four agro-ecoregions in India will benefit from the access and benefit sharing provisions under Biological Diversity Act, 2002 </w:t>
      </w:r>
      <w:r w:rsidRPr="00CB5C27">
        <w:rPr>
          <w:rFonts w:ascii="Times New Roman" w:hAnsi="Times New Roman" w:cs="Times New Roman"/>
          <w:bCs/>
          <w:color w:val="000000"/>
          <w:sz w:val="24"/>
          <w:szCs w:val="24"/>
        </w:rPr>
        <w:lastRenderedPageBreak/>
        <w:t xml:space="preserve">and Protection of Plant Varieties and Farmers’ Rights Act, 2001. The project also will put in place improved institutional frameworks at national (1), regional (4) and local levels to ensure improved </w:t>
      </w:r>
      <w:r w:rsidR="002C4F73">
        <w:rPr>
          <w:rFonts w:ascii="Times New Roman" w:hAnsi="Times New Roman" w:cs="Times New Roman"/>
          <w:bCs/>
          <w:color w:val="000000"/>
          <w:sz w:val="24"/>
          <w:szCs w:val="24"/>
        </w:rPr>
        <w:t>agricultural biodiversity</w:t>
      </w:r>
      <w:r w:rsidR="002C4F73" w:rsidRPr="00CB5C27">
        <w:rPr>
          <w:rFonts w:ascii="Times New Roman" w:hAnsi="Times New Roman" w:cs="Times New Roman"/>
          <w:bCs/>
          <w:color w:val="000000"/>
          <w:sz w:val="24"/>
          <w:szCs w:val="24"/>
        </w:rPr>
        <w:t xml:space="preserve"> </w:t>
      </w:r>
      <w:r w:rsidRPr="00CB5C27">
        <w:rPr>
          <w:rFonts w:ascii="Times New Roman" w:hAnsi="Times New Roman" w:cs="Times New Roman"/>
          <w:bCs/>
          <w:color w:val="000000"/>
          <w:sz w:val="24"/>
          <w:szCs w:val="24"/>
        </w:rPr>
        <w:t xml:space="preserve">conservation and use providing better adaptability and resilience to changing climate and farmer livelihoods. It will also work on improving agricultural support systems (research, outreach, extension and market links) for mainstreaming </w:t>
      </w:r>
      <w:r w:rsidR="002C4F73">
        <w:rPr>
          <w:rFonts w:ascii="Times New Roman" w:hAnsi="Times New Roman" w:cs="Times New Roman"/>
          <w:bCs/>
          <w:color w:val="000000"/>
          <w:sz w:val="24"/>
          <w:szCs w:val="24"/>
        </w:rPr>
        <w:t>agricultural biodiversity</w:t>
      </w:r>
      <w:r w:rsidR="002C4F73" w:rsidRPr="00CB5C27">
        <w:rPr>
          <w:rFonts w:ascii="Times New Roman" w:hAnsi="Times New Roman" w:cs="Times New Roman"/>
          <w:bCs/>
          <w:color w:val="000000"/>
          <w:sz w:val="24"/>
          <w:szCs w:val="24"/>
        </w:rPr>
        <w:t xml:space="preserve"> </w:t>
      </w:r>
      <w:r w:rsidRPr="00CB5C27">
        <w:rPr>
          <w:rFonts w:ascii="Times New Roman" w:hAnsi="Times New Roman" w:cs="Times New Roman"/>
          <w:bCs/>
          <w:color w:val="000000"/>
          <w:sz w:val="24"/>
          <w:szCs w:val="24"/>
        </w:rPr>
        <w:t xml:space="preserve">and development in the capacity of national extension and research agencies to undertake work that secures the role of </w:t>
      </w:r>
      <w:r w:rsidR="002C4F73">
        <w:rPr>
          <w:rFonts w:ascii="Times New Roman" w:hAnsi="Times New Roman" w:cs="Times New Roman"/>
          <w:bCs/>
          <w:color w:val="000000"/>
          <w:sz w:val="24"/>
          <w:szCs w:val="24"/>
        </w:rPr>
        <w:t>agricultural biodiversity</w:t>
      </w:r>
      <w:r w:rsidR="002C4F73" w:rsidRPr="00CB5C27">
        <w:rPr>
          <w:rFonts w:ascii="Times New Roman" w:hAnsi="Times New Roman" w:cs="Times New Roman"/>
          <w:bCs/>
          <w:color w:val="000000"/>
          <w:sz w:val="24"/>
          <w:szCs w:val="24"/>
        </w:rPr>
        <w:t xml:space="preserve"> </w:t>
      </w:r>
      <w:r w:rsidRPr="00CB5C27">
        <w:rPr>
          <w:rFonts w:ascii="Times New Roman" w:hAnsi="Times New Roman" w:cs="Times New Roman"/>
          <w:bCs/>
          <w:color w:val="000000"/>
          <w:sz w:val="24"/>
          <w:szCs w:val="24"/>
        </w:rPr>
        <w:t>in improving livelihoods and adapting to climate change. The methodologies and experiences of the Project will be valuable internationally and the diversity secured of global significance.</w:t>
      </w:r>
    </w:p>
    <w:p w:rsidR="00CB5C27" w:rsidRPr="00CB5C27" w:rsidRDefault="00CB5C27" w:rsidP="00CB5C27">
      <w:pPr>
        <w:autoSpaceDE w:val="0"/>
        <w:autoSpaceDN w:val="0"/>
        <w:adjustRightInd w:val="0"/>
        <w:spacing w:after="0" w:line="240" w:lineRule="auto"/>
        <w:jc w:val="both"/>
        <w:rPr>
          <w:rFonts w:ascii="Times New Roman" w:hAnsi="Times New Roman" w:cs="Times New Roman"/>
          <w:bCs/>
          <w:color w:val="000000"/>
          <w:sz w:val="24"/>
          <w:szCs w:val="24"/>
        </w:rPr>
      </w:pPr>
    </w:p>
    <w:p w:rsidR="00CB5C27" w:rsidRPr="00CB5C27" w:rsidRDefault="00CB5C27" w:rsidP="00CB5C27">
      <w:pPr>
        <w:autoSpaceDE w:val="0"/>
        <w:autoSpaceDN w:val="0"/>
        <w:adjustRightInd w:val="0"/>
        <w:spacing w:after="0" w:line="240" w:lineRule="auto"/>
        <w:rPr>
          <w:rFonts w:ascii="Times New Roman" w:hAnsi="Times New Roman" w:cs="Times New Roman"/>
          <w:b/>
          <w:bCs/>
          <w:color w:val="000000"/>
          <w:sz w:val="24"/>
          <w:szCs w:val="24"/>
        </w:rPr>
      </w:pPr>
      <w:r w:rsidRPr="00CB5C27">
        <w:rPr>
          <w:rFonts w:ascii="Times New Roman" w:hAnsi="Times New Roman" w:cs="Times New Roman"/>
          <w:b/>
          <w:bCs/>
          <w:color w:val="000000"/>
          <w:sz w:val="24"/>
          <w:szCs w:val="24"/>
        </w:rPr>
        <w:br w:type="page"/>
      </w:r>
    </w:p>
    <w:p w:rsidR="00CB5C27" w:rsidRPr="003831D9" w:rsidRDefault="00CB5C27" w:rsidP="00CB5C27">
      <w:pPr>
        <w:autoSpaceDE w:val="0"/>
        <w:autoSpaceDN w:val="0"/>
        <w:adjustRightInd w:val="0"/>
        <w:spacing w:after="0" w:line="240" w:lineRule="auto"/>
        <w:jc w:val="center"/>
        <w:rPr>
          <w:rFonts w:ascii="Times New Roman Bold" w:hAnsi="Times New Roman Bold" w:cs="Times New Roman"/>
          <w:b/>
          <w:bCs/>
          <w:caps/>
          <w:color w:val="000000"/>
        </w:rPr>
      </w:pPr>
      <w:r w:rsidRPr="003831D9">
        <w:rPr>
          <w:rFonts w:ascii="Times New Roman Bold" w:hAnsi="Times New Roman Bold" w:cs="Times New Roman"/>
          <w:b/>
          <w:bCs/>
          <w:caps/>
          <w:color w:val="000000"/>
        </w:rPr>
        <w:lastRenderedPageBreak/>
        <w:t>Table of Contents</w:t>
      </w:r>
    </w:p>
    <w:p w:rsidR="00CB5C27" w:rsidRPr="003831D9" w:rsidRDefault="00CB5C27" w:rsidP="00CB5C27">
      <w:pPr>
        <w:autoSpaceDE w:val="0"/>
        <w:autoSpaceDN w:val="0"/>
        <w:adjustRightInd w:val="0"/>
        <w:spacing w:after="0" w:line="240" w:lineRule="auto"/>
        <w:rPr>
          <w:rFonts w:ascii="Times New Roman" w:hAnsi="Times New Roman" w:cs="Times New Roman"/>
          <w:b/>
          <w:bCs/>
          <w:color w:val="000000"/>
        </w:rPr>
      </w:pPr>
    </w:p>
    <w:p w:rsidR="00CB5C27" w:rsidRPr="003831D9" w:rsidRDefault="00300B61" w:rsidP="0068404E">
      <w:pPr>
        <w:pStyle w:val="TOC1"/>
        <w:rPr>
          <w:rFonts w:eastAsiaTheme="minorEastAsia"/>
          <w:sz w:val="22"/>
          <w:szCs w:val="22"/>
          <w:lang w:val="en-US"/>
        </w:rPr>
      </w:pPr>
      <w:r w:rsidRPr="003831D9">
        <w:rPr>
          <w:color w:val="000000"/>
          <w:sz w:val="22"/>
          <w:szCs w:val="22"/>
        </w:rPr>
        <w:fldChar w:fldCharType="begin"/>
      </w:r>
      <w:r w:rsidR="00CB5C27" w:rsidRPr="003831D9">
        <w:rPr>
          <w:color w:val="000000"/>
          <w:sz w:val="22"/>
          <w:szCs w:val="22"/>
        </w:rPr>
        <w:instrText xml:space="preserve"> TOC \o "1-2" \h \z \u </w:instrText>
      </w:r>
      <w:r w:rsidRPr="003831D9">
        <w:rPr>
          <w:color w:val="000000"/>
          <w:sz w:val="22"/>
          <w:szCs w:val="22"/>
        </w:rPr>
        <w:fldChar w:fldCharType="separate"/>
      </w:r>
      <w:hyperlink w:anchor="_Toc401043444" w:history="1">
        <w:r w:rsidR="00264B3C" w:rsidRPr="003831D9">
          <w:rPr>
            <w:rFonts w:eastAsiaTheme="majorEastAsia"/>
            <w:noProof w:val="0"/>
            <w:sz w:val="22"/>
            <w:szCs w:val="22"/>
          </w:rPr>
          <w:t>Section</w:t>
        </w:r>
        <w:r w:rsidR="00264B3C" w:rsidRPr="003831D9">
          <w:rPr>
            <w:rFonts w:eastAsiaTheme="majorEastAsia"/>
            <w:sz w:val="22"/>
            <w:szCs w:val="22"/>
          </w:rPr>
          <w:t xml:space="preserve"> 1. Project Identification</w:t>
        </w:r>
        <w:r w:rsidR="00CB5C27" w:rsidRPr="003831D9">
          <w:rPr>
            <w:webHidden/>
            <w:sz w:val="22"/>
            <w:szCs w:val="22"/>
          </w:rPr>
          <w:tab/>
        </w:r>
      </w:hyperlink>
      <w:r w:rsidR="00F46CAB" w:rsidRPr="003831D9">
        <w:rPr>
          <w:sz w:val="22"/>
          <w:szCs w:val="22"/>
        </w:rPr>
        <w:t>1</w:t>
      </w:r>
    </w:p>
    <w:p w:rsidR="00CB5C27" w:rsidRPr="003831D9" w:rsidRDefault="009D1170" w:rsidP="003B3C9C">
      <w:pPr>
        <w:pStyle w:val="TOC2"/>
        <w:rPr>
          <w:rFonts w:ascii="Times New Roman" w:hAnsi="Times New Roman" w:cs="Times New Roman"/>
          <w:noProof/>
          <w:lang w:val="en-US"/>
        </w:rPr>
      </w:pPr>
      <w:r w:rsidRPr="003831D9">
        <w:rPr>
          <w:rFonts w:ascii="Times New Roman" w:hAnsi="Times New Roman" w:cs="Times New Roman"/>
          <w:noProof/>
          <w:lang w:val="en-US"/>
        </w:rPr>
        <w:t>1.12 Project Summary</w:t>
      </w:r>
      <w:r w:rsidR="007B19B6" w:rsidRPr="003831D9">
        <w:rPr>
          <w:rFonts w:ascii="Times New Roman" w:hAnsi="Times New Roman" w:cs="Times New Roman"/>
          <w:noProof/>
          <w:lang w:val="en-US"/>
        </w:rPr>
        <w:t>……………………………...…</w:t>
      </w:r>
      <w:r w:rsidR="003B3C9C" w:rsidRPr="003831D9">
        <w:rPr>
          <w:rFonts w:ascii="Times New Roman" w:hAnsi="Times New Roman" w:cs="Times New Roman"/>
          <w:noProof/>
          <w:lang w:val="en-US"/>
        </w:rPr>
        <w:t>...</w:t>
      </w:r>
      <w:r w:rsidR="007B19B6" w:rsidRPr="003831D9">
        <w:rPr>
          <w:rFonts w:ascii="Times New Roman" w:hAnsi="Times New Roman" w:cs="Times New Roman"/>
          <w:noProof/>
          <w:lang w:val="en-US"/>
        </w:rPr>
        <w:t>…</w:t>
      </w:r>
      <w:r w:rsidR="00D52FAE" w:rsidRPr="003831D9">
        <w:rPr>
          <w:rFonts w:ascii="Times New Roman" w:hAnsi="Times New Roman" w:cs="Times New Roman"/>
          <w:noProof/>
          <w:lang w:val="en-US"/>
        </w:rPr>
        <w:t>………………………………………..</w:t>
      </w:r>
      <w:r w:rsidR="007B19B6" w:rsidRPr="003831D9">
        <w:rPr>
          <w:rFonts w:ascii="Times New Roman" w:hAnsi="Times New Roman" w:cs="Times New Roman"/>
          <w:noProof/>
          <w:lang w:val="en-US"/>
        </w:rPr>
        <w:t>3</w:t>
      </w:r>
    </w:p>
    <w:p w:rsidR="00CB5C27" w:rsidRPr="003831D9" w:rsidRDefault="003157F4" w:rsidP="0068404E">
      <w:pPr>
        <w:pStyle w:val="TOC1"/>
        <w:rPr>
          <w:rFonts w:eastAsiaTheme="minorEastAsia"/>
          <w:sz w:val="22"/>
          <w:szCs w:val="22"/>
          <w:lang w:val="en-US"/>
        </w:rPr>
      </w:pPr>
      <w:hyperlink w:anchor="_Toc401043457" w:history="1">
        <w:r w:rsidR="00264B3C" w:rsidRPr="003831D9">
          <w:rPr>
            <w:rFonts w:eastAsiaTheme="majorEastAsia"/>
            <w:sz w:val="22"/>
            <w:szCs w:val="22"/>
          </w:rPr>
          <w:t>Section 2. Background  and  Situation Analysis (Baseline Course of action)..</w:t>
        </w:r>
        <w:r w:rsidR="002047B2" w:rsidRPr="003831D9">
          <w:rPr>
            <w:rStyle w:val="Hyperlink"/>
            <w:b w:val="0"/>
            <w:caps/>
            <w:sz w:val="22"/>
            <w:szCs w:val="22"/>
          </w:rPr>
          <w:t>.</w:t>
        </w:r>
        <w:r w:rsidR="00CB5C27" w:rsidRPr="003831D9">
          <w:rPr>
            <w:webHidden/>
            <w:sz w:val="22"/>
            <w:szCs w:val="22"/>
          </w:rPr>
          <w:tab/>
        </w:r>
      </w:hyperlink>
      <w:r w:rsidR="00C73BD0" w:rsidRPr="003831D9">
        <w:rPr>
          <w:sz w:val="22"/>
          <w:szCs w:val="22"/>
        </w:rPr>
        <w:t>1</w:t>
      </w:r>
      <w:r w:rsidR="00D66E33" w:rsidRPr="003831D9">
        <w:rPr>
          <w:sz w:val="22"/>
          <w:szCs w:val="22"/>
        </w:rPr>
        <w:t>2</w:t>
      </w:r>
    </w:p>
    <w:p w:rsidR="00CB5C27" w:rsidRPr="003831D9" w:rsidRDefault="003157F4" w:rsidP="003B3C9C">
      <w:pPr>
        <w:pStyle w:val="TOC2"/>
        <w:rPr>
          <w:rFonts w:ascii="Times New Roman" w:eastAsiaTheme="minorEastAsia" w:hAnsi="Times New Roman" w:cs="Times New Roman"/>
          <w:noProof/>
          <w:lang w:val="en-US"/>
        </w:rPr>
      </w:pPr>
      <w:hyperlink w:anchor="_Toc401043458" w:history="1">
        <w:r w:rsidR="00CB5C27" w:rsidRPr="003831D9">
          <w:rPr>
            <w:rStyle w:val="Hyperlink"/>
            <w:rFonts w:ascii="Times New Roman" w:hAnsi="Times New Roman" w:cs="Times New Roman"/>
            <w:noProof/>
          </w:rPr>
          <w:t>2.1</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Background and context</w:t>
        </w:r>
        <w:r w:rsidR="00CB5C27" w:rsidRPr="003831D9">
          <w:rPr>
            <w:rFonts w:ascii="Times New Roman" w:hAnsi="Times New Roman" w:cs="Times New Roman"/>
            <w:noProof/>
            <w:webHidden/>
          </w:rPr>
          <w:tab/>
        </w:r>
      </w:hyperlink>
      <w:r w:rsidR="00C73BD0" w:rsidRPr="003831D9">
        <w:rPr>
          <w:rFonts w:ascii="Times New Roman" w:hAnsi="Times New Roman" w:cs="Times New Roman"/>
          <w:noProof/>
        </w:rPr>
        <w:t>1</w:t>
      </w:r>
      <w:r w:rsidR="00D66E33" w:rsidRPr="003831D9">
        <w:rPr>
          <w:rFonts w:ascii="Times New Roman" w:hAnsi="Times New Roman" w:cs="Times New Roman"/>
          <w:noProof/>
        </w:rPr>
        <w:t>2</w:t>
      </w:r>
    </w:p>
    <w:p w:rsidR="00CB5C27" w:rsidRPr="003831D9" w:rsidRDefault="003157F4" w:rsidP="003B3C9C">
      <w:pPr>
        <w:pStyle w:val="TOC2"/>
        <w:rPr>
          <w:rFonts w:ascii="Times New Roman" w:eastAsiaTheme="minorEastAsia" w:hAnsi="Times New Roman" w:cs="Times New Roman"/>
          <w:noProof/>
          <w:lang w:val="en-US"/>
        </w:rPr>
      </w:pPr>
      <w:hyperlink w:anchor="_Toc401043459" w:history="1">
        <w:r w:rsidR="00CB5C27" w:rsidRPr="003831D9">
          <w:rPr>
            <w:rStyle w:val="Hyperlink"/>
            <w:rFonts w:ascii="Times New Roman" w:hAnsi="Times New Roman" w:cs="Times New Roman"/>
            <w:noProof/>
          </w:rPr>
          <w:t>2.2</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Global significance</w:t>
        </w:r>
        <w:r w:rsidR="00CB5C27" w:rsidRPr="003831D9">
          <w:rPr>
            <w:rFonts w:ascii="Times New Roman" w:hAnsi="Times New Roman" w:cs="Times New Roman"/>
            <w:noProof/>
            <w:webHidden/>
          </w:rPr>
          <w:tab/>
        </w:r>
      </w:hyperlink>
      <w:r w:rsidR="00C73BD0" w:rsidRPr="003831D9">
        <w:rPr>
          <w:rFonts w:ascii="Times New Roman" w:hAnsi="Times New Roman" w:cs="Times New Roman"/>
        </w:rPr>
        <w:t>1</w:t>
      </w:r>
      <w:r w:rsidR="00D66E33" w:rsidRPr="003831D9">
        <w:rPr>
          <w:rFonts w:ascii="Times New Roman" w:hAnsi="Times New Roman" w:cs="Times New Roman"/>
        </w:rPr>
        <w:t>4</w:t>
      </w:r>
    </w:p>
    <w:p w:rsidR="00CB5C27" w:rsidRPr="003831D9" w:rsidRDefault="003157F4" w:rsidP="003B3C9C">
      <w:pPr>
        <w:pStyle w:val="TOC2"/>
        <w:rPr>
          <w:rFonts w:ascii="Times New Roman" w:eastAsiaTheme="minorEastAsia" w:hAnsi="Times New Roman" w:cs="Times New Roman"/>
          <w:noProof/>
          <w:lang w:val="en-US"/>
        </w:rPr>
      </w:pPr>
      <w:hyperlink w:anchor="_Toc401043460" w:history="1">
        <w:r w:rsidR="00CB5C27" w:rsidRPr="003831D9">
          <w:rPr>
            <w:rStyle w:val="Hyperlink"/>
            <w:rFonts w:ascii="Times New Roman" w:hAnsi="Times New Roman" w:cs="Times New Roman"/>
            <w:noProof/>
          </w:rPr>
          <w:t>2.3</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Threat, root causes and barrier analysis</w:t>
        </w:r>
        <w:r w:rsidR="00CB5C27" w:rsidRPr="003831D9">
          <w:rPr>
            <w:rFonts w:ascii="Times New Roman" w:hAnsi="Times New Roman" w:cs="Times New Roman"/>
            <w:noProof/>
            <w:webHidden/>
          </w:rPr>
          <w:tab/>
        </w:r>
      </w:hyperlink>
      <w:r w:rsidR="009E702A">
        <w:rPr>
          <w:rFonts w:ascii="Times New Roman" w:hAnsi="Times New Roman" w:cs="Times New Roman"/>
        </w:rPr>
        <w:t>20</w:t>
      </w:r>
    </w:p>
    <w:p w:rsidR="00CB5C27" w:rsidRPr="003831D9" w:rsidRDefault="003157F4" w:rsidP="003B3C9C">
      <w:pPr>
        <w:pStyle w:val="TOC2"/>
        <w:rPr>
          <w:rFonts w:ascii="Times New Roman" w:eastAsiaTheme="minorEastAsia" w:hAnsi="Times New Roman" w:cs="Times New Roman"/>
          <w:noProof/>
          <w:lang w:val="en-US"/>
        </w:rPr>
      </w:pPr>
      <w:hyperlink w:anchor="_Toc401043461" w:history="1">
        <w:r w:rsidR="00CB5C27" w:rsidRPr="003831D9">
          <w:rPr>
            <w:rStyle w:val="Hyperlink"/>
            <w:rFonts w:ascii="Times New Roman" w:hAnsi="Times New Roman" w:cs="Times New Roman"/>
            <w:noProof/>
          </w:rPr>
          <w:t>2.4</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Institutional, sectoral and policy context</w:t>
        </w:r>
        <w:r w:rsidR="00CB5C27" w:rsidRPr="003831D9">
          <w:rPr>
            <w:rFonts w:ascii="Times New Roman" w:hAnsi="Times New Roman" w:cs="Times New Roman"/>
            <w:noProof/>
            <w:webHidden/>
          </w:rPr>
          <w:tab/>
        </w:r>
      </w:hyperlink>
      <w:r w:rsidR="009E702A">
        <w:rPr>
          <w:rFonts w:ascii="Times New Roman" w:hAnsi="Times New Roman" w:cs="Times New Roman"/>
        </w:rPr>
        <w:t>31</w:t>
      </w:r>
    </w:p>
    <w:p w:rsidR="00CB5C27" w:rsidRPr="003831D9" w:rsidRDefault="003157F4" w:rsidP="003B3C9C">
      <w:pPr>
        <w:pStyle w:val="TOC2"/>
        <w:rPr>
          <w:rFonts w:ascii="Times New Roman" w:eastAsiaTheme="minorEastAsia" w:hAnsi="Times New Roman" w:cs="Times New Roman"/>
          <w:noProof/>
          <w:lang w:val="en-US"/>
        </w:rPr>
      </w:pPr>
      <w:hyperlink w:anchor="_Toc401043462" w:history="1">
        <w:r w:rsidR="00CB5C27" w:rsidRPr="003831D9">
          <w:rPr>
            <w:rStyle w:val="Hyperlink"/>
            <w:rFonts w:ascii="Times New Roman" w:hAnsi="Times New Roman" w:cs="Times New Roman"/>
            <w:noProof/>
          </w:rPr>
          <w:t>2.5</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Stakeholders mapping and analysis</w:t>
        </w:r>
        <w:r w:rsidR="00CB5C27" w:rsidRPr="003831D9">
          <w:rPr>
            <w:rFonts w:ascii="Times New Roman" w:hAnsi="Times New Roman" w:cs="Times New Roman"/>
            <w:noProof/>
            <w:webHidden/>
          </w:rPr>
          <w:tab/>
        </w:r>
      </w:hyperlink>
      <w:r w:rsidR="00C73BD0" w:rsidRPr="003831D9">
        <w:rPr>
          <w:rFonts w:ascii="Times New Roman" w:hAnsi="Times New Roman" w:cs="Times New Roman"/>
        </w:rPr>
        <w:t>3</w:t>
      </w:r>
      <w:r w:rsidR="009E702A">
        <w:rPr>
          <w:rFonts w:ascii="Times New Roman" w:hAnsi="Times New Roman" w:cs="Times New Roman"/>
        </w:rPr>
        <w:t>7</w:t>
      </w:r>
    </w:p>
    <w:p w:rsidR="00CB5C27" w:rsidRPr="003831D9" w:rsidRDefault="003157F4" w:rsidP="003B3C9C">
      <w:pPr>
        <w:pStyle w:val="TOC2"/>
        <w:rPr>
          <w:rFonts w:ascii="Times New Roman" w:eastAsiaTheme="minorEastAsia" w:hAnsi="Times New Roman" w:cs="Times New Roman"/>
          <w:noProof/>
          <w:lang w:val="en-US"/>
        </w:rPr>
      </w:pPr>
      <w:hyperlink w:anchor="_Toc401043463" w:history="1">
        <w:r w:rsidR="00CB5C27" w:rsidRPr="003831D9">
          <w:rPr>
            <w:rStyle w:val="Hyperlink"/>
            <w:rFonts w:ascii="Times New Roman" w:hAnsi="Times New Roman" w:cs="Times New Roman"/>
            <w:noProof/>
          </w:rPr>
          <w:t>2.6</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Baseline analysis and gaps</w:t>
        </w:r>
        <w:r w:rsidR="00CB5C27" w:rsidRPr="003831D9">
          <w:rPr>
            <w:rFonts w:ascii="Times New Roman" w:hAnsi="Times New Roman" w:cs="Times New Roman"/>
            <w:noProof/>
            <w:webHidden/>
          </w:rPr>
          <w:tab/>
        </w:r>
      </w:hyperlink>
      <w:r w:rsidR="009E702A">
        <w:rPr>
          <w:rFonts w:ascii="Times New Roman" w:hAnsi="Times New Roman" w:cs="Times New Roman"/>
        </w:rPr>
        <w:t>41</w:t>
      </w:r>
    </w:p>
    <w:p w:rsidR="00CB5C27" w:rsidRPr="003831D9" w:rsidRDefault="003157F4" w:rsidP="003B3C9C">
      <w:pPr>
        <w:pStyle w:val="TOC2"/>
        <w:rPr>
          <w:rFonts w:ascii="Times New Roman" w:eastAsiaTheme="minorEastAsia" w:hAnsi="Times New Roman" w:cs="Times New Roman"/>
          <w:smallCaps/>
          <w:noProof/>
          <w:lang w:val="en-US"/>
        </w:rPr>
      </w:pPr>
      <w:hyperlink w:anchor="_Toc401043464" w:history="1">
        <w:r w:rsidR="00CB5C27" w:rsidRPr="003831D9">
          <w:rPr>
            <w:rStyle w:val="Hyperlink"/>
            <w:rFonts w:ascii="Times New Roman" w:hAnsi="Times New Roman" w:cs="Times New Roman"/>
            <w:smallCaps/>
            <w:noProof/>
          </w:rPr>
          <w:t>2.7</w:t>
        </w:r>
        <w:r w:rsidR="00CB5C27" w:rsidRPr="003831D9">
          <w:rPr>
            <w:rFonts w:ascii="Times New Roman" w:eastAsiaTheme="minorEastAsia" w:hAnsi="Times New Roman" w:cs="Times New Roman"/>
            <w:smallCaps/>
            <w:noProof/>
            <w:lang w:val="en-US"/>
          </w:rPr>
          <w:tab/>
        </w:r>
        <w:r w:rsidR="00CB5C27" w:rsidRPr="003831D9">
          <w:rPr>
            <w:rStyle w:val="Hyperlink"/>
            <w:rFonts w:ascii="Times New Roman" w:hAnsi="Times New Roman" w:cs="Times New Roman"/>
            <w:noProof/>
          </w:rPr>
          <w:t>Linkages with other GEF and non-GEF interventions</w:t>
        </w:r>
        <w:r w:rsidR="00CB5C27" w:rsidRPr="003831D9">
          <w:rPr>
            <w:rFonts w:ascii="Times New Roman" w:hAnsi="Times New Roman" w:cs="Times New Roman"/>
            <w:noProof/>
            <w:webHidden/>
          </w:rPr>
          <w:tab/>
        </w:r>
      </w:hyperlink>
      <w:r w:rsidR="009E702A">
        <w:rPr>
          <w:rFonts w:ascii="Times New Roman" w:hAnsi="Times New Roman" w:cs="Times New Roman"/>
        </w:rPr>
        <w:t>50</w:t>
      </w:r>
    </w:p>
    <w:p w:rsidR="00CB5C27" w:rsidRPr="003831D9" w:rsidRDefault="003E59DE" w:rsidP="003E59DE">
      <w:pPr>
        <w:pStyle w:val="Heading1"/>
        <w:numPr>
          <w:ilvl w:val="0"/>
          <w:numId w:val="0"/>
        </w:numPr>
        <w:spacing w:after="0"/>
        <w:ind w:left="360" w:hanging="360"/>
        <w:rPr>
          <w:rFonts w:ascii="Times New Roman" w:eastAsiaTheme="minorEastAsia" w:hAnsi="Times New Roman" w:cs="Times New Roman"/>
          <w:caps w:val="0"/>
          <w:smallCaps/>
          <w:szCs w:val="22"/>
          <w:lang w:val="en-US"/>
        </w:rPr>
      </w:pPr>
      <w:r w:rsidRPr="003831D9">
        <w:rPr>
          <w:rFonts w:ascii="Times New Roman" w:hAnsi="Times New Roman" w:cs="Times New Roman"/>
          <w:caps w:val="0"/>
          <w:smallCaps/>
          <w:szCs w:val="22"/>
        </w:rPr>
        <w:t xml:space="preserve">Section 3: </w:t>
      </w:r>
      <w:r w:rsidR="00124792" w:rsidRPr="003831D9">
        <w:rPr>
          <w:rFonts w:ascii="Times New Roman" w:hAnsi="Times New Roman" w:cs="Times New Roman"/>
          <w:caps w:val="0"/>
          <w:smallCaps/>
          <w:szCs w:val="22"/>
        </w:rPr>
        <w:t>Intervention</w:t>
      </w:r>
      <w:r w:rsidRPr="003831D9">
        <w:rPr>
          <w:rFonts w:ascii="Times New Roman" w:hAnsi="Times New Roman" w:cs="Times New Roman"/>
          <w:caps w:val="0"/>
          <w:smallCaps/>
          <w:szCs w:val="22"/>
        </w:rPr>
        <w:t xml:space="preserve">  Strategy</w:t>
      </w:r>
      <w:r w:rsidR="003831D9">
        <w:rPr>
          <w:rFonts w:ascii="Times New Roman" w:hAnsi="Times New Roman" w:cs="Times New Roman"/>
          <w:caps w:val="0"/>
          <w:smallCaps/>
          <w:szCs w:val="22"/>
        </w:rPr>
        <w:t xml:space="preserve"> </w:t>
      </w:r>
      <w:r w:rsidRPr="003831D9">
        <w:rPr>
          <w:rFonts w:ascii="Times New Roman" w:hAnsi="Times New Roman" w:cs="Times New Roman"/>
          <w:caps w:val="0"/>
          <w:smallCaps/>
          <w:szCs w:val="22"/>
        </w:rPr>
        <w:t>(Alternative).......</w:t>
      </w:r>
      <w:r w:rsidR="00A6503E" w:rsidRPr="003831D9">
        <w:rPr>
          <w:rFonts w:ascii="Times New Roman" w:hAnsi="Times New Roman" w:cs="Times New Roman"/>
          <w:caps w:val="0"/>
          <w:smallCaps/>
          <w:szCs w:val="22"/>
        </w:rPr>
        <w:t>.......................................</w:t>
      </w:r>
      <w:r w:rsidRPr="003831D9">
        <w:rPr>
          <w:rFonts w:ascii="Times New Roman" w:hAnsi="Times New Roman" w:cs="Times New Roman"/>
          <w:caps w:val="0"/>
          <w:smallCaps/>
          <w:szCs w:val="22"/>
        </w:rPr>
        <w:t>....................</w:t>
      </w:r>
      <w:r w:rsidR="0068404E" w:rsidRPr="003831D9">
        <w:rPr>
          <w:rFonts w:ascii="Times New Roman" w:hAnsi="Times New Roman" w:cs="Times New Roman"/>
          <w:caps w:val="0"/>
          <w:smallCaps/>
          <w:szCs w:val="22"/>
        </w:rPr>
        <w:t>5</w:t>
      </w:r>
      <w:r w:rsidR="009E702A">
        <w:rPr>
          <w:rFonts w:ascii="Times New Roman" w:hAnsi="Times New Roman" w:cs="Times New Roman"/>
          <w:caps w:val="0"/>
          <w:smallCaps/>
          <w:szCs w:val="22"/>
        </w:rPr>
        <w:t>6</w:t>
      </w:r>
    </w:p>
    <w:p w:rsidR="000004AC" w:rsidRPr="003831D9" w:rsidRDefault="00325EE4" w:rsidP="00C26E33">
      <w:pPr>
        <w:pStyle w:val="Heading2"/>
        <w:numPr>
          <w:ilvl w:val="1"/>
          <w:numId w:val="35"/>
        </w:numPr>
        <w:spacing w:after="0"/>
        <w:ind w:left="709" w:hanging="425"/>
        <w:rPr>
          <w:rFonts w:ascii="Times New Roman" w:hAnsi="Times New Roman" w:cs="Times New Roman"/>
          <w:b w:val="0"/>
          <w:szCs w:val="22"/>
        </w:rPr>
      </w:pPr>
      <w:r w:rsidRPr="003831D9">
        <w:rPr>
          <w:rFonts w:ascii="Times New Roman" w:hAnsi="Times New Roman" w:cs="Times New Roman"/>
          <w:b w:val="0"/>
          <w:szCs w:val="22"/>
        </w:rPr>
        <w:t xml:space="preserve">   </w:t>
      </w:r>
      <w:r w:rsidR="003E59DE" w:rsidRPr="003831D9">
        <w:rPr>
          <w:rFonts w:ascii="Times New Roman" w:hAnsi="Times New Roman" w:cs="Times New Roman"/>
          <w:b w:val="0"/>
          <w:szCs w:val="22"/>
        </w:rPr>
        <w:t xml:space="preserve">Project rationale, policy conformity and expected global environmental </w:t>
      </w:r>
      <w:r w:rsidRPr="003831D9">
        <w:rPr>
          <w:rFonts w:ascii="Times New Roman" w:hAnsi="Times New Roman" w:cs="Times New Roman"/>
          <w:b w:val="0"/>
          <w:szCs w:val="22"/>
        </w:rPr>
        <w:t>benefits..</w:t>
      </w:r>
      <w:r w:rsidR="003B3C9C" w:rsidRPr="003831D9">
        <w:rPr>
          <w:rFonts w:ascii="Times New Roman" w:hAnsi="Times New Roman" w:cs="Times New Roman"/>
          <w:b w:val="0"/>
          <w:szCs w:val="22"/>
        </w:rPr>
        <w:t>.</w:t>
      </w:r>
      <w:r w:rsidR="003831D9">
        <w:rPr>
          <w:rFonts w:ascii="Times New Roman" w:hAnsi="Times New Roman" w:cs="Times New Roman"/>
          <w:b w:val="0"/>
          <w:szCs w:val="22"/>
        </w:rPr>
        <w:t>............</w:t>
      </w:r>
      <w:r w:rsidR="0068404E" w:rsidRPr="003831D9">
        <w:rPr>
          <w:rFonts w:ascii="Times New Roman" w:hAnsi="Times New Roman" w:cs="Times New Roman"/>
          <w:b w:val="0"/>
          <w:szCs w:val="22"/>
        </w:rPr>
        <w:t>5</w:t>
      </w:r>
      <w:r w:rsidR="009E702A">
        <w:rPr>
          <w:rFonts w:ascii="Times New Roman" w:hAnsi="Times New Roman" w:cs="Times New Roman"/>
          <w:b w:val="0"/>
          <w:szCs w:val="22"/>
        </w:rPr>
        <w:t>6</w:t>
      </w:r>
      <w:r w:rsidR="003E59DE" w:rsidRPr="003831D9">
        <w:rPr>
          <w:rFonts w:ascii="Times New Roman" w:hAnsi="Times New Roman" w:cs="Times New Roman"/>
          <w:b w:val="0"/>
          <w:szCs w:val="22"/>
        </w:rPr>
        <w:t xml:space="preserve">   </w:t>
      </w:r>
      <w:r w:rsidRPr="003831D9">
        <w:rPr>
          <w:rFonts w:ascii="Times New Roman" w:hAnsi="Times New Roman" w:cs="Times New Roman"/>
          <w:b w:val="0"/>
          <w:szCs w:val="22"/>
        </w:rPr>
        <w:t xml:space="preserve">    </w:t>
      </w:r>
    </w:p>
    <w:p w:rsidR="003B3C9C" w:rsidRPr="003831D9" w:rsidRDefault="00325EE4" w:rsidP="003B3C9C">
      <w:pPr>
        <w:pStyle w:val="TOC2"/>
        <w:rPr>
          <w:rFonts w:ascii="Times New Roman" w:eastAsiaTheme="minorEastAsia" w:hAnsi="Times New Roman" w:cs="Times New Roman"/>
          <w:noProof/>
          <w:lang w:val="en-US"/>
        </w:rPr>
      </w:pPr>
      <w:r w:rsidRPr="003831D9">
        <w:rPr>
          <w:rFonts w:ascii="Times New Roman" w:eastAsiaTheme="minorEastAsia" w:hAnsi="Times New Roman" w:cs="Times New Roman"/>
          <w:noProof/>
          <w:lang w:val="en-US"/>
        </w:rPr>
        <w:t xml:space="preserve">3.2     </w:t>
      </w:r>
      <w:r w:rsidR="003B3C9C" w:rsidRPr="003831D9">
        <w:rPr>
          <w:rFonts w:ascii="Times New Roman" w:eastAsiaTheme="minorEastAsia" w:hAnsi="Times New Roman" w:cs="Times New Roman"/>
          <w:noProof/>
          <w:lang w:val="en-US"/>
        </w:rPr>
        <w:t xml:space="preserve">  </w:t>
      </w:r>
      <w:r w:rsidRPr="003831D9">
        <w:rPr>
          <w:rFonts w:ascii="Times New Roman" w:eastAsiaTheme="minorEastAsia" w:hAnsi="Times New Roman" w:cs="Times New Roman"/>
          <w:noProof/>
          <w:lang w:val="en-US"/>
        </w:rPr>
        <w:t>Project objective</w:t>
      </w:r>
      <w:r w:rsidR="003831D9">
        <w:rPr>
          <w:rFonts w:ascii="Times New Roman" w:eastAsiaTheme="minorEastAsia" w:hAnsi="Times New Roman" w:cs="Times New Roman"/>
          <w:noProof/>
          <w:lang w:val="en-US"/>
        </w:rPr>
        <w:t xml:space="preserve">   </w:t>
      </w:r>
      <w:r w:rsidRPr="003831D9">
        <w:rPr>
          <w:rFonts w:ascii="Times New Roman" w:eastAsiaTheme="minorEastAsia" w:hAnsi="Times New Roman" w:cs="Times New Roman"/>
          <w:noProof/>
          <w:lang w:val="en-US"/>
        </w:rPr>
        <w:t>……………………………………</w:t>
      </w:r>
      <w:r w:rsidR="003831D9">
        <w:rPr>
          <w:rFonts w:ascii="Times New Roman" w:eastAsiaTheme="minorEastAsia" w:hAnsi="Times New Roman" w:cs="Times New Roman"/>
          <w:noProof/>
          <w:lang w:val="en-US"/>
        </w:rPr>
        <w:t>……………………………………</w:t>
      </w:r>
      <w:r w:rsidR="009E702A">
        <w:rPr>
          <w:rFonts w:ascii="Times New Roman" w:eastAsiaTheme="minorEastAsia" w:hAnsi="Times New Roman" w:cs="Times New Roman"/>
          <w:noProof/>
          <w:lang w:val="en-US"/>
        </w:rPr>
        <w:t>72</w:t>
      </w:r>
      <w:r w:rsidR="003B3C9C" w:rsidRPr="003831D9">
        <w:rPr>
          <w:rFonts w:ascii="Times New Roman" w:eastAsiaTheme="minorEastAsia" w:hAnsi="Times New Roman" w:cs="Times New Roman"/>
          <w:noProof/>
          <w:lang w:val="en-US"/>
        </w:rPr>
        <w:t xml:space="preserve">      </w:t>
      </w:r>
    </w:p>
    <w:p w:rsidR="00CB5C27" w:rsidRPr="003831D9" w:rsidRDefault="003157F4" w:rsidP="003B3C9C">
      <w:pPr>
        <w:pStyle w:val="TOC2"/>
        <w:rPr>
          <w:rFonts w:ascii="Times New Roman" w:eastAsiaTheme="minorEastAsia" w:hAnsi="Times New Roman" w:cs="Times New Roman"/>
          <w:noProof/>
          <w:lang w:val="en-US"/>
        </w:rPr>
      </w:pPr>
      <w:hyperlink w:anchor="_Toc401043468" w:history="1">
        <w:r w:rsidR="00CB5C27" w:rsidRPr="003831D9">
          <w:rPr>
            <w:rStyle w:val="Hyperlink"/>
            <w:rFonts w:ascii="Times New Roman" w:hAnsi="Times New Roman" w:cs="Times New Roman"/>
            <w:smallCaps/>
            <w:noProof/>
          </w:rPr>
          <w:t>3.3</w:t>
        </w:r>
        <w:r w:rsidR="003B3C9C" w:rsidRPr="003831D9">
          <w:rPr>
            <w:rStyle w:val="Hyperlink"/>
            <w:rFonts w:ascii="Times New Roman" w:hAnsi="Times New Roman" w:cs="Times New Roman"/>
            <w:smallCaps/>
            <w:noProof/>
          </w:rPr>
          <w:t xml:space="preserve">      </w:t>
        </w:r>
        <w:r w:rsidR="00CB5C27" w:rsidRPr="003831D9">
          <w:rPr>
            <w:rStyle w:val="Hyperlink"/>
            <w:rFonts w:ascii="Times New Roman" w:hAnsi="Times New Roman" w:cs="Times New Roman"/>
            <w:noProof/>
          </w:rPr>
          <w:t>Project components and expected results</w:t>
        </w:r>
        <w:r w:rsidR="00CB5C27" w:rsidRPr="003831D9">
          <w:rPr>
            <w:rFonts w:ascii="Times New Roman" w:hAnsi="Times New Roman" w:cs="Times New Roman"/>
            <w:noProof/>
            <w:webHidden/>
          </w:rPr>
          <w:tab/>
        </w:r>
      </w:hyperlink>
      <w:r w:rsidR="009E702A">
        <w:rPr>
          <w:rFonts w:ascii="Times New Roman" w:hAnsi="Times New Roman" w:cs="Times New Roman"/>
        </w:rPr>
        <w:t>73</w:t>
      </w:r>
    </w:p>
    <w:p w:rsidR="00CB5C27" w:rsidRPr="003831D9" w:rsidRDefault="003157F4" w:rsidP="003B3C9C">
      <w:pPr>
        <w:pStyle w:val="TOC2"/>
        <w:rPr>
          <w:rFonts w:ascii="Times New Roman" w:eastAsiaTheme="minorEastAsia" w:hAnsi="Times New Roman" w:cs="Times New Roman"/>
          <w:noProof/>
          <w:lang w:val="en-US"/>
        </w:rPr>
      </w:pPr>
      <w:hyperlink w:anchor="_Toc401043469" w:history="1">
        <w:r w:rsidR="00CB5C27" w:rsidRPr="003831D9">
          <w:rPr>
            <w:rStyle w:val="Hyperlink"/>
            <w:rFonts w:ascii="Times New Roman" w:hAnsi="Times New Roman" w:cs="Times New Roman"/>
            <w:noProof/>
          </w:rPr>
          <w:t>3.4</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Intervention logic and key assumptions</w:t>
        </w:r>
        <w:r w:rsidR="00CB5C27" w:rsidRPr="003831D9">
          <w:rPr>
            <w:rFonts w:ascii="Times New Roman" w:hAnsi="Times New Roman" w:cs="Times New Roman"/>
            <w:noProof/>
            <w:webHidden/>
          </w:rPr>
          <w:tab/>
        </w:r>
      </w:hyperlink>
      <w:r w:rsidR="009E702A">
        <w:rPr>
          <w:rFonts w:ascii="Times New Roman" w:hAnsi="Times New Roman" w:cs="Times New Roman"/>
        </w:rPr>
        <w:t>88</w:t>
      </w:r>
    </w:p>
    <w:p w:rsidR="00CB5C27" w:rsidRPr="003831D9" w:rsidRDefault="003157F4" w:rsidP="003B3C9C">
      <w:pPr>
        <w:pStyle w:val="TOC2"/>
        <w:rPr>
          <w:rFonts w:ascii="Times New Roman" w:eastAsiaTheme="minorEastAsia" w:hAnsi="Times New Roman" w:cs="Times New Roman"/>
          <w:noProof/>
          <w:lang w:val="en-US"/>
        </w:rPr>
      </w:pPr>
      <w:hyperlink w:anchor="_Toc401043470" w:history="1">
        <w:r w:rsidR="00CB5C27" w:rsidRPr="003831D9">
          <w:rPr>
            <w:rStyle w:val="Hyperlink"/>
            <w:rFonts w:ascii="Times New Roman" w:hAnsi="Times New Roman" w:cs="Times New Roman"/>
            <w:noProof/>
          </w:rPr>
          <w:t>3.5</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Risk analysis and risk management measures</w:t>
        </w:r>
        <w:r w:rsidR="00CB5C27" w:rsidRPr="003831D9">
          <w:rPr>
            <w:rFonts w:ascii="Times New Roman" w:hAnsi="Times New Roman" w:cs="Times New Roman"/>
            <w:noProof/>
            <w:webHidden/>
          </w:rPr>
          <w:tab/>
        </w:r>
      </w:hyperlink>
      <w:r w:rsidR="009E702A">
        <w:rPr>
          <w:rFonts w:ascii="Times New Roman" w:hAnsi="Times New Roman" w:cs="Times New Roman"/>
        </w:rPr>
        <w:t>91</w:t>
      </w:r>
    </w:p>
    <w:p w:rsidR="00CB5C27" w:rsidRPr="003831D9" w:rsidRDefault="003157F4" w:rsidP="003B3C9C">
      <w:pPr>
        <w:pStyle w:val="TOC2"/>
        <w:rPr>
          <w:rFonts w:ascii="Times New Roman" w:eastAsiaTheme="minorEastAsia" w:hAnsi="Times New Roman" w:cs="Times New Roman"/>
          <w:noProof/>
          <w:lang w:val="en-US"/>
        </w:rPr>
      </w:pPr>
      <w:hyperlink w:anchor="_Toc401043471" w:history="1">
        <w:r w:rsidR="00CB5C27" w:rsidRPr="003831D9">
          <w:rPr>
            <w:rStyle w:val="Hyperlink"/>
            <w:rFonts w:ascii="Times New Roman" w:hAnsi="Times New Roman" w:cs="Times New Roman"/>
            <w:noProof/>
          </w:rPr>
          <w:t>3.6</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Consistency with national priorities or plans</w:t>
        </w:r>
        <w:r w:rsidR="00CB5C27" w:rsidRPr="003831D9">
          <w:rPr>
            <w:rFonts w:ascii="Times New Roman" w:hAnsi="Times New Roman" w:cs="Times New Roman"/>
            <w:noProof/>
            <w:webHidden/>
          </w:rPr>
          <w:tab/>
        </w:r>
      </w:hyperlink>
      <w:r w:rsidR="009E702A">
        <w:rPr>
          <w:rFonts w:ascii="Times New Roman" w:hAnsi="Times New Roman" w:cs="Times New Roman"/>
        </w:rPr>
        <w:t>93</w:t>
      </w:r>
    </w:p>
    <w:p w:rsidR="00CB5C27" w:rsidRPr="003831D9" w:rsidRDefault="003157F4" w:rsidP="003B3C9C">
      <w:pPr>
        <w:pStyle w:val="TOC2"/>
        <w:rPr>
          <w:rFonts w:ascii="Times New Roman" w:eastAsiaTheme="minorEastAsia" w:hAnsi="Times New Roman" w:cs="Times New Roman"/>
          <w:noProof/>
          <w:lang w:val="en-US"/>
        </w:rPr>
      </w:pPr>
      <w:hyperlink w:anchor="_Toc401043472" w:history="1">
        <w:r w:rsidR="00CB5C27" w:rsidRPr="003831D9">
          <w:rPr>
            <w:rStyle w:val="Hyperlink"/>
            <w:rFonts w:ascii="Times New Roman" w:hAnsi="Times New Roman" w:cs="Times New Roman"/>
            <w:noProof/>
          </w:rPr>
          <w:t>3.7</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Incremental cost reasoning</w:t>
        </w:r>
        <w:r w:rsidR="00CB5C27" w:rsidRPr="003831D9">
          <w:rPr>
            <w:rFonts w:ascii="Times New Roman" w:hAnsi="Times New Roman" w:cs="Times New Roman"/>
            <w:noProof/>
            <w:webHidden/>
          </w:rPr>
          <w:tab/>
        </w:r>
      </w:hyperlink>
      <w:r w:rsidR="009E702A">
        <w:rPr>
          <w:rFonts w:ascii="Times New Roman" w:hAnsi="Times New Roman" w:cs="Times New Roman"/>
        </w:rPr>
        <w:t>96</w:t>
      </w:r>
    </w:p>
    <w:p w:rsidR="00CB5C27" w:rsidRPr="003831D9" w:rsidRDefault="003157F4" w:rsidP="003B3C9C">
      <w:pPr>
        <w:pStyle w:val="TOC2"/>
        <w:rPr>
          <w:rFonts w:ascii="Times New Roman" w:eastAsiaTheme="minorEastAsia" w:hAnsi="Times New Roman" w:cs="Times New Roman"/>
          <w:noProof/>
          <w:lang w:val="en-US"/>
        </w:rPr>
      </w:pPr>
      <w:hyperlink w:anchor="_Toc401043473" w:history="1">
        <w:r w:rsidR="00CB5C27" w:rsidRPr="003831D9">
          <w:rPr>
            <w:rStyle w:val="Hyperlink"/>
            <w:rFonts w:ascii="Times New Roman" w:hAnsi="Times New Roman" w:cs="Times New Roman"/>
            <w:noProof/>
          </w:rPr>
          <w:t>3.8</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Sustainability</w:t>
        </w:r>
        <w:r w:rsidR="00CB5C27" w:rsidRPr="003831D9">
          <w:rPr>
            <w:rFonts w:ascii="Times New Roman" w:hAnsi="Times New Roman" w:cs="Times New Roman"/>
            <w:noProof/>
            <w:webHidden/>
          </w:rPr>
          <w:tab/>
        </w:r>
        <w:r w:rsidR="00B21674" w:rsidRPr="003831D9">
          <w:rPr>
            <w:rFonts w:ascii="Times New Roman" w:hAnsi="Times New Roman" w:cs="Times New Roman"/>
            <w:noProof/>
            <w:webHidden/>
          </w:rPr>
          <w:t>9</w:t>
        </w:r>
      </w:hyperlink>
      <w:r w:rsidR="009E702A">
        <w:rPr>
          <w:rFonts w:ascii="Times New Roman" w:hAnsi="Times New Roman" w:cs="Times New Roman"/>
        </w:rPr>
        <w:t>8</w:t>
      </w:r>
    </w:p>
    <w:p w:rsidR="00CB5C27" w:rsidRPr="003831D9" w:rsidRDefault="003157F4" w:rsidP="003B3C9C">
      <w:pPr>
        <w:pStyle w:val="TOC2"/>
        <w:rPr>
          <w:rFonts w:ascii="Times New Roman" w:eastAsiaTheme="minorEastAsia" w:hAnsi="Times New Roman" w:cs="Times New Roman"/>
          <w:noProof/>
          <w:lang w:val="en-US"/>
        </w:rPr>
      </w:pPr>
      <w:hyperlink w:anchor="_Toc401043474" w:history="1">
        <w:r w:rsidR="00CB5C27" w:rsidRPr="003831D9">
          <w:rPr>
            <w:rStyle w:val="Hyperlink"/>
            <w:rFonts w:ascii="Times New Roman" w:hAnsi="Times New Roman" w:cs="Times New Roman"/>
            <w:noProof/>
          </w:rPr>
          <w:t>3.9</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Replication</w:t>
        </w:r>
        <w:r w:rsidR="00CB5C27" w:rsidRPr="003831D9">
          <w:rPr>
            <w:rFonts w:ascii="Times New Roman" w:hAnsi="Times New Roman" w:cs="Times New Roman"/>
            <w:noProof/>
            <w:webHidden/>
          </w:rPr>
          <w:tab/>
        </w:r>
      </w:hyperlink>
      <w:r w:rsidR="009E702A">
        <w:rPr>
          <w:rFonts w:ascii="Times New Roman" w:hAnsi="Times New Roman" w:cs="Times New Roman"/>
        </w:rPr>
        <w:t>101</w:t>
      </w:r>
    </w:p>
    <w:p w:rsidR="00CB5C27" w:rsidRPr="003831D9" w:rsidRDefault="003157F4" w:rsidP="003B3C9C">
      <w:pPr>
        <w:pStyle w:val="TOC2"/>
        <w:rPr>
          <w:rFonts w:ascii="Times New Roman" w:eastAsiaTheme="minorEastAsia" w:hAnsi="Times New Roman" w:cs="Times New Roman"/>
          <w:noProof/>
          <w:lang w:val="en-US"/>
        </w:rPr>
      </w:pPr>
      <w:hyperlink w:anchor="_Toc401043475" w:history="1">
        <w:r w:rsidR="00CB5C27" w:rsidRPr="003831D9">
          <w:rPr>
            <w:rStyle w:val="Hyperlink"/>
            <w:rFonts w:ascii="Times New Roman" w:hAnsi="Times New Roman" w:cs="Times New Roman"/>
            <w:noProof/>
          </w:rPr>
          <w:t>3.10</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Public awareness, communications and mainstreaming strategy</w:t>
        </w:r>
        <w:r w:rsidR="00CB5C27" w:rsidRPr="003831D9">
          <w:rPr>
            <w:rFonts w:ascii="Times New Roman" w:hAnsi="Times New Roman" w:cs="Times New Roman"/>
            <w:noProof/>
            <w:webHidden/>
          </w:rPr>
          <w:tab/>
        </w:r>
      </w:hyperlink>
      <w:r w:rsidR="009E702A">
        <w:rPr>
          <w:rFonts w:ascii="Times New Roman" w:hAnsi="Times New Roman" w:cs="Times New Roman"/>
        </w:rPr>
        <w:t>102</w:t>
      </w:r>
    </w:p>
    <w:p w:rsidR="00CB5C27" w:rsidRPr="003831D9" w:rsidRDefault="003157F4" w:rsidP="003B3C9C">
      <w:pPr>
        <w:pStyle w:val="TOC2"/>
        <w:rPr>
          <w:rFonts w:ascii="Times New Roman" w:eastAsiaTheme="minorEastAsia" w:hAnsi="Times New Roman" w:cs="Times New Roman"/>
          <w:noProof/>
          <w:lang w:val="en-US"/>
        </w:rPr>
      </w:pPr>
      <w:hyperlink w:anchor="_Toc401043476" w:history="1">
        <w:r w:rsidR="00CB5C27" w:rsidRPr="003831D9">
          <w:rPr>
            <w:rStyle w:val="Hyperlink"/>
            <w:rFonts w:ascii="Times New Roman" w:hAnsi="Times New Roman" w:cs="Times New Roman"/>
            <w:smallCaps/>
            <w:noProof/>
          </w:rPr>
          <w:t>3.11</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Environmental and social safeguards</w:t>
        </w:r>
        <w:r w:rsidR="00CB5C27" w:rsidRPr="003831D9">
          <w:rPr>
            <w:rFonts w:ascii="Times New Roman" w:hAnsi="Times New Roman" w:cs="Times New Roman"/>
            <w:noProof/>
            <w:webHidden/>
          </w:rPr>
          <w:tab/>
        </w:r>
      </w:hyperlink>
      <w:r w:rsidR="009E702A">
        <w:rPr>
          <w:rFonts w:ascii="Times New Roman" w:hAnsi="Times New Roman" w:cs="Times New Roman"/>
        </w:rPr>
        <w:t>103</w:t>
      </w:r>
    </w:p>
    <w:p w:rsidR="00CB5C27" w:rsidRPr="003831D9" w:rsidRDefault="003157F4" w:rsidP="0068404E">
      <w:pPr>
        <w:pStyle w:val="TOC1"/>
        <w:rPr>
          <w:rFonts w:eastAsiaTheme="minorEastAsia"/>
          <w:sz w:val="22"/>
          <w:szCs w:val="22"/>
          <w:lang w:val="en-US"/>
        </w:rPr>
      </w:pPr>
      <w:hyperlink w:anchor="_Toc401043477" w:history="1">
        <w:r w:rsidR="00CB5C27" w:rsidRPr="009E702A">
          <w:rPr>
            <w:rStyle w:val="Hyperlink"/>
            <w:b w:val="0"/>
            <w:sz w:val="22"/>
            <w:szCs w:val="22"/>
          </w:rPr>
          <w:t>S</w:t>
        </w:r>
        <w:r w:rsidR="00813FD9" w:rsidRPr="009E702A">
          <w:rPr>
            <w:rStyle w:val="Hyperlink"/>
            <w:b w:val="0"/>
            <w:sz w:val="22"/>
            <w:szCs w:val="22"/>
          </w:rPr>
          <w:t>ection 4. Institutional Framework and Implementation Arrangements..</w:t>
        </w:r>
        <w:r w:rsidR="00D16C85" w:rsidRPr="009E702A">
          <w:rPr>
            <w:rStyle w:val="Hyperlink"/>
            <w:b w:val="0"/>
            <w:sz w:val="22"/>
            <w:szCs w:val="22"/>
          </w:rPr>
          <w:t>..</w:t>
        </w:r>
        <w:r w:rsidR="00CB5C27" w:rsidRPr="009E702A">
          <w:rPr>
            <w:b w:val="0"/>
            <w:webHidden/>
            <w:sz w:val="22"/>
            <w:szCs w:val="22"/>
          </w:rPr>
          <w:tab/>
        </w:r>
      </w:hyperlink>
      <w:r w:rsidR="0068404E" w:rsidRPr="003831D9">
        <w:rPr>
          <w:sz w:val="22"/>
          <w:szCs w:val="22"/>
        </w:rPr>
        <w:t>10</w:t>
      </w:r>
      <w:r w:rsidR="009E702A">
        <w:rPr>
          <w:sz w:val="22"/>
          <w:szCs w:val="22"/>
        </w:rPr>
        <w:t>5</w:t>
      </w:r>
    </w:p>
    <w:p w:rsidR="00CB5C27" w:rsidRPr="003831D9" w:rsidRDefault="00EB73D3" w:rsidP="0068404E">
      <w:pPr>
        <w:pStyle w:val="TOC1"/>
        <w:rPr>
          <w:rFonts w:eastAsiaTheme="minorEastAsia"/>
          <w:sz w:val="22"/>
          <w:szCs w:val="22"/>
          <w:lang w:val="en-US"/>
        </w:rPr>
      </w:pPr>
      <w:r w:rsidRPr="003831D9">
        <w:rPr>
          <w:sz w:val="22"/>
          <w:szCs w:val="22"/>
        </w:rPr>
        <w:t>Section 5.</w:t>
      </w:r>
      <w:hyperlink w:anchor="_Toc401043478" w:history="1">
        <w:r w:rsidRPr="003831D9">
          <w:rPr>
            <w:rStyle w:val="Hyperlink"/>
            <w:b w:val="0"/>
            <w:sz w:val="22"/>
            <w:szCs w:val="22"/>
          </w:rPr>
          <w:t xml:space="preserve"> </w:t>
        </w:r>
        <w:r w:rsidRPr="009E702A">
          <w:rPr>
            <w:rStyle w:val="Hyperlink"/>
            <w:sz w:val="22"/>
            <w:szCs w:val="22"/>
          </w:rPr>
          <w:t>Stakeholders’ Parti</w:t>
        </w:r>
        <w:r w:rsidR="00124792" w:rsidRPr="009E702A">
          <w:rPr>
            <w:rStyle w:val="Hyperlink"/>
            <w:sz w:val="22"/>
            <w:szCs w:val="22"/>
          </w:rPr>
          <w:t>ci</w:t>
        </w:r>
        <w:r w:rsidRPr="009E702A">
          <w:rPr>
            <w:rStyle w:val="Hyperlink"/>
            <w:sz w:val="22"/>
            <w:szCs w:val="22"/>
          </w:rPr>
          <w:t xml:space="preserve">pation </w:t>
        </w:r>
        <w:r w:rsidR="00CB5C27" w:rsidRPr="009E702A">
          <w:rPr>
            <w:webHidden/>
            <w:sz w:val="22"/>
            <w:szCs w:val="22"/>
          </w:rPr>
          <w:tab/>
        </w:r>
        <w:r w:rsidRPr="009E702A">
          <w:rPr>
            <w:webHidden/>
            <w:sz w:val="22"/>
            <w:szCs w:val="22"/>
          </w:rPr>
          <w:t>10</w:t>
        </w:r>
      </w:hyperlink>
      <w:r w:rsidR="009E702A">
        <w:rPr>
          <w:sz w:val="22"/>
          <w:szCs w:val="22"/>
        </w:rPr>
        <w:t>9</w:t>
      </w:r>
    </w:p>
    <w:p w:rsidR="00CB5C27" w:rsidRPr="003831D9" w:rsidRDefault="003157F4" w:rsidP="0068404E">
      <w:pPr>
        <w:pStyle w:val="TOC1"/>
        <w:rPr>
          <w:rFonts w:eastAsiaTheme="minorEastAsia"/>
          <w:sz w:val="22"/>
          <w:szCs w:val="22"/>
          <w:lang w:val="en-US"/>
        </w:rPr>
      </w:pPr>
      <w:hyperlink w:anchor="_Toc401043479" w:history="1">
        <w:r w:rsidR="00BD16FD" w:rsidRPr="009E702A">
          <w:rPr>
            <w:rStyle w:val="Hyperlink"/>
            <w:sz w:val="22"/>
            <w:szCs w:val="22"/>
          </w:rPr>
          <w:t xml:space="preserve">Section 6. </w:t>
        </w:r>
        <w:r w:rsidR="00CB5C27" w:rsidRPr="009E702A">
          <w:rPr>
            <w:rStyle w:val="Hyperlink"/>
            <w:sz w:val="22"/>
            <w:szCs w:val="22"/>
          </w:rPr>
          <w:t xml:space="preserve"> </w:t>
        </w:r>
        <w:r w:rsidR="00BD16FD" w:rsidRPr="009E702A">
          <w:rPr>
            <w:rStyle w:val="Hyperlink"/>
            <w:sz w:val="22"/>
            <w:szCs w:val="22"/>
          </w:rPr>
          <w:t>Monitoring and Evaluation Plan</w:t>
        </w:r>
        <w:r w:rsidR="00CB5C27" w:rsidRPr="003831D9">
          <w:rPr>
            <w:webHidden/>
            <w:sz w:val="22"/>
            <w:szCs w:val="22"/>
          </w:rPr>
          <w:tab/>
        </w:r>
        <w:r w:rsidR="00FC25CF" w:rsidRPr="003831D9">
          <w:rPr>
            <w:webHidden/>
            <w:sz w:val="22"/>
            <w:szCs w:val="22"/>
          </w:rPr>
          <w:t>1</w:t>
        </w:r>
      </w:hyperlink>
      <w:r w:rsidR="0068404E" w:rsidRPr="003831D9">
        <w:rPr>
          <w:sz w:val="22"/>
          <w:szCs w:val="22"/>
        </w:rPr>
        <w:t>1</w:t>
      </w:r>
      <w:r w:rsidR="009E702A">
        <w:rPr>
          <w:sz w:val="22"/>
          <w:szCs w:val="22"/>
        </w:rPr>
        <w:t>5</w:t>
      </w:r>
    </w:p>
    <w:p w:rsidR="00CB5C27" w:rsidRPr="003831D9" w:rsidRDefault="00BD16FD" w:rsidP="0068404E">
      <w:pPr>
        <w:pStyle w:val="TOC1"/>
        <w:rPr>
          <w:rFonts w:eastAsiaTheme="minorEastAsia"/>
          <w:sz w:val="22"/>
          <w:szCs w:val="22"/>
          <w:lang w:val="en-US"/>
        </w:rPr>
      </w:pPr>
      <w:r w:rsidRPr="003831D9">
        <w:rPr>
          <w:sz w:val="22"/>
          <w:szCs w:val="22"/>
        </w:rPr>
        <w:t xml:space="preserve">Section 7. Project Financing and Budget </w:t>
      </w:r>
      <w:hyperlink w:anchor="_Toc401043480" w:history="1">
        <w:r w:rsidR="00CB5C27" w:rsidRPr="003831D9">
          <w:rPr>
            <w:webHidden/>
            <w:sz w:val="22"/>
            <w:szCs w:val="22"/>
          </w:rPr>
          <w:tab/>
        </w:r>
        <w:r w:rsidR="00D16C85" w:rsidRPr="003831D9">
          <w:rPr>
            <w:webHidden/>
            <w:sz w:val="22"/>
            <w:szCs w:val="22"/>
          </w:rPr>
          <w:t>1</w:t>
        </w:r>
        <w:r w:rsidR="0068404E" w:rsidRPr="003831D9">
          <w:rPr>
            <w:webHidden/>
            <w:sz w:val="22"/>
            <w:szCs w:val="22"/>
          </w:rPr>
          <w:t>1</w:t>
        </w:r>
        <w:r w:rsidR="009E702A">
          <w:rPr>
            <w:webHidden/>
            <w:sz w:val="22"/>
            <w:szCs w:val="22"/>
          </w:rPr>
          <w:t>8</w:t>
        </w:r>
        <w:r w:rsidR="00D16C85" w:rsidRPr="003831D9">
          <w:rPr>
            <w:webHidden/>
            <w:sz w:val="22"/>
            <w:szCs w:val="22"/>
          </w:rPr>
          <w:t xml:space="preserve"> </w:t>
        </w:r>
      </w:hyperlink>
    </w:p>
    <w:p w:rsidR="00CB5C27" w:rsidRPr="003831D9" w:rsidRDefault="003157F4" w:rsidP="003B3C9C">
      <w:pPr>
        <w:pStyle w:val="TOC2"/>
        <w:rPr>
          <w:rFonts w:ascii="Times New Roman" w:eastAsiaTheme="minorEastAsia" w:hAnsi="Times New Roman" w:cs="Times New Roman"/>
          <w:noProof/>
          <w:lang w:val="en-US"/>
        </w:rPr>
      </w:pPr>
      <w:hyperlink w:anchor="_Toc401043481" w:history="1">
        <w:r w:rsidR="00CB5C27" w:rsidRPr="003831D9">
          <w:rPr>
            <w:rStyle w:val="Hyperlink"/>
            <w:rFonts w:ascii="Times New Roman" w:hAnsi="Times New Roman" w:cs="Times New Roman"/>
            <w:noProof/>
          </w:rPr>
          <w:t>7.1</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Overall Project Budget</w:t>
        </w:r>
        <w:r w:rsidR="00CB5C27" w:rsidRPr="003831D9">
          <w:rPr>
            <w:rFonts w:ascii="Times New Roman" w:hAnsi="Times New Roman" w:cs="Times New Roman"/>
            <w:noProof/>
            <w:webHidden/>
          </w:rPr>
          <w:tab/>
        </w:r>
        <w:r w:rsidR="00D16C85" w:rsidRPr="003831D9">
          <w:rPr>
            <w:rFonts w:ascii="Times New Roman" w:hAnsi="Times New Roman" w:cs="Times New Roman"/>
            <w:noProof/>
            <w:webHidden/>
          </w:rPr>
          <w:t>1</w:t>
        </w:r>
      </w:hyperlink>
      <w:r w:rsidR="0068404E" w:rsidRPr="003831D9">
        <w:rPr>
          <w:rFonts w:ascii="Times New Roman" w:hAnsi="Times New Roman" w:cs="Times New Roman"/>
        </w:rPr>
        <w:t>1</w:t>
      </w:r>
      <w:r w:rsidR="009E702A">
        <w:rPr>
          <w:rFonts w:ascii="Times New Roman" w:hAnsi="Times New Roman" w:cs="Times New Roman"/>
        </w:rPr>
        <w:t>8</w:t>
      </w:r>
    </w:p>
    <w:p w:rsidR="00CB5C27" w:rsidRPr="003831D9" w:rsidRDefault="003157F4" w:rsidP="003B3C9C">
      <w:pPr>
        <w:pStyle w:val="TOC2"/>
        <w:rPr>
          <w:rFonts w:ascii="Times New Roman" w:eastAsiaTheme="minorEastAsia" w:hAnsi="Times New Roman" w:cs="Times New Roman"/>
          <w:noProof/>
          <w:lang w:val="en-US"/>
        </w:rPr>
      </w:pPr>
      <w:hyperlink w:anchor="_Toc401043482" w:history="1">
        <w:r w:rsidR="00CB5C27" w:rsidRPr="003831D9">
          <w:rPr>
            <w:rStyle w:val="Hyperlink"/>
            <w:rFonts w:ascii="Times New Roman" w:hAnsi="Times New Roman" w:cs="Times New Roman"/>
            <w:noProof/>
          </w:rPr>
          <w:t>7.2</w:t>
        </w:r>
        <w:r w:rsidR="00CB5C27" w:rsidRPr="003831D9">
          <w:rPr>
            <w:rFonts w:ascii="Times New Roman" w:eastAsiaTheme="minorEastAsia" w:hAnsi="Times New Roman" w:cs="Times New Roman"/>
            <w:noProof/>
            <w:lang w:val="en-US"/>
          </w:rPr>
          <w:tab/>
        </w:r>
        <w:r w:rsidR="00CB5C27" w:rsidRPr="003831D9">
          <w:rPr>
            <w:rStyle w:val="Hyperlink"/>
            <w:rFonts w:ascii="Times New Roman" w:hAnsi="Times New Roman" w:cs="Times New Roman"/>
            <w:noProof/>
          </w:rPr>
          <w:t>Project co-financing</w:t>
        </w:r>
        <w:r w:rsidR="00CB5C27" w:rsidRPr="003831D9">
          <w:rPr>
            <w:rFonts w:ascii="Times New Roman" w:hAnsi="Times New Roman" w:cs="Times New Roman"/>
            <w:noProof/>
            <w:webHidden/>
          </w:rPr>
          <w:tab/>
        </w:r>
      </w:hyperlink>
      <w:r w:rsidR="00D16C85" w:rsidRPr="003831D9">
        <w:rPr>
          <w:rFonts w:ascii="Times New Roman" w:hAnsi="Times New Roman" w:cs="Times New Roman"/>
        </w:rPr>
        <w:t>1</w:t>
      </w:r>
      <w:r w:rsidR="0068404E" w:rsidRPr="003831D9">
        <w:rPr>
          <w:rFonts w:ascii="Times New Roman" w:hAnsi="Times New Roman" w:cs="Times New Roman"/>
        </w:rPr>
        <w:t>1</w:t>
      </w:r>
      <w:r w:rsidR="009E702A">
        <w:rPr>
          <w:rFonts w:ascii="Times New Roman" w:hAnsi="Times New Roman" w:cs="Times New Roman"/>
        </w:rPr>
        <w:t>8</w:t>
      </w:r>
    </w:p>
    <w:p w:rsidR="00CB5C27" w:rsidRPr="003831D9" w:rsidRDefault="003157F4" w:rsidP="003B3C9C">
      <w:pPr>
        <w:pStyle w:val="TOC2"/>
        <w:rPr>
          <w:rStyle w:val="Hyperlink"/>
          <w:rFonts w:ascii="Times New Roman" w:hAnsi="Times New Roman" w:cs="Times New Roman"/>
          <w:noProof/>
        </w:rPr>
      </w:pPr>
      <w:hyperlink w:anchor="_Toc401043483" w:history="1">
        <w:r w:rsidR="00CB5C27" w:rsidRPr="003831D9">
          <w:rPr>
            <w:rStyle w:val="Hyperlink"/>
            <w:rFonts w:ascii="Times New Roman" w:eastAsia="Times New Roman" w:hAnsi="Times New Roman" w:cs="Times New Roman"/>
            <w:bCs/>
            <w:noProof/>
          </w:rPr>
          <w:t xml:space="preserve">7.3 </w:t>
        </w:r>
        <w:r w:rsidR="00BD16FD" w:rsidRPr="003831D9">
          <w:rPr>
            <w:rStyle w:val="Hyperlink"/>
            <w:rFonts w:ascii="Times New Roman" w:eastAsia="Times New Roman" w:hAnsi="Times New Roman" w:cs="Times New Roman"/>
            <w:bCs/>
            <w:noProof/>
          </w:rPr>
          <w:t xml:space="preserve">    </w:t>
        </w:r>
        <w:r w:rsidR="00CB5C27" w:rsidRPr="003831D9">
          <w:rPr>
            <w:rStyle w:val="Hyperlink"/>
            <w:rFonts w:ascii="Times New Roman" w:eastAsia="Times New Roman" w:hAnsi="Times New Roman" w:cs="Times New Roman"/>
            <w:bCs/>
            <w:noProof/>
          </w:rPr>
          <w:t>Project cost effectiveness</w:t>
        </w:r>
        <w:r w:rsidR="00CB5C27" w:rsidRPr="003831D9">
          <w:rPr>
            <w:rFonts w:ascii="Times New Roman" w:hAnsi="Times New Roman" w:cs="Times New Roman"/>
            <w:noProof/>
            <w:webHidden/>
          </w:rPr>
          <w:tab/>
        </w:r>
        <w:r w:rsidR="00D16C85" w:rsidRPr="003831D9">
          <w:rPr>
            <w:rFonts w:ascii="Times New Roman" w:hAnsi="Times New Roman" w:cs="Times New Roman"/>
            <w:noProof/>
            <w:webHidden/>
          </w:rPr>
          <w:t>1</w:t>
        </w:r>
      </w:hyperlink>
      <w:r w:rsidR="0068404E" w:rsidRPr="003831D9">
        <w:rPr>
          <w:rFonts w:ascii="Times New Roman" w:hAnsi="Times New Roman" w:cs="Times New Roman"/>
        </w:rPr>
        <w:t>1</w:t>
      </w:r>
      <w:r w:rsidR="009E702A">
        <w:rPr>
          <w:rFonts w:ascii="Times New Roman" w:hAnsi="Times New Roman" w:cs="Times New Roman"/>
        </w:rPr>
        <w:t>9</w:t>
      </w:r>
    </w:p>
    <w:p w:rsidR="00CB5C27" w:rsidRPr="003831D9" w:rsidRDefault="00CB5C27" w:rsidP="00CB5C27">
      <w:pPr>
        <w:rPr>
          <w:rFonts w:ascii="Times New Roman" w:hAnsi="Times New Roman" w:cs="Times New Roman"/>
        </w:rPr>
      </w:pPr>
    </w:p>
    <w:p w:rsidR="002047B2" w:rsidRPr="003831D9" w:rsidRDefault="002047B2" w:rsidP="00CB5C27">
      <w:pPr>
        <w:rPr>
          <w:rFonts w:ascii="Times New Roman" w:hAnsi="Times New Roman" w:cs="Times New Roman"/>
          <w:b/>
          <w:smallCaps/>
        </w:rPr>
      </w:pPr>
      <w:r w:rsidRPr="003831D9">
        <w:rPr>
          <w:rFonts w:ascii="Times New Roman" w:hAnsi="Times New Roman" w:cs="Times New Roman"/>
          <w:b/>
          <w:smallCaps/>
        </w:rPr>
        <w:t>Ap</w:t>
      </w:r>
      <w:r w:rsidR="00124792" w:rsidRPr="003831D9">
        <w:rPr>
          <w:rFonts w:ascii="Times New Roman" w:hAnsi="Times New Roman" w:cs="Times New Roman"/>
          <w:b/>
          <w:smallCaps/>
        </w:rPr>
        <w:t>p</w:t>
      </w:r>
      <w:r w:rsidRPr="003831D9">
        <w:rPr>
          <w:rFonts w:ascii="Times New Roman" w:hAnsi="Times New Roman" w:cs="Times New Roman"/>
          <w:b/>
          <w:smallCaps/>
        </w:rPr>
        <w:t>endices</w:t>
      </w:r>
    </w:p>
    <w:p w:rsidR="002047B2" w:rsidRPr="003831D9" w:rsidRDefault="00264B3C" w:rsidP="002047B2">
      <w:pPr>
        <w:spacing w:after="0" w:line="240" w:lineRule="auto"/>
        <w:rPr>
          <w:rFonts w:ascii="Times New Roman" w:eastAsia="SimSun" w:hAnsi="Times New Roman" w:cs="Times New Roman"/>
          <w:noProof/>
          <w:color w:val="FF0000"/>
        </w:rPr>
      </w:pPr>
      <w:r w:rsidRPr="003831D9">
        <w:rPr>
          <w:rFonts w:ascii="Times New Roman" w:hAnsi="Times New Roman" w:cs="Times New Roman"/>
          <w:b/>
          <w:noProof/>
        </w:rPr>
        <w:t>Appendix 1</w:t>
      </w:r>
      <w:r w:rsidR="002047B2" w:rsidRPr="003831D9">
        <w:rPr>
          <w:rFonts w:ascii="Times New Roman" w:hAnsi="Times New Roman" w:cs="Times New Roman"/>
          <w:noProof/>
        </w:rPr>
        <w:t xml:space="preserve">.  </w:t>
      </w:r>
      <w:r w:rsidR="00795D6E" w:rsidRPr="003831D9">
        <w:rPr>
          <w:rFonts w:ascii="Times New Roman" w:hAnsi="Times New Roman" w:cs="Times New Roman"/>
          <w:noProof/>
        </w:rPr>
        <w:t xml:space="preserve"> </w:t>
      </w:r>
      <w:r w:rsidR="002047B2" w:rsidRPr="003831D9">
        <w:rPr>
          <w:rFonts w:ascii="Times New Roman" w:hAnsi="Times New Roman" w:cs="Times New Roman"/>
          <w:noProof/>
        </w:rPr>
        <w:t>Budget by project components and UNEP budget lines</w:t>
      </w:r>
      <w:r w:rsidR="00491B79" w:rsidRPr="003831D9">
        <w:rPr>
          <w:rFonts w:ascii="Times New Roman" w:hAnsi="Times New Roman" w:cs="Times New Roman"/>
          <w:noProof/>
        </w:rPr>
        <w:t xml:space="preserve"> </w:t>
      </w:r>
    </w:p>
    <w:p w:rsidR="002047B2" w:rsidRPr="003831D9" w:rsidRDefault="002047B2" w:rsidP="0068404E">
      <w:pPr>
        <w:pStyle w:val="TOC1"/>
        <w:rPr>
          <w:b w:val="0"/>
          <w:smallCaps w:val="0"/>
          <w:color w:val="FF0000"/>
          <w:sz w:val="22"/>
          <w:szCs w:val="22"/>
        </w:rPr>
      </w:pPr>
      <w:r w:rsidRPr="003831D9">
        <w:rPr>
          <w:smallCaps w:val="0"/>
          <w:sz w:val="22"/>
          <w:szCs w:val="22"/>
        </w:rPr>
        <w:t>Appendix 2</w:t>
      </w:r>
      <w:r w:rsidRPr="003831D9">
        <w:rPr>
          <w:b w:val="0"/>
          <w:smallCaps w:val="0"/>
          <w:sz w:val="22"/>
          <w:szCs w:val="22"/>
        </w:rPr>
        <w:t xml:space="preserve">. </w:t>
      </w:r>
      <w:r w:rsidR="00795D6E" w:rsidRPr="003831D9">
        <w:rPr>
          <w:b w:val="0"/>
          <w:smallCaps w:val="0"/>
          <w:sz w:val="22"/>
          <w:szCs w:val="22"/>
        </w:rPr>
        <w:t xml:space="preserve">  </w:t>
      </w:r>
      <w:r w:rsidRPr="003831D9">
        <w:rPr>
          <w:b w:val="0"/>
          <w:smallCaps w:val="0"/>
          <w:sz w:val="22"/>
          <w:szCs w:val="22"/>
        </w:rPr>
        <w:t>Co-financing by source and UNEP budget lines</w:t>
      </w:r>
    </w:p>
    <w:p w:rsidR="00385109" w:rsidRPr="003831D9" w:rsidRDefault="002047B2" w:rsidP="0068404E">
      <w:pPr>
        <w:pStyle w:val="TOC1"/>
        <w:rPr>
          <w:b w:val="0"/>
          <w:smallCaps w:val="0"/>
          <w:sz w:val="22"/>
          <w:szCs w:val="22"/>
        </w:rPr>
      </w:pPr>
      <w:r w:rsidRPr="003831D9">
        <w:rPr>
          <w:smallCaps w:val="0"/>
          <w:sz w:val="22"/>
          <w:szCs w:val="22"/>
        </w:rPr>
        <w:t>Appendix 3.</w:t>
      </w:r>
      <w:r w:rsidRPr="003831D9">
        <w:rPr>
          <w:b w:val="0"/>
          <w:smallCaps w:val="0"/>
          <w:sz w:val="22"/>
          <w:szCs w:val="22"/>
        </w:rPr>
        <w:t xml:space="preserve"> </w:t>
      </w:r>
      <w:r w:rsidR="00795D6E" w:rsidRPr="003831D9">
        <w:rPr>
          <w:b w:val="0"/>
          <w:smallCaps w:val="0"/>
          <w:sz w:val="22"/>
          <w:szCs w:val="22"/>
        </w:rPr>
        <w:t xml:space="preserve">  </w:t>
      </w:r>
      <w:r w:rsidRPr="003831D9">
        <w:rPr>
          <w:b w:val="0"/>
          <w:smallCaps w:val="0"/>
          <w:sz w:val="22"/>
          <w:szCs w:val="22"/>
        </w:rPr>
        <w:t>Incremental Cost Analysis</w:t>
      </w:r>
    </w:p>
    <w:p w:rsidR="002047B2" w:rsidRPr="003831D9" w:rsidRDefault="00264B3C" w:rsidP="0068404E">
      <w:pPr>
        <w:pStyle w:val="TOC1"/>
        <w:rPr>
          <w:rFonts w:eastAsia="SimSun"/>
          <w:b w:val="0"/>
          <w:i/>
          <w:smallCaps w:val="0"/>
          <w:color w:val="FF0000"/>
          <w:sz w:val="22"/>
          <w:szCs w:val="22"/>
        </w:rPr>
      </w:pPr>
      <w:r w:rsidRPr="003831D9">
        <w:rPr>
          <w:smallCaps w:val="0"/>
          <w:sz w:val="22"/>
          <w:szCs w:val="22"/>
        </w:rPr>
        <w:t>Appendix 4</w:t>
      </w:r>
      <w:r w:rsidR="002047B2" w:rsidRPr="003831D9">
        <w:rPr>
          <w:smallCaps w:val="0"/>
          <w:sz w:val="22"/>
          <w:szCs w:val="22"/>
        </w:rPr>
        <w:t>.</w:t>
      </w:r>
      <w:r w:rsidR="002047B2" w:rsidRPr="003831D9">
        <w:rPr>
          <w:rFonts w:eastAsia="SimSun"/>
          <w:smallCaps w:val="0"/>
          <w:sz w:val="22"/>
          <w:szCs w:val="22"/>
        </w:rPr>
        <w:t xml:space="preserve"> </w:t>
      </w:r>
      <w:r w:rsidR="00795D6E" w:rsidRPr="003831D9">
        <w:rPr>
          <w:rFonts w:eastAsia="SimSun"/>
          <w:b w:val="0"/>
          <w:smallCaps w:val="0"/>
          <w:sz w:val="22"/>
          <w:szCs w:val="22"/>
        </w:rPr>
        <w:t xml:space="preserve">  </w:t>
      </w:r>
      <w:r w:rsidR="002047B2" w:rsidRPr="003831D9">
        <w:rPr>
          <w:b w:val="0"/>
          <w:smallCaps w:val="0"/>
          <w:sz w:val="22"/>
          <w:szCs w:val="22"/>
        </w:rPr>
        <w:t>Results Framework (Logical Framework Analysis)</w:t>
      </w:r>
      <w:r w:rsidR="002047B2" w:rsidRPr="003831D9">
        <w:rPr>
          <w:rFonts w:eastAsia="SimSun"/>
          <w:b w:val="0"/>
          <w:i/>
          <w:smallCaps w:val="0"/>
          <w:sz w:val="22"/>
          <w:szCs w:val="22"/>
        </w:rPr>
        <w:t xml:space="preserve"> </w:t>
      </w:r>
    </w:p>
    <w:p w:rsidR="002047B2" w:rsidRPr="003831D9" w:rsidRDefault="002047B2" w:rsidP="0068404E">
      <w:pPr>
        <w:pStyle w:val="TOC1"/>
        <w:rPr>
          <w:b w:val="0"/>
          <w:smallCaps w:val="0"/>
          <w:sz w:val="22"/>
          <w:szCs w:val="22"/>
        </w:rPr>
      </w:pPr>
      <w:r w:rsidRPr="003831D9">
        <w:rPr>
          <w:smallCaps w:val="0"/>
          <w:sz w:val="22"/>
          <w:szCs w:val="22"/>
        </w:rPr>
        <w:t>Appendix 5.</w:t>
      </w:r>
      <w:r w:rsidRPr="003831D9">
        <w:rPr>
          <w:rFonts w:eastAsia="SimSun"/>
          <w:b w:val="0"/>
          <w:smallCaps w:val="0"/>
          <w:sz w:val="22"/>
          <w:szCs w:val="22"/>
        </w:rPr>
        <w:t xml:space="preserve"> </w:t>
      </w:r>
      <w:r w:rsidR="00795D6E" w:rsidRPr="003831D9">
        <w:rPr>
          <w:rFonts w:eastAsia="SimSun"/>
          <w:b w:val="0"/>
          <w:smallCaps w:val="0"/>
          <w:sz w:val="22"/>
          <w:szCs w:val="22"/>
        </w:rPr>
        <w:t xml:space="preserve">  </w:t>
      </w:r>
      <w:r w:rsidRPr="003831D9">
        <w:rPr>
          <w:b w:val="0"/>
          <w:smallCaps w:val="0"/>
          <w:sz w:val="22"/>
          <w:szCs w:val="22"/>
        </w:rPr>
        <w:t>Workplan and timetable</w:t>
      </w:r>
    </w:p>
    <w:p w:rsidR="002047B2" w:rsidRPr="003831D9" w:rsidRDefault="002047B2" w:rsidP="0068404E">
      <w:pPr>
        <w:pStyle w:val="TOC1"/>
        <w:rPr>
          <w:rFonts w:eastAsia="SimSun"/>
          <w:b w:val="0"/>
          <w:smallCaps w:val="0"/>
          <w:color w:val="FF0000"/>
          <w:sz w:val="22"/>
          <w:szCs w:val="22"/>
        </w:rPr>
      </w:pPr>
      <w:r w:rsidRPr="003831D9">
        <w:rPr>
          <w:smallCaps w:val="0"/>
          <w:sz w:val="22"/>
          <w:szCs w:val="22"/>
        </w:rPr>
        <w:t>Appendix 6.</w:t>
      </w:r>
      <w:r w:rsidRPr="003831D9">
        <w:rPr>
          <w:rFonts w:eastAsia="SimSun"/>
          <w:b w:val="0"/>
          <w:smallCaps w:val="0"/>
          <w:sz w:val="22"/>
          <w:szCs w:val="22"/>
        </w:rPr>
        <w:t xml:space="preserve"> </w:t>
      </w:r>
      <w:r w:rsidR="00795D6E" w:rsidRPr="003831D9">
        <w:rPr>
          <w:rFonts w:eastAsia="SimSun"/>
          <w:b w:val="0"/>
          <w:smallCaps w:val="0"/>
          <w:sz w:val="22"/>
          <w:szCs w:val="22"/>
        </w:rPr>
        <w:t xml:space="preserve">  </w:t>
      </w:r>
      <w:r w:rsidRPr="003831D9">
        <w:rPr>
          <w:b w:val="0"/>
          <w:smallCaps w:val="0"/>
          <w:sz w:val="22"/>
          <w:szCs w:val="22"/>
        </w:rPr>
        <w:t>Key deliverables and benchmark</w:t>
      </w:r>
    </w:p>
    <w:p w:rsidR="002047B2" w:rsidRPr="003831D9" w:rsidRDefault="002047B2" w:rsidP="0068404E">
      <w:pPr>
        <w:pStyle w:val="TOC1"/>
        <w:rPr>
          <w:rFonts w:eastAsia="SimSun"/>
          <w:b w:val="0"/>
          <w:smallCaps w:val="0"/>
          <w:color w:val="FF0000"/>
          <w:sz w:val="22"/>
          <w:szCs w:val="22"/>
        </w:rPr>
      </w:pPr>
      <w:r w:rsidRPr="003831D9">
        <w:rPr>
          <w:smallCaps w:val="0"/>
          <w:sz w:val="22"/>
          <w:szCs w:val="22"/>
        </w:rPr>
        <w:t>Appendix 7.</w:t>
      </w:r>
      <w:r w:rsidRPr="003831D9">
        <w:rPr>
          <w:rFonts w:eastAsia="SimSun"/>
          <w:b w:val="0"/>
          <w:smallCaps w:val="0"/>
          <w:sz w:val="22"/>
          <w:szCs w:val="22"/>
        </w:rPr>
        <w:t xml:space="preserve"> </w:t>
      </w:r>
      <w:r w:rsidR="00795D6E" w:rsidRPr="003831D9">
        <w:rPr>
          <w:rFonts w:eastAsia="SimSun"/>
          <w:b w:val="0"/>
          <w:smallCaps w:val="0"/>
          <w:sz w:val="22"/>
          <w:szCs w:val="22"/>
        </w:rPr>
        <w:t xml:space="preserve">  </w:t>
      </w:r>
      <w:r w:rsidRPr="003831D9">
        <w:rPr>
          <w:b w:val="0"/>
          <w:smallCaps w:val="0"/>
          <w:sz w:val="22"/>
          <w:szCs w:val="22"/>
        </w:rPr>
        <w:t>Costed M&amp;E plan</w:t>
      </w:r>
      <w:r w:rsidR="00795D6E" w:rsidRPr="003831D9">
        <w:rPr>
          <w:b w:val="0"/>
          <w:smallCaps w:val="0"/>
          <w:sz w:val="22"/>
          <w:szCs w:val="22"/>
        </w:rPr>
        <w:t xml:space="preserve"> </w:t>
      </w:r>
    </w:p>
    <w:p w:rsidR="002047B2" w:rsidRPr="003831D9" w:rsidRDefault="002047B2" w:rsidP="0068404E">
      <w:pPr>
        <w:pStyle w:val="TOC1"/>
        <w:rPr>
          <w:rFonts w:eastAsia="SimSun"/>
          <w:b w:val="0"/>
          <w:smallCaps w:val="0"/>
          <w:sz w:val="22"/>
          <w:szCs w:val="22"/>
        </w:rPr>
      </w:pPr>
      <w:r w:rsidRPr="003831D9">
        <w:rPr>
          <w:smallCaps w:val="0"/>
          <w:sz w:val="22"/>
          <w:szCs w:val="22"/>
        </w:rPr>
        <w:t>Appendix 8.</w:t>
      </w:r>
      <w:r w:rsidRPr="003831D9">
        <w:rPr>
          <w:rFonts w:eastAsia="SimSun"/>
          <w:smallCaps w:val="0"/>
          <w:sz w:val="22"/>
          <w:szCs w:val="22"/>
        </w:rPr>
        <w:t xml:space="preserve"> </w:t>
      </w:r>
      <w:r w:rsidR="00795D6E" w:rsidRPr="003831D9">
        <w:rPr>
          <w:rFonts w:eastAsia="SimSun"/>
          <w:b w:val="0"/>
          <w:smallCaps w:val="0"/>
          <w:sz w:val="22"/>
          <w:szCs w:val="22"/>
        </w:rPr>
        <w:t xml:space="preserve">  </w:t>
      </w:r>
      <w:r w:rsidRPr="003831D9">
        <w:rPr>
          <w:b w:val="0"/>
          <w:smallCaps w:val="0"/>
          <w:sz w:val="22"/>
          <w:szCs w:val="22"/>
        </w:rPr>
        <w:t>Summary of reporting requirements and responsibilities</w:t>
      </w:r>
      <w:r w:rsidR="00795D6E" w:rsidRPr="003831D9">
        <w:rPr>
          <w:b w:val="0"/>
          <w:smallCaps w:val="0"/>
          <w:sz w:val="22"/>
          <w:szCs w:val="22"/>
        </w:rPr>
        <w:t xml:space="preserve"> </w:t>
      </w:r>
    </w:p>
    <w:p w:rsidR="002047B2" w:rsidRPr="003831D9" w:rsidRDefault="002047B2" w:rsidP="0068404E">
      <w:pPr>
        <w:pStyle w:val="TOC1"/>
        <w:rPr>
          <w:rFonts w:eastAsia="SimSun"/>
          <w:b w:val="0"/>
          <w:smallCaps w:val="0"/>
          <w:sz w:val="22"/>
          <w:szCs w:val="22"/>
        </w:rPr>
      </w:pPr>
      <w:r w:rsidRPr="003831D9">
        <w:rPr>
          <w:smallCaps w:val="0"/>
          <w:sz w:val="22"/>
          <w:szCs w:val="22"/>
        </w:rPr>
        <w:t xml:space="preserve">Appendix 9. </w:t>
      </w:r>
      <w:r w:rsidR="00795D6E" w:rsidRPr="003831D9">
        <w:rPr>
          <w:b w:val="0"/>
          <w:smallCaps w:val="0"/>
          <w:sz w:val="22"/>
          <w:szCs w:val="22"/>
        </w:rPr>
        <w:t xml:space="preserve">  Terms of Reference</w:t>
      </w:r>
      <w:r w:rsidR="00795D6E" w:rsidRPr="003831D9">
        <w:rPr>
          <w:b w:val="0"/>
          <w:smallCaps w:val="0"/>
          <w:color w:val="FF0000"/>
          <w:sz w:val="22"/>
          <w:szCs w:val="22"/>
        </w:rPr>
        <w:t xml:space="preserve"> </w:t>
      </w:r>
    </w:p>
    <w:p w:rsidR="00EE661C" w:rsidRPr="003831D9" w:rsidRDefault="002047B2" w:rsidP="0068404E">
      <w:pPr>
        <w:pStyle w:val="TOC1"/>
        <w:rPr>
          <w:b w:val="0"/>
          <w:smallCaps w:val="0"/>
          <w:sz w:val="22"/>
          <w:szCs w:val="22"/>
        </w:rPr>
      </w:pPr>
      <w:r w:rsidRPr="003831D9">
        <w:rPr>
          <w:smallCaps w:val="0"/>
          <w:sz w:val="22"/>
          <w:szCs w:val="22"/>
        </w:rPr>
        <w:t>Appendi</w:t>
      </w:r>
      <w:r w:rsidR="00795D6E" w:rsidRPr="003831D9">
        <w:rPr>
          <w:smallCaps w:val="0"/>
          <w:sz w:val="22"/>
          <w:szCs w:val="22"/>
        </w:rPr>
        <w:t>x 10</w:t>
      </w:r>
      <w:r w:rsidRPr="003831D9">
        <w:rPr>
          <w:smallCaps w:val="0"/>
          <w:sz w:val="22"/>
          <w:szCs w:val="22"/>
        </w:rPr>
        <w:t>.</w:t>
      </w:r>
      <w:r w:rsidRPr="003831D9">
        <w:rPr>
          <w:b w:val="0"/>
          <w:smallCaps w:val="0"/>
          <w:sz w:val="22"/>
          <w:szCs w:val="22"/>
        </w:rPr>
        <w:t xml:space="preserve"> Co-financing commitment letters from project partners</w:t>
      </w:r>
      <w:r w:rsidR="00795D6E" w:rsidRPr="003831D9">
        <w:rPr>
          <w:b w:val="0"/>
          <w:smallCaps w:val="0"/>
          <w:sz w:val="22"/>
          <w:szCs w:val="22"/>
        </w:rPr>
        <w:t xml:space="preserve"> </w:t>
      </w:r>
    </w:p>
    <w:p w:rsidR="00962B62" w:rsidRPr="003831D9" w:rsidRDefault="00795D6E" w:rsidP="0068404E">
      <w:pPr>
        <w:pStyle w:val="TOC1"/>
        <w:rPr>
          <w:b w:val="0"/>
          <w:smallCaps w:val="0"/>
          <w:sz w:val="22"/>
          <w:szCs w:val="22"/>
        </w:rPr>
      </w:pPr>
      <w:r w:rsidRPr="003831D9">
        <w:rPr>
          <w:smallCaps w:val="0"/>
          <w:sz w:val="22"/>
          <w:szCs w:val="22"/>
        </w:rPr>
        <w:t>Appendix 11</w:t>
      </w:r>
      <w:r w:rsidR="002047B2" w:rsidRPr="003831D9">
        <w:rPr>
          <w:smallCaps w:val="0"/>
          <w:sz w:val="22"/>
          <w:szCs w:val="22"/>
        </w:rPr>
        <w:t>.</w:t>
      </w:r>
      <w:r w:rsidRPr="003831D9">
        <w:rPr>
          <w:b w:val="0"/>
          <w:smallCaps w:val="0"/>
          <w:sz w:val="22"/>
          <w:szCs w:val="22"/>
        </w:rPr>
        <w:t xml:space="preserve"> </w:t>
      </w:r>
      <w:r w:rsidR="002047B2" w:rsidRPr="003831D9">
        <w:rPr>
          <w:b w:val="0"/>
          <w:smallCaps w:val="0"/>
          <w:sz w:val="22"/>
          <w:szCs w:val="22"/>
        </w:rPr>
        <w:t>Endorsement letter of GEF National Focal Point</w:t>
      </w:r>
      <w:r w:rsidRPr="003831D9">
        <w:rPr>
          <w:b w:val="0"/>
          <w:smallCaps w:val="0"/>
          <w:sz w:val="22"/>
          <w:szCs w:val="22"/>
        </w:rPr>
        <w:t xml:space="preserve"> </w:t>
      </w:r>
    </w:p>
    <w:p w:rsidR="002047B2" w:rsidRPr="003831D9" w:rsidRDefault="00795D6E" w:rsidP="0068404E">
      <w:pPr>
        <w:pStyle w:val="TOC1"/>
        <w:rPr>
          <w:rFonts w:eastAsia="SimSun"/>
          <w:b w:val="0"/>
          <w:color w:val="FF0000"/>
          <w:sz w:val="22"/>
          <w:szCs w:val="22"/>
        </w:rPr>
      </w:pPr>
      <w:r w:rsidRPr="003831D9">
        <w:rPr>
          <w:smallCaps w:val="0"/>
          <w:sz w:val="22"/>
          <w:szCs w:val="22"/>
        </w:rPr>
        <w:t>Appendix 12</w:t>
      </w:r>
      <w:r w:rsidR="002047B2" w:rsidRPr="003831D9">
        <w:rPr>
          <w:b w:val="0"/>
          <w:smallCaps w:val="0"/>
          <w:sz w:val="22"/>
          <w:szCs w:val="22"/>
        </w:rPr>
        <w:t xml:space="preserve">. </w:t>
      </w:r>
      <w:r w:rsidRPr="003831D9">
        <w:rPr>
          <w:b w:val="0"/>
          <w:smallCaps w:val="0"/>
          <w:sz w:val="22"/>
          <w:szCs w:val="22"/>
        </w:rPr>
        <w:t>Checklist for Environmental and Social issues</w:t>
      </w:r>
      <w:r w:rsidRPr="003831D9">
        <w:rPr>
          <w:b w:val="0"/>
          <w:sz w:val="22"/>
          <w:szCs w:val="22"/>
        </w:rPr>
        <w:t xml:space="preserve"> </w:t>
      </w:r>
    </w:p>
    <w:p w:rsidR="002047B2" w:rsidRPr="003831D9" w:rsidRDefault="00795D6E" w:rsidP="000C40E1">
      <w:pPr>
        <w:pStyle w:val="Heading1"/>
        <w:spacing w:after="0"/>
        <w:ind w:left="0"/>
        <w:rPr>
          <w:rFonts w:ascii="Times New Roman" w:hAnsi="Times New Roman" w:cs="Times New Roman"/>
          <w:bCs w:val="0"/>
          <w:caps w:val="0"/>
          <w:szCs w:val="22"/>
        </w:rPr>
      </w:pPr>
      <w:r w:rsidRPr="003831D9">
        <w:rPr>
          <w:rFonts w:ascii="Times New Roman" w:hAnsi="Times New Roman" w:cs="Times New Roman"/>
          <w:caps w:val="0"/>
          <w:noProof/>
          <w:szCs w:val="22"/>
        </w:rPr>
        <w:t>Appendix 13</w:t>
      </w:r>
      <w:r w:rsidR="002047B2" w:rsidRPr="003831D9">
        <w:rPr>
          <w:rFonts w:ascii="Times New Roman" w:hAnsi="Times New Roman" w:cs="Times New Roman"/>
          <w:caps w:val="0"/>
          <w:noProof/>
          <w:szCs w:val="22"/>
        </w:rPr>
        <w:t xml:space="preserve">. </w:t>
      </w:r>
      <w:r w:rsidRPr="003831D9">
        <w:rPr>
          <w:rFonts w:ascii="Times New Roman" w:hAnsi="Times New Roman" w:cs="Times New Roman"/>
          <w:b w:val="0"/>
          <w:caps w:val="0"/>
          <w:noProof/>
          <w:szCs w:val="22"/>
        </w:rPr>
        <w:t>Project Supervision Plan</w:t>
      </w:r>
      <w:r w:rsidRPr="003831D9">
        <w:rPr>
          <w:rFonts w:ascii="Times New Roman" w:hAnsi="Times New Roman" w:cs="Times New Roman"/>
          <w:color w:val="FF0000"/>
          <w:szCs w:val="22"/>
        </w:rPr>
        <w:t xml:space="preserve"> </w:t>
      </w:r>
    </w:p>
    <w:p w:rsidR="002047B2" w:rsidRPr="003831D9" w:rsidRDefault="00795D6E" w:rsidP="000C40E1">
      <w:pPr>
        <w:spacing w:after="0" w:line="240" w:lineRule="auto"/>
        <w:rPr>
          <w:rFonts w:ascii="Times New Roman" w:hAnsi="Times New Roman" w:cs="Times New Roman"/>
          <w:b/>
          <w:color w:val="FF0000"/>
        </w:rPr>
      </w:pPr>
      <w:r w:rsidRPr="003831D9">
        <w:rPr>
          <w:rFonts w:ascii="Times New Roman" w:hAnsi="Times New Roman" w:cs="Times New Roman"/>
          <w:b/>
          <w:noProof/>
        </w:rPr>
        <w:t xml:space="preserve">Appendix 14. </w:t>
      </w:r>
      <w:r w:rsidR="009D1170" w:rsidRPr="003831D9">
        <w:rPr>
          <w:rFonts w:ascii="Times New Roman" w:hAnsi="Times New Roman" w:cs="Times New Roman"/>
        </w:rPr>
        <w:t>Tracking Tools</w:t>
      </w:r>
    </w:p>
    <w:p w:rsidR="00CB5C27" w:rsidRDefault="00CB5C27" w:rsidP="00CB5C27">
      <w:pPr>
        <w:rPr>
          <w:rFonts w:ascii="Times New Roman" w:hAnsi="Times New Roman" w:cs="Times New Roman"/>
        </w:rPr>
      </w:pPr>
    </w:p>
    <w:p w:rsidR="003831D9" w:rsidRDefault="003831D9" w:rsidP="00CB5C27">
      <w:pPr>
        <w:rPr>
          <w:rFonts w:ascii="Times New Roman" w:hAnsi="Times New Roman" w:cs="Times New Roman"/>
        </w:rPr>
      </w:pPr>
    </w:p>
    <w:p w:rsidR="003831D9" w:rsidRDefault="003831D9" w:rsidP="00CB5C27">
      <w:pPr>
        <w:rPr>
          <w:rFonts w:ascii="Times New Roman" w:hAnsi="Times New Roman" w:cs="Times New Roman"/>
        </w:rPr>
      </w:pPr>
    </w:p>
    <w:p w:rsidR="006861F5" w:rsidRPr="003831D9" w:rsidRDefault="006861F5" w:rsidP="00CB5C27">
      <w:pPr>
        <w:rPr>
          <w:rFonts w:ascii="Times New Roman" w:hAnsi="Times New Roman" w:cs="Times New Roman"/>
        </w:rPr>
      </w:pPr>
    </w:p>
    <w:p w:rsidR="00EB73D3" w:rsidRPr="003831D9" w:rsidRDefault="00EB73D3" w:rsidP="00CB5C27">
      <w:pPr>
        <w:rPr>
          <w:rFonts w:ascii="Times New Roman" w:hAnsi="Times New Roman" w:cs="Times New Roman"/>
          <w:b/>
        </w:rPr>
      </w:pPr>
      <w:r w:rsidRPr="003831D9">
        <w:rPr>
          <w:rFonts w:ascii="Times New Roman" w:hAnsi="Times New Roman" w:cs="Times New Roman"/>
          <w:b/>
        </w:rPr>
        <w:lastRenderedPageBreak/>
        <w:t>ANNEXES</w:t>
      </w:r>
    </w:p>
    <w:p w:rsidR="00250FD1" w:rsidRPr="003831D9" w:rsidRDefault="00250FD1" w:rsidP="00250FD1">
      <w:pPr>
        <w:pStyle w:val="Heading1"/>
        <w:numPr>
          <w:ilvl w:val="0"/>
          <w:numId w:val="0"/>
        </w:numPr>
        <w:spacing w:after="0"/>
        <w:jc w:val="both"/>
        <w:rPr>
          <w:rFonts w:ascii="Times New Roman" w:hAnsi="Times New Roman" w:cs="Times New Roman"/>
          <w:b w:val="0"/>
          <w:caps w:val="0"/>
          <w:szCs w:val="22"/>
        </w:rPr>
      </w:pPr>
      <w:bookmarkStart w:id="34" w:name="_Toc392509191"/>
      <w:bookmarkStart w:id="35" w:name="_Toc401043498"/>
      <w:r w:rsidRPr="003831D9">
        <w:rPr>
          <w:rFonts w:ascii="Times New Roman" w:hAnsi="Times New Roman" w:cs="Times New Roman"/>
          <w:b w:val="0"/>
          <w:caps w:val="0"/>
          <w:szCs w:val="22"/>
        </w:rPr>
        <w:t>Annex A</w:t>
      </w:r>
      <w:bookmarkEnd w:id="34"/>
      <w:bookmarkEnd w:id="35"/>
      <w:r w:rsidRPr="003831D9">
        <w:rPr>
          <w:rFonts w:ascii="Times New Roman" w:hAnsi="Times New Roman" w:cs="Times New Roman"/>
          <w:b w:val="0"/>
          <w:caps w:val="0"/>
          <w:szCs w:val="22"/>
        </w:rPr>
        <w:t xml:space="preserve">. Baseline Status of </w:t>
      </w:r>
      <w:r w:rsidR="004B0E1D" w:rsidRPr="003831D9">
        <w:rPr>
          <w:rFonts w:ascii="Times New Roman" w:hAnsi="Times New Roman" w:cs="Times New Roman"/>
          <w:b w:val="0"/>
          <w:caps w:val="0"/>
          <w:szCs w:val="22"/>
        </w:rPr>
        <w:t xml:space="preserve">Agricultural </w:t>
      </w:r>
      <w:r w:rsidRPr="003831D9">
        <w:rPr>
          <w:rFonts w:ascii="Times New Roman" w:hAnsi="Times New Roman" w:cs="Times New Roman"/>
          <w:b w:val="0"/>
          <w:caps w:val="0"/>
          <w:szCs w:val="22"/>
        </w:rPr>
        <w:t>Bodiversity in India.</w:t>
      </w:r>
    </w:p>
    <w:p w:rsidR="00250FD1" w:rsidRPr="003831D9" w:rsidRDefault="00250FD1" w:rsidP="00250FD1">
      <w:pPr>
        <w:pStyle w:val="Heading1"/>
        <w:numPr>
          <w:ilvl w:val="0"/>
          <w:numId w:val="0"/>
        </w:numPr>
        <w:spacing w:after="0"/>
        <w:rPr>
          <w:rFonts w:ascii="Times New Roman" w:hAnsi="Times New Roman" w:cs="Times New Roman"/>
          <w:b w:val="0"/>
          <w:caps w:val="0"/>
          <w:szCs w:val="22"/>
        </w:rPr>
      </w:pPr>
      <w:bookmarkStart w:id="36" w:name="_Toc392509192"/>
      <w:bookmarkStart w:id="37" w:name="_Toc401043499"/>
      <w:r w:rsidRPr="003831D9">
        <w:rPr>
          <w:rFonts w:ascii="Times New Roman" w:hAnsi="Times New Roman" w:cs="Times New Roman"/>
          <w:b w:val="0"/>
          <w:caps w:val="0"/>
          <w:szCs w:val="22"/>
        </w:rPr>
        <w:t>Annex B</w:t>
      </w:r>
      <w:bookmarkEnd w:id="36"/>
      <w:bookmarkEnd w:id="37"/>
      <w:r w:rsidRPr="003831D9">
        <w:rPr>
          <w:rFonts w:ascii="Times New Roman" w:hAnsi="Times New Roman" w:cs="Times New Roman"/>
          <w:b w:val="0"/>
          <w:caps w:val="0"/>
          <w:szCs w:val="22"/>
        </w:rPr>
        <w:t>. Climate Change in India.</w:t>
      </w:r>
    </w:p>
    <w:p w:rsidR="00250FD1" w:rsidRPr="003831D9" w:rsidRDefault="00250FD1" w:rsidP="002047B2">
      <w:pPr>
        <w:pStyle w:val="Heading1"/>
        <w:numPr>
          <w:ilvl w:val="0"/>
          <w:numId w:val="0"/>
        </w:numPr>
        <w:spacing w:after="0"/>
        <w:ind w:left="993" w:hanging="993"/>
        <w:rPr>
          <w:rFonts w:ascii="Times New Roman" w:hAnsi="Times New Roman" w:cs="Times New Roman"/>
          <w:b w:val="0"/>
          <w:caps w:val="0"/>
          <w:szCs w:val="22"/>
        </w:rPr>
      </w:pPr>
      <w:bookmarkStart w:id="38" w:name="_Toc392509193"/>
      <w:bookmarkStart w:id="39" w:name="_Toc401043500"/>
      <w:r w:rsidRPr="003831D9">
        <w:rPr>
          <w:rFonts w:ascii="Times New Roman" w:hAnsi="Times New Roman" w:cs="Times New Roman"/>
          <w:b w:val="0"/>
          <w:caps w:val="0"/>
          <w:szCs w:val="22"/>
        </w:rPr>
        <w:t>Annex C</w:t>
      </w:r>
      <w:bookmarkEnd w:id="38"/>
      <w:bookmarkEnd w:id="39"/>
      <w:r w:rsidRPr="003831D9">
        <w:rPr>
          <w:rFonts w:ascii="Times New Roman" w:hAnsi="Times New Roman" w:cs="Times New Roman"/>
          <w:b w:val="0"/>
          <w:caps w:val="0"/>
          <w:szCs w:val="22"/>
        </w:rPr>
        <w:t xml:space="preserve">. Assessment of Institutional/Human and Training </w:t>
      </w:r>
      <w:r w:rsidR="00495EBB" w:rsidRPr="003831D9">
        <w:rPr>
          <w:rFonts w:ascii="Times New Roman" w:hAnsi="Times New Roman" w:cs="Times New Roman"/>
          <w:b w:val="0"/>
          <w:caps w:val="0"/>
          <w:szCs w:val="22"/>
        </w:rPr>
        <w:t xml:space="preserve">Capacity </w:t>
      </w:r>
      <w:r w:rsidRPr="003831D9">
        <w:rPr>
          <w:rFonts w:ascii="Times New Roman" w:hAnsi="Times New Roman" w:cs="Times New Roman"/>
          <w:b w:val="0"/>
          <w:caps w:val="0"/>
          <w:szCs w:val="22"/>
        </w:rPr>
        <w:t xml:space="preserve">for </w:t>
      </w:r>
      <w:r w:rsidR="00495EBB" w:rsidRPr="003831D9">
        <w:rPr>
          <w:rFonts w:ascii="Times New Roman" w:hAnsi="Times New Roman" w:cs="Times New Roman"/>
          <w:b w:val="0"/>
          <w:caps w:val="0"/>
          <w:szCs w:val="22"/>
        </w:rPr>
        <w:t>M</w:t>
      </w:r>
      <w:r w:rsidR="00385109" w:rsidRPr="003831D9">
        <w:rPr>
          <w:rFonts w:ascii="Times New Roman" w:hAnsi="Times New Roman" w:cs="Times New Roman"/>
          <w:b w:val="0"/>
          <w:caps w:val="0"/>
          <w:szCs w:val="22"/>
        </w:rPr>
        <w:t xml:space="preserve">ainstreaming </w:t>
      </w:r>
      <w:r w:rsidRPr="003831D9">
        <w:rPr>
          <w:rFonts w:ascii="Times New Roman" w:hAnsi="Times New Roman" w:cs="Times New Roman"/>
          <w:b w:val="0"/>
          <w:caps w:val="0"/>
          <w:szCs w:val="22"/>
        </w:rPr>
        <w:t xml:space="preserve">Agricultural Biodiversity in India. </w:t>
      </w:r>
    </w:p>
    <w:p w:rsidR="00866185" w:rsidRPr="003831D9" w:rsidRDefault="00250FD1" w:rsidP="00866185">
      <w:pPr>
        <w:pStyle w:val="Heading1"/>
        <w:numPr>
          <w:ilvl w:val="0"/>
          <w:numId w:val="0"/>
        </w:numPr>
        <w:spacing w:after="0"/>
        <w:ind w:left="993" w:hanging="993"/>
        <w:jc w:val="both"/>
        <w:rPr>
          <w:rFonts w:ascii="Times New Roman" w:hAnsi="Times New Roman" w:cs="Times New Roman"/>
          <w:b w:val="0"/>
          <w:caps w:val="0"/>
          <w:szCs w:val="22"/>
        </w:rPr>
      </w:pPr>
      <w:bookmarkStart w:id="40" w:name="_Toc392509194"/>
      <w:bookmarkStart w:id="41" w:name="_Toc401043501"/>
      <w:r w:rsidRPr="003831D9">
        <w:rPr>
          <w:rFonts w:ascii="Times New Roman" w:hAnsi="Times New Roman" w:cs="Times New Roman"/>
          <w:b w:val="0"/>
          <w:caps w:val="0"/>
          <w:szCs w:val="22"/>
        </w:rPr>
        <w:t>Annex D</w:t>
      </w:r>
      <w:bookmarkEnd w:id="40"/>
      <w:bookmarkEnd w:id="41"/>
      <w:r w:rsidRPr="003831D9">
        <w:rPr>
          <w:rFonts w:ascii="Times New Roman" w:hAnsi="Times New Roman" w:cs="Times New Roman"/>
          <w:b w:val="0"/>
          <w:caps w:val="0"/>
          <w:szCs w:val="22"/>
        </w:rPr>
        <w:t>. Assessment of Existing Policy and Legal Framework in India for Mainstreaming Agricultural Biodiversity Conservation in India Agroecosystems</w:t>
      </w:r>
      <w:bookmarkStart w:id="42" w:name="_Toc392509196"/>
      <w:bookmarkStart w:id="43" w:name="_Toc401043503"/>
    </w:p>
    <w:p w:rsidR="00866185" w:rsidRPr="003831D9" w:rsidRDefault="002047B2" w:rsidP="00866185">
      <w:pPr>
        <w:pStyle w:val="Heading1"/>
        <w:numPr>
          <w:ilvl w:val="0"/>
          <w:numId w:val="0"/>
        </w:numPr>
        <w:spacing w:after="0"/>
        <w:ind w:left="993" w:hanging="993"/>
        <w:jc w:val="both"/>
        <w:rPr>
          <w:rFonts w:ascii="Times New Roman" w:hAnsi="Times New Roman"/>
          <w:b w:val="0"/>
          <w:szCs w:val="22"/>
        </w:rPr>
      </w:pPr>
      <w:r w:rsidRPr="003831D9">
        <w:rPr>
          <w:rFonts w:ascii="Times New Roman" w:hAnsi="Times New Roman" w:cs="Times New Roman"/>
          <w:b w:val="0"/>
          <w:caps w:val="0"/>
          <w:szCs w:val="22"/>
        </w:rPr>
        <w:t>Annex E.</w:t>
      </w:r>
      <w:r w:rsidR="00EB73D3" w:rsidRPr="003831D9">
        <w:rPr>
          <w:rFonts w:ascii="Times New Roman" w:hAnsi="Times New Roman" w:cs="Times New Roman"/>
          <w:b w:val="0"/>
          <w:caps w:val="0"/>
          <w:szCs w:val="22"/>
        </w:rPr>
        <w:t xml:space="preserve"> </w:t>
      </w:r>
      <w:r w:rsidR="00866185" w:rsidRPr="003831D9">
        <w:rPr>
          <w:rFonts w:ascii="Times New Roman" w:hAnsi="Times New Roman" w:cs="Times New Roman"/>
          <w:b w:val="0"/>
          <w:caps w:val="0"/>
          <w:szCs w:val="22"/>
        </w:rPr>
        <w:t xml:space="preserve">National and </w:t>
      </w:r>
      <w:r w:rsidR="00495EBB" w:rsidRPr="003831D9">
        <w:rPr>
          <w:rFonts w:ascii="Times New Roman" w:hAnsi="Times New Roman" w:cs="Times New Roman"/>
          <w:b w:val="0"/>
          <w:caps w:val="0"/>
          <w:szCs w:val="22"/>
        </w:rPr>
        <w:t>S</w:t>
      </w:r>
      <w:r w:rsidR="00866185" w:rsidRPr="003831D9">
        <w:rPr>
          <w:rFonts w:ascii="Times New Roman" w:hAnsi="Times New Roman" w:cs="Times New Roman"/>
          <w:b w:val="0"/>
          <w:caps w:val="0"/>
          <w:szCs w:val="22"/>
        </w:rPr>
        <w:t xml:space="preserve">ite </w:t>
      </w:r>
      <w:r w:rsidR="00495EBB" w:rsidRPr="003831D9">
        <w:rPr>
          <w:rFonts w:ascii="Times New Roman" w:hAnsi="Times New Roman" w:cs="Times New Roman"/>
          <w:b w:val="0"/>
          <w:caps w:val="0"/>
          <w:szCs w:val="22"/>
        </w:rPr>
        <w:t>S</w:t>
      </w:r>
      <w:r w:rsidR="00866185" w:rsidRPr="003831D9">
        <w:rPr>
          <w:rFonts w:ascii="Times New Roman" w:hAnsi="Times New Roman" w:cs="Times New Roman"/>
          <w:b w:val="0"/>
          <w:caps w:val="0"/>
          <w:szCs w:val="22"/>
        </w:rPr>
        <w:t xml:space="preserve">pecific </w:t>
      </w:r>
      <w:r w:rsidR="00495EBB" w:rsidRPr="003831D9">
        <w:rPr>
          <w:rFonts w:ascii="Times New Roman" w:hAnsi="Times New Roman" w:cs="Times New Roman"/>
          <w:b w:val="0"/>
          <w:caps w:val="0"/>
          <w:szCs w:val="22"/>
        </w:rPr>
        <w:t>S</w:t>
      </w:r>
      <w:r w:rsidR="00866185" w:rsidRPr="003831D9">
        <w:rPr>
          <w:rFonts w:ascii="Times New Roman" w:hAnsi="Times New Roman" w:cs="Times New Roman"/>
          <w:b w:val="0"/>
          <w:caps w:val="0"/>
          <w:szCs w:val="22"/>
        </w:rPr>
        <w:t xml:space="preserve">takeholders and </w:t>
      </w:r>
      <w:r w:rsidR="00495EBB" w:rsidRPr="003831D9">
        <w:rPr>
          <w:rFonts w:ascii="Times New Roman" w:hAnsi="Times New Roman" w:cs="Times New Roman"/>
          <w:b w:val="0"/>
          <w:caps w:val="0"/>
          <w:szCs w:val="22"/>
        </w:rPr>
        <w:t>G</w:t>
      </w:r>
      <w:r w:rsidR="00866185" w:rsidRPr="003831D9">
        <w:rPr>
          <w:rFonts w:ascii="Times New Roman" w:hAnsi="Times New Roman" w:cs="Times New Roman"/>
          <w:b w:val="0"/>
          <w:caps w:val="0"/>
          <w:szCs w:val="22"/>
        </w:rPr>
        <w:t xml:space="preserve">ap </w:t>
      </w:r>
      <w:r w:rsidR="00495EBB" w:rsidRPr="003831D9">
        <w:rPr>
          <w:rFonts w:ascii="Times New Roman" w:hAnsi="Times New Roman" w:cs="Times New Roman"/>
          <w:b w:val="0"/>
          <w:caps w:val="0"/>
          <w:szCs w:val="22"/>
        </w:rPr>
        <w:t>A</w:t>
      </w:r>
      <w:r w:rsidR="009F42EC" w:rsidRPr="003831D9">
        <w:rPr>
          <w:rFonts w:ascii="Times New Roman" w:hAnsi="Times New Roman" w:cs="Times New Roman"/>
          <w:b w:val="0"/>
          <w:caps w:val="0"/>
          <w:szCs w:val="22"/>
        </w:rPr>
        <w:t>nalysis</w:t>
      </w:r>
    </w:p>
    <w:p w:rsidR="00250FD1" w:rsidRPr="003831D9" w:rsidRDefault="00250FD1" w:rsidP="00250FD1">
      <w:pPr>
        <w:pStyle w:val="Heading1"/>
        <w:numPr>
          <w:ilvl w:val="0"/>
          <w:numId w:val="0"/>
        </w:numPr>
        <w:spacing w:after="0"/>
        <w:rPr>
          <w:rFonts w:ascii="Times New Roman" w:hAnsi="Times New Roman" w:cs="Times New Roman"/>
          <w:b w:val="0"/>
          <w:caps w:val="0"/>
          <w:szCs w:val="22"/>
        </w:rPr>
      </w:pPr>
      <w:r w:rsidRPr="003831D9">
        <w:rPr>
          <w:rFonts w:ascii="Times New Roman" w:hAnsi="Times New Roman" w:cs="Times New Roman"/>
          <w:b w:val="0"/>
          <w:caps w:val="0"/>
          <w:szCs w:val="22"/>
        </w:rPr>
        <w:t>Annex F</w:t>
      </w:r>
      <w:bookmarkEnd w:id="42"/>
      <w:bookmarkEnd w:id="43"/>
      <w:r w:rsidRPr="003831D9">
        <w:rPr>
          <w:rFonts w:ascii="Times New Roman" w:hAnsi="Times New Roman" w:cs="Times New Roman"/>
          <w:b w:val="0"/>
          <w:caps w:val="0"/>
          <w:szCs w:val="22"/>
        </w:rPr>
        <w:t xml:space="preserve">. </w:t>
      </w:r>
      <w:r w:rsidR="00385109" w:rsidRPr="003831D9">
        <w:rPr>
          <w:rFonts w:ascii="Times New Roman" w:hAnsi="Times New Roman" w:cs="Times New Roman"/>
          <w:b w:val="0"/>
          <w:caps w:val="0"/>
          <w:szCs w:val="22"/>
        </w:rPr>
        <w:t>Threats</w:t>
      </w:r>
      <w:r w:rsidRPr="003831D9">
        <w:rPr>
          <w:rFonts w:ascii="Times New Roman" w:hAnsi="Times New Roman" w:cs="Times New Roman"/>
          <w:b w:val="0"/>
          <w:caps w:val="0"/>
          <w:szCs w:val="22"/>
        </w:rPr>
        <w:t xml:space="preserve"> t</w:t>
      </w:r>
      <w:r w:rsidR="00795D6E" w:rsidRPr="003831D9">
        <w:rPr>
          <w:rFonts w:ascii="Times New Roman" w:hAnsi="Times New Roman" w:cs="Times New Roman"/>
          <w:b w:val="0"/>
          <w:caps w:val="0"/>
          <w:szCs w:val="22"/>
        </w:rPr>
        <w:t>o Agricultural Biodiversity in the</w:t>
      </w:r>
      <w:r w:rsidRPr="003831D9">
        <w:rPr>
          <w:rFonts w:ascii="Times New Roman" w:hAnsi="Times New Roman" w:cs="Times New Roman"/>
          <w:b w:val="0"/>
          <w:caps w:val="0"/>
          <w:szCs w:val="22"/>
        </w:rPr>
        <w:t xml:space="preserve"> </w:t>
      </w:r>
      <w:r w:rsidR="00385109" w:rsidRPr="003831D9">
        <w:rPr>
          <w:rFonts w:ascii="Times New Roman" w:hAnsi="Times New Roman" w:cs="Times New Roman"/>
          <w:b w:val="0"/>
          <w:caps w:val="0"/>
          <w:szCs w:val="22"/>
        </w:rPr>
        <w:t>Selected</w:t>
      </w:r>
      <w:r w:rsidRPr="003831D9">
        <w:rPr>
          <w:rFonts w:ascii="Times New Roman" w:hAnsi="Times New Roman" w:cs="Times New Roman"/>
          <w:b w:val="0"/>
          <w:caps w:val="0"/>
          <w:szCs w:val="22"/>
        </w:rPr>
        <w:t xml:space="preserve"> Landscapes. </w:t>
      </w:r>
    </w:p>
    <w:p w:rsidR="00250FD1" w:rsidRPr="003831D9" w:rsidRDefault="00250FD1" w:rsidP="00250FD1">
      <w:pPr>
        <w:pStyle w:val="Heading1"/>
        <w:numPr>
          <w:ilvl w:val="0"/>
          <w:numId w:val="0"/>
        </w:numPr>
        <w:spacing w:after="0"/>
        <w:rPr>
          <w:rFonts w:ascii="Times New Roman" w:hAnsi="Times New Roman" w:cs="Times New Roman"/>
          <w:b w:val="0"/>
          <w:caps w:val="0"/>
          <w:szCs w:val="22"/>
        </w:rPr>
      </w:pPr>
      <w:bookmarkStart w:id="44" w:name="_Toc392509197"/>
      <w:bookmarkStart w:id="45" w:name="_Toc401043504"/>
      <w:r w:rsidRPr="003831D9">
        <w:rPr>
          <w:rFonts w:ascii="Times New Roman" w:hAnsi="Times New Roman" w:cs="Times New Roman"/>
          <w:b w:val="0"/>
          <w:caps w:val="0"/>
          <w:szCs w:val="22"/>
        </w:rPr>
        <w:t>Annex G</w:t>
      </w:r>
      <w:bookmarkEnd w:id="44"/>
      <w:bookmarkEnd w:id="45"/>
      <w:r w:rsidRPr="003831D9">
        <w:rPr>
          <w:rFonts w:ascii="Times New Roman" w:hAnsi="Times New Roman" w:cs="Times New Roman"/>
          <w:b w:val="0"/>
          <w:caps w:val="0"/>
          <w:szCs w:val="22"/>
        </w:rPr>
        <w:t>. Project Managem</w:t>
      </w:r>
      <w:r w:rsidR="00385109" w:rsidRPr="003831D9">
        <w:rPr>
          <w:rFonts w:ascii="Times New Roman" w:hAnsi="Times New Roman" w:cs="Times New Roman"/>
          <w:b w:val="0"/>
          <w:caps w:val="0"/>
          <w:szCs w:val="22"/>
        </w:rPr>
        <w:t>en</w:t>
      </w:r>
      <w:r w:rsidRPr="003831D9">
        <w:rPr>
          <w:rFonts w:ascii="Times New Roman" w:hAnsi="Times New Roman" w:cs="Times New Roman"/>
          <w:b w:val="0"/>
          <w:caps w:val="0"/>
          <w:szCs w:val="22"/>
        </w:rPr>
        <w:t xml:space="preserve">t and Implementation Arrangements. </w:t>
      </w:r>
    </w:p>
    <w:p w:rsidR="00250FD1" w:rsidRPr="003831D9" w:rsidRDefault="00250FD1" w:rsidP="002047B2">
      <w:pPr>
        <w:pStyle w:val="Heading1"/>
        <w:numPr>
          <w:ilvl w:val="0"/>
          <w:numId w:val="0"/>
        </w:numPr>
        <w:spacing w:after="0"/>
        <w:ind w:left="993" w:hanging="993"/>
        <w:rPr>
          <w:rFonts w:ascii="Times New Roman" w:hAnsi="Times New Roman" w:cs="Times New Roman"/>
          <w:b w:val="0"/>
          <w:caps w:val="0"/>
          <w:szCs w:val="22"/>
        </w:rPr>
      </w:pPr>
      <w:bookmarkStart w:id="46" w:name="_Toc392509198"/>
      <w:bookmarkStart w:id="47" w:name="_Toc401043505"/>
      <w:r w:rsidRPr="003831D9">
        <w:rPr>
          <w:rFonts w:ascii="Times New Roman" w:hAnsi="Times New Roman" w:cs="Times New Roman"/>
          <w:b w:val="0"/>
          <w:caps w:val="0"/>
          <w:szCs w:val="22"/>
        </w:rPr>
        <w:t>Annex H</w:t>
      </w:r>
      <w:bookmarkEnd w:id="46"/>
      <w:bookmarkEnd w:id="47"/>
      <w:r w:rsidRPr="003831D9">
        <w:rPr>
          <w:rFonts w:ascii="Times New Roman" w:hAnsi="Times New Roman" w:cs="Times New Roman"/>
          <w:b w:val="0"/>
          <w:caps w:val="0"/>
          <w:szCs w:val="22"/>
        </w:rPr>
        <w:t>. Participato</w:t>
      </w:r>
      <w:r w:rsidR="00385109" w:rsidRPr="003831D9">
        <w:rPr>
          <w:rFonts w:ascii="Times New Roman" w:hAnsi="Times New Roman" w:cs="Times New Roman"/>
          <w:b w:val="0"/>
          <w:caps w:val="0"/>
          <w:szCs w:val="22"/>
        </w:rPr>
        <w:t>r</w:t>
      </w:r>
      <w:r w:rsidRPr="003831D9">
        <w:rPr>
          <w:rFonts w:ascii="Times New Roman" w:hAnsi="Times New Roman" w:cs="Times New Roman"/>
          <w:b w:val="0"/>
          <w:caps w:val="0"/>
          <w:szCs w:val="22"/>
        </w:rPr>
        <w:t xml:space="preserve">y and Community-Based Approaches for Financing </w:t>
      </w:r>
      <w:r w:rsidR="00165664" w:rsidRPr="003831D9">
        <w:rPr>
          <w:rFonts w:ascii="Times New Roman" w:hAnsi="Times New Roman" w:cs="Times New Roman"/>
          <w:b w:val="0"/>
          <w:caps w:val="0"/>
          <w:szCs w:val="22"/>
        </w:rPr>
        <w:t>t</w:t>
      </w:r>
      <w:r w:rsidRPr="003831D9">
        <w:rPr>
          <w:rFonts w:ascii="Times New Roman" w:hAnsi="Times New Roman" w:cs="Times New Roman"/>
          <w:b w:val="0"/>
          <w:caps w:val="0"/>
          <w:szCs w:val="22"/>
        </w:rPr>
        <w:t xml:space="preserve">he Local Use of Agricultural Biodiversity. </w:t>
      </w:r>
    </w:p>
    <w:p w:rsidR="00FA4D0C" w:rsidRPr="003831D9" w:rsidRDefault="003157F4" w:rsidP="002047B2">
      <w:pPr>
        <w:pStyle w:val="Heading1"/>
        <w:numPr>
          <w:ilvl w:val="0"/>
          <w:numId w:val="0"/>
        </w:numPr>
        <w:spacing w:after="0"/>
        <w:ind w:left="993" w:hanging="993"/>
        <w:rPr>
          <w:rFonts w:ascii="Times New Roman" w:hAnsi="Times New Roman" w:cs="Times New Roman"/>
          <w:b w:val="0"/>
          <w:caps w:val="0"/>
          <w:szCs w:val="22"/>
        </w:rPr>
      </w:pPr>
      <w:hyperlink w:anchor="_Toc401043507" w:history="1">
        <w:bookmarkStart w:id="48" w:name="_Toc399853774"/>
        <w:bookmarkStart w:id="49" w:name="_Toc392509199"/>
        <w:r w:rsidR="00FA4D0C" w:rsidRPr="003831D9">
          <w:rPr>
            <w:rFonts w:ascii="Times New Roman" w:hAnsi="Times New Roman" w:cs="Times New Roman"/>
            <w:b w:val="0"/>
            <w:caps w:val="0"/>
            <w:szCs w:val="22"/>
          </w:rPr>
          <w:t>Annex I</w:t>
        </w:r>
        <w:bookmarkEnd w:id="48"/>
        <w:bookmarkEnd w:id="49"/>
        <w:r w:rsidR="00FA4D0C" w:rsidRPr="003831D9">
          <w:rPr>
            <w:rFonts w:ascii="Times New Roman" w:hAnsi="Times New Roman" w:cs="Times New Roman"/>
            <w:b w:val="0"/>
            <w:caps w:val="0"/>
            <w:szCs w:val="22"/>
          </w:rPr>
          <w:t xml:space="preserve">. Agricultural Biodiversity </w:t>
        </w:r>
        <w:r w:rsidR="0095408B" w:rsidRPr="003831D9">
          <w:rPr>
            <w:rFonts w:ascii="Times New Roman" w:hAnsi="Times New Roman" w:cs="Times New Roman"/>
            <w:b w:val="0"/>
            <w:caps w:val="0"/>
            <w:szCs w:val="22"/>
          </w:rPr>
          <w:t>A</w:t>
        </w:r>
        <w:r w:rsidR="00FA4D0C" w:rsidRPr="003831D9">
          <w:rPr>
            <w:rFonts w:ascii="Times New Roman" w:hAnsi="Times New Roman" w:cs="Times New Roman"/>
            <w:b w:val="0"/>
            <w:caps w:val="0"/>
            <w:szCs w:val="22"/>
          </w:rPr>
          <w:t>daptive Manage</w:t>
        </w:r>
        <w:r w:rsidR="009A4676" w:rsidRPr="003831D9">
          <w:rPr>
            <w:rFonts w:ascii="Times New Roman" w:hAnsi="Times New Roman" w:cs="Times New Roman"/>
            <w:b w:val="0"/>
            <w:caps w:val="0"/>
            <w:szCs w:val="22"/>
          </w:rPr>
          <w:t>men</w:t>
        </w:r>
        <w:r w:rsidR="00FA4D0C" w:rsidRPr="003831D9">
          <w:rPr>
            <w:rFonts w:ascii="Times New Roman" w:hAnsi="Times New Roman" w:cs="Times New Roman"/>
            <w:b w:val="0"/>
            <w:caps w:val="0"/>
            <w:szCs w:val="22"/>
          </w:rPr>
          <w:t>t Practices Developed a</w:t>
        </w:r>
        <w:r w:rsidR="00385109" w:rsidRPr="003831D9">
          <w:rPr>
            <w:rFonts w:ascii="Times New Roman" w:hAnsi="Times New Roman" w:cs="Times New Roman"/>
            <w:b w:val="0"/>
            <w:caps w:val="0"/>
            <w:szCs w:val="22"/>
          </w:rPr>
          <w:t>n</w:t>
        </w:r>
        <w:r w:rsidR="00FA4D0C" w:rsidRPr="003831D9">
          <w:rPr>
            <w:rFonts w:ascii="Times New Roman" w:hAnsi="Times New Roman" w:cs="Times New Roman"/>
            <w:b w:val="0"/>
            <w:caps w:val="0"/>
            <w:szCs w:val="22"/>
          </w:rPr>
          <w:t xml:space="preserve">d Tested </w:t>
        </w:r>
        <w:r w:rsidR="002047B2" w:rsidRPr="003831D9">
          <w:rPr>
            <w:rFonts w:ascii="Times New Roman" w:hAnsi="Times New Roman" w:cs="Times New Roman"/>
            <w:b w:val="0"/>
            <w:caps w:val="0"/>
            <w:szCs w:val="22"/>
          </w:rPr>
          <w:t xml:space="preserve">       </w:t>
        </w:r>
        <w:r w:rsidR="00FA4D0C" w:rsidRPr="003831D9">
          <w:rPr>
            <w:rFonts w:ascii="Times New Roman" w:hAnsi="Times New Roman" w:cs="Times New Roman"/>
            <w:b w:val="0"/>
            <w:caps w:val="0"/>
            <w:szCs w:val="22"/>
          </w:rPr>
          <w:t>in Relevant GEF Porjects</w:t>
        </w:r>
      </w:hyperlink>
      <w:r w:rsidR="00250FD1" w:rsidRPr="003831D9">
        <w:rPr>
          <w:rFonts w:ascii="Times New Roman" w:hAnsi="Times New Roman" w:cs="Times New Roman"/>
          <w:b w:val="0"/>
          <w:caps w:val="0"/>
          <w:szCs w:val="22"/>
        </w:rPr>
        <w:t>.</w:t>
      </w:r>
    </w:p>
    <w:p w:rsidR="00250FD1" w:rsidRPr="003831D9" w:rsidRDefault="00300B61" w:rsidP="00250FD1">
      <w:pPr>
        <w:spacing w:after="0" w:line="240" w:lineRule="auto"/>
        <w:contextualSpacing/>
        <w:rPr>
          <w:rFonts w:ascii="Times New Roman" w:hAnsi="Times New Roman" w:cs="Times New Roman"/>
        </w:rPr>
      </w:pPr>
      <w:r w:rsidRPr="003831D9">
        <w:rPr>
          <w:rFonts w:ascii="Times New Roman" w:hAnsi="Times New Roman" w:cs="Times New Roman"/>
          <w:bCs/>
          <w:color w:val="000000"/>
        </w:rPr>
        <w:fldChar w:fldCharType="end"/>
      </w:r>
      <w:bookmarkStart w:id="50" w:name="_Toc392509200"/>
      <w:bookmarkStart w:id="51" w:name="_Toc399853775"/>
      <w:r w:rsidR="00250FD1" w:rsidRPr="003831D9">
        <w:rPr>
          <w:rFonts w:ascii="Times New Roman" w:hAnsi="Times New Roman" w:cs="Times New Roman"/>
        </w:rPr>
        <w:t>Annex J</w:t>
      </w:r>
      <w:bookmarkEnd w:id="50"/>
      <w:bookmarkEnd w:id="51"/>
      <w:r w:rsidR="00250FD1" w:rsidRPr="003831D9">
        <w:rPr>
          <w:rFonts w:ascii="Times New Roman" w:hAnsi="Times New Roman" w:cs="Times New Roman"/>
        </w:rPr>
        <w:t>.  Good Practices and Tools for Marketing Local Agricultural Biodiversity.</w:t>
      </w:r>
    </w:p>
    <w:p w:rsidR="002047B2" w:rsidRPr="003831D9" w:rsidRDefault="002047B2" w:rsidP="002047B2">
      <w:pPr>
        <w:pStyle w:val="Heading1"/>
        <w:numPr>
          <w:ilvl w:val="0"/>
          <w:numId w:val="0"/>
        </w:numPr>
        <w:ind w:left="993" w:hanging="993"/>
        <w:rPr>
          <w:rFonts w:ascii="Times New Roman" w:hAnsi="Times New Roman" w:cs="Times New Roman"/>
          <w:b w:val="0"/>
          <w:caps w:val="0"/>
          <w:szCs w:val="22"/>
        </w:rPr>
      </w:pPr>
      <w:bookmarkStart w:id="52" w:name="_Toc392509201"/>
      <w:bookmarkStart w:id="53" w:name="_Toc399853776"/>
      <w:r w:rsidRPr="003831D9">
        <w:rPr>
          <w:rFonts w:ascii="Times New Roman" w:hAnsi="Times New Roman" w:cs="Times New Roman"/>
          <w:b w:val="0"/>
          <w:caps w:val="0"/>
          <w:szCs w:val="22"/>
        </w:rPr>
        <w:t>Annex K</w:t>
      </w:r>
      <w:bookmarkEnd w:id="52"/>
      <w:bookmarkEnd w:id="53"/>
      <w:r w:rsidRPr="003831D9">
        <w:rPr>
          <w:rFonts w:ascii="Times New Roman" w:hAnsi="Times New Roman" w:cs="Times New Roman"/>
          <w:b w:val="0"/>
          <w:caps w:val="0"/>
          <w:szCs w:val="22"/>
        </w:rPr>
        <w:t xml:space="preserve">. Global Policy and legislative approaches that Support the </w:t>
      </w:r>
      <w:r w:rsidR="0095408B" w:rsidRPr="003831D9">
        <w:rPr>
          <w:rFonts w:ascii="Times New Roman" w:hAnsi="Times New Roman" w:cs="Times New Roman"/>
          <w:b w:val="0"/>
          <w:caps w:val="0"/>
          <w:szCs w:val="22"/>
        </w:rPr>
        <w:t>M</w:t>
      </w:r>
      <w:r w:rsidR="009A4676" w:rsidRPr="003831D9">
        <w:rPr>
          <w:rFonts w:ascii="Times New Roman" w:hAnsi="Times New Roman" w:cs="Times New Roman"/>
          <w:b w:val="0"/>
          <w:caps w:val="0"/>
          <w:szCs w:val="22"/>
        </w:rPr>
        <w:t>aintenance</w:t>
      </w:r>
      <w:r w:rsidRPr="003831D9">
        <w:rPr>
          <w:rFonts w:ascii="Times New Roman" w:hAnsi="Times New Roman" w:cs="Times New Roman"/>
          <w:b w:val="0"/>
          <w:caps w:val="0"/>
          <w:szCs w:val="22"/>
        </w:rPr>
        <w:t xml:space="preserve"> and use of Agricultural Biodiversity.</w:t>
      </w:r>
    </w:p>
    <w:p w:rsidR="00250FD1" w:rsidRPr="002047B2" w:rsidRDefault="00250FD1" w:rsidP="00250FD1">
      <w:pPr>
        <w:spacing w:after="0" w:line="240" w:lineRule="auto"/>
        <w:contextualSpacing/>
        <w:jc w:val="both"/>
        <w:rPr>
          <w:rFonts w:ascii="Times New Roman Bold" w:hAnsi="Times New Roman Bold" w:cs="Times New Roman"/>
          <w:caps/>
          <w:sz w:val="24"/>
          <w:szCs w:val="24"/>
        </w:rPr>
      </w:pPr>
    </w:p>
    <w:p w:rsidR="00CB5C27" w:rsidRPr="00CB5C27" w:rsidRDefault="00CB5C27" w:rsidP="00CB5C27">
      <w:pPr>
        <w:rPr>
          <w:rFonts w:ascii="Times New Roman" w:hAnsi="Times New Roman" w:cs="Times New Roman"/>
          <w:sz w:val="24"/>
          <w:szCs w:val="24"/>
        </w:rPr>
      </w:pPr>
    </w:p>
    <w:p w:rsidR="00CB5C27" w:rsidRPr="00CB5C27" w:rsidRDefault="00CB5C27" w:rsidP="00CB5C27">
      <w:pPr>
        <w:rPr>
          <w:rFonts w:ascii="Times New Roman" w:hAnsi="Times New Roman" w:cs="Times New Roman"/>
          <w:sz w:val="24"/>
          <w:szCs w:val="24"/>
        </w:rPr>
      </w:pPr>
    </w:p>
    <w:p w:rsidR="00CB5C27" w:rsidRPr="003831D9" w:rsidRDefault="00CB5C27" w:rsidP="00CB5C27">
      <w:pPr>
        <w:spacing w:after="0"/>
        <w:jc w:val="center"/>
        <w:rPr>
          <w:rFonts w:ascii="Times New Roman" w:hAnsi="Times New Roman" w:cs="Times New Roman"/>
          <w:b/>
          <w:bCs/>
          <w:smallCaps/>
          <w:color w:val="000000"/>
        </w:rPr>
      </w:pPr>
      <w:r w:rsidRPr="00CB5C27">
        <w:rPr>
          <w:rFonts w:ascii="Times New Roman" w:hAnsi="Times New Roman" w:cs="Times New Roman"/>
          <w:b/>
          <w:bCs/>
          <w:color w:val="000000"/>
          <w:sz w:val="24"/>
          <w:szCs w:val="24"/>
        </w:rPr>
        <w:br w:type="page"/>
      </w:r>
      <w:r w:rsidRPr="003831D9">
        <w:rPr>
          <w:rFonts w:ascii="Times New Roman" w:hAnsi="Times New Roman" w:cs="Times New Roman"/>
          <w:b/>
          <w:bCs/>
          <w:smallCaps/>
          <w:color w:val="000000"/>
        </w:rPr>
        <w:lastRenderedPageBreak/>
        <w:t>ACRONYMS AND ABBREVIATIONS</w:t>
      </w:r>
    </w:p>
    <w:p w:rsidR="007B19B6" w:rsidRPr="003831D9" w:rsidRDefault="007B19B6" w:rsidP="00CB5C27">
      <w:pPr>
        <w:spacing w:after="0"/>
        <w:jc w:val="center"/>
        <w:rPr>
          <w:rFonts w:ascii="Times New Roman" w:hAnsi="Times New Roman" w:cs="Times New Roman"/>
          <w:b/>
          <w:bCs/>
          <w:smallCaps/>
          <w:color w:val="000000"/>
        </w:rPr>
      </w:pPr>
    </w:p>
    <w:tbl>
      <w:tblPr>
        <w:tblStyle w:val="TableGrid"/>
        <w:tblW w:w="9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7155"/>
      </w:tblGrid>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AU</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Agriculture University</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AAU</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Assam Agriculture University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ABS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Access and Benefit Sharing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ABD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Agro-biodiversity</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AEZ</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Agro-ecological Zones</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AICMIP</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All India Coordinated Millets Improvement Project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AICRP </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All India Coordinated Research Project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ANGRAU</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Acharya N. G. Ranga Agricultural University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AoA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Agreement on Agriculture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ASA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Action for Social Advancement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ASRA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Awareness Services for Rural Areas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ATMA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Agricultural Technology Management Agency</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ATREE</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Ashoka Trust for Research in Ecology and the Environment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BAIF</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Bharatiya Agro Industries Foundation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BAP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Biodiversity Action Plan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BDA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Biological Diversity Act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BHALEI Society</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Bhartiya Health, Horticulture, Agriculture, Animal Husbandry, Literacy, Environment Incorporation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BMC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Biodiversity Management Committees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CARD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Centre for Advanced Research &amp; Development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CAZRI</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Central Arid Zone Research Institute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CBA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Community-based Adaptation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CBD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Convention on Biological Diversity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CBM</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Community-based Biodiversity Management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CBO</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Community-based organizations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CBR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Community Biodiversity Registers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CCAFS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Climate Change Agriculture and Food Security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CCD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The Covenant Centre for Development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CG Centre</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CGIAR Centre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CGIAR</w:t>
            </w:r>
          </w:p>
        </w:tc>
        <w:tc>
          <w:tcPr>
            <w:tcW w:w="7155" w:type="dxa"/>
            <w:noWrap/>
            <w:hideMark/>
          </w:tcPr>
          <w:p w:rsidR="00DE043B" w:rsidRPr="003831D9" w:rsidRDefault="003157F4" w:rsidP="00DE043B">
            <w:pPr>
              <w:rPr>
                <w:rFonts w:ascii="Times New Roman" w:eastAsia="Times New Roman" w:hAnsi="Times New Roman" w:cs="Times New Roman"/>
                <w:color w:val="000000"/>
                <w:lang w:val="en-US"/>
              </w:rPr>
            </w:pPr>
            <w:hyperlink r:id="rId9" w:tooltip="CGIAR Consortium of International Agricultural Research Centers" w:history="1">
              <w:r w:rsidR="00DE043B" w:rsidRPr="003831D9">
                <w:rPr>
                  <w:rFonts w:ascii="Times New Roman" w:eastAsia="Times New Roman" w:hAnsi="Times New Roman" w:cs="Times New Roman"/>
                  <w:color w:val="000000"/>
                  <w:lang w:val="en-US"/>
                </w:rPr>
                <w:t>Consortium of International Agricultural Research Centres</w:t>
              </w:r>
            </w:hyperlink>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CGRFA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Commission on Genetic Resources for Food and Agriculture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CIRNMA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Centro de Investigaciуn de Recursos Naturales y Medio Ambiente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COP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Conference of the Parties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CRIDA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Central Research Institute for Dryland Agriculture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CRU</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Climate Research Unit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CSB</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Community Seed Banks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CSIR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Central Scientific and Industries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CSKHPKV</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Chaudhary Sarwan Kumar Himachal Pradesh Krishi Vishvavidyalaya</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CV</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Curriculum Vitae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DAC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Department of Agriculture and Cooperation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DARE</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Department of Agricultural Research and Education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DGEF</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Division of Global Environment Facility</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DHAN Foundation</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Development of Humane Action Foundation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DRR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Disaster Risk Reduction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DSA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Daily Subsistence Allowance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lastRenderedPageBreak/>
              <w:t>DUS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Distinctiveness Uniformity and Stability</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EA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External Audit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EOU</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Evaluation and Oversight Unit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EU</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European Union</w:t>
            </w:r>
          </w:p>
        </w:tc>
      </w:tr>
      <w:tr w:rsidR="00DE043B" w:rsidRPr="003831D9" w:rsidTr="00DE043B">
        <w:trPr>
          <w:trHeight w:val="300"/>
        </w:trPr>
        <w:tc>
          <w:tcPr>
            <w:tcW w:w="2235" w:type="dxa"/>
            <w:noWrap/>
            <w:hideMark/>
          </w:tcPr>
          <w:p w:rsidR="00D550B1" w:rsidRPr="003831D9" w:rsidRDefault="00D550B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FA</w:t>
            </w:r>
          </w:p>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FAO </w:t>
            </w:r>
          </w:p>
        </w:tc>
        <w:tc>
          <w:tcPr>
            <w:tcW w:w="7155" w:type="dxa"/>
            <w:noWrap/>
            <w:hideMark/>
          </w:tcPr>
          <w:p w:rsidR="00D550B1" w:rsidRPr="003831D9" w:rsidRDefault="00D550B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Food and Agriculture</w:t>
            </w:r>
          </w:p>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Food and Agriculture Organization </w:t>
            </w:r>
            <w:r w:rsidR="0095408B" w:rsidRPr="003831D9">
              <w:rPr>
                <w:rFonts w:ascii="Times New Roman" w:eastAsia="Times New Roman" w:hAnsi="Times New Roman" w:cs="Times New Roman"/>
                <w:color w:val="000000"/>
                <w:lang w:val="en-US"/>
              </w:rPr>
              <w:t>of the United Nations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FCSFS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Farmers' Climate Smart Field Schools </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FD</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Fixed Deposit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FDI</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Foundation for Development Integration </w:t>
            </w:r>
          </w:p>
        </w:tc>
      </w:tr>
      <w:tr w:rsidR="00DE043B" w:rsidRPr="003831D9" w:rsidTr="009609A6">
        <w:trPr>
          <w:trHeight w:val="162"/>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FGD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Focus Group Discussion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FFS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Farmers’ Field Schools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Focal Point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FPIC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Free, Prior Informed Consent</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FPPP</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Farmers’ Public-Private Partnerships</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FRC</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Forest Rights Committee</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FSP</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Full-Sized Project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GABA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Gamma-aminobutyric Acid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GBPUA&amp;T</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Govind Ballabh Pant University of Agriculture and Technology</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GBR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Germinated Brown Rice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GCM</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General Circulation Model</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GDP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Gross Domestic Product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GEF</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Global Environment Facility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GEFSEC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GEF Secretariat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GEFTF</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GEF Trust Fund</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GHG</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Green House Gases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GIS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Geographic Information Systems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GIZ</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Deutsche Gesellschaft für Internationale Zusammenarbeit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GOI</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Government of India</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GPA</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Global Plan of Action</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GPD</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Good Practices for Diversity Maintenance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GRAVIS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Gramin Vikas Vigyan Samiti </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GSPC</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Global Strategy for Plant Conservation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GURT</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Genetic Use Restriction Technologies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HDC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Hill Development Council</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HH</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Household</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HPKVV</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Himachal Pradesh Krishi Vishvavidyalaya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HPPI</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Humana People to People India</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HQ</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Head Quarter</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HRD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Human Resource Development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HRG</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Himalayan Research Group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HYV</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High Yielding Varieties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Internal Audit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IARI</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Indian Agricultural Research Institute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ICAR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Indian Council of Agricultural Research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ICRISAT </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International Crops Research Institute for the Semi-Arid-Tropics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ICT</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Information and Communication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lastRenderedPageBreak/>
              <w:t>IFAD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International Fund for Agricultural Development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IGKVV</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Indira Gandhi Krishi Vishwavidyalaya </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IGNP</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Indira Gandhi Nahar Project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IGO</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Inter-governmental </w:t>
            </w:r>
            <w:r w:rsidR="0095408B" w:rsidRPr="003831D9">
              <w:rPr>
                <w:rFonts w:ascii="Times New Roman" w:eastAsia="Times New Roman" w:hAnsi="Times New Roman" w:cs="Times New Roman"/>
                <w:color w:val="000000"/>
                <w:lang w:val="en-US"/>
              </w:rPr>
              <w:t>O</w:t>
            </w:r>
            <w:r w:rsidRPr="003831D9">
              <w:rPr>
                <w:rFonts w:ascii="Times New Roman" w:eastAsia="Times New Roman" w:hAnsi="Times New Roman" w:cs="Times New Roman"/>
                <w:color w:val="000000"/>
                <w:lang w:val="en-US"/>
              </w:rPr>
              <w:t xml:space="preserve">rganization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IGP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Indo Gangetic Plains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IHBT</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Institute of Himalayan Bioresource Technology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INHERE</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Institute of Himalayan Environmental Research and Education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Indian Rupee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IPCC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Intergovernmental Panel on Climate Change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IPM</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Integrated Pest Management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IPSI</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International Partnership for the Satayama Initiative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IRD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Integrated Rural Development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IRRI</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International Rice Research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IT</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Information Technology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ITK</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Indigenous Technical Knowledge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ITPGRFA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International Treaty on Plant Genetic Resources for Food and Agriculture </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JFMC</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Joint Forest Management Committee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KVK</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Krishi Vigyan Kendra</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LAHDC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Ladakh Autonomous Hill Development Council</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LCM</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Lok Chetna Manch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LDCF/SCCF </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Least Developed Countries Fund/ Special Climate Change Fund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LIBIRD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Local Initiatives for Biodiversity, Research, and Development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M&amp;E</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Monitoring &amp; Evaluation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MAT</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Mutually Agreed Terms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MDG</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Millennium Development Goals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MDST</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Multidisciplinary Site Teams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MLS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Multilateral System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MOA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Ministry of Agriculture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MOEF</w:t>
            </w:r>
            <w:r w:rsidR="00D121A1" w:rsidRPr="003831D9">
              <w:rPr>
                <w:rFonts w:ascii="Times New Roman" w:eastAsia="Times New Roman" w:hAnsi="Times New Roman" w:cs="Times New Roman"/>
                <w:color w:val="000000"/>
                <w:lang w:val="en-US"/>
              </w:rPr>
              <w:t>&amp;CC</w:t>
            </w:r>
          </w:p>
        </w:tc>
        <w:tc>
          <w:tcPr>
            <w:tcW w:w="7155" w:type="dxa"/>
            <w:noWrap/>
            <w:hideMark/>
          </w:tcPr>
          <w:p w:rsidR="00DE043B" w:rsidRPr="003831D9" w:rsidRDefault="00DE043B" w:rsidP="00D121A1">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Ministry of Environment</w:t>
            </w:r>
            <w:r w:rsidR="00D121A1" w:rsidRPr="003831D9">
              <w:rPr>
                <w:rFonts w:ascii="Times New Roman" w:eastAsia="Times New Roman" w:hAnsi="Times New Roman" w:cs="Times New Roman"/>
                <w:color w:val="000000"/>
                <w:lang w:val="en-US"/>
              </w:rPr>
              <w:t>,</w:t>
            </w:r>
            <w:r w:rsidRPr="003831D9">
              <w:rPr>
                <w:rFonts w:ascii="Times New Roman" w:eastAsia="Times New Roman" w:hAnsi="Times New Roman" w:cs="Times New Roman"/>
                <w:color w:val="000000"/>
                <w:lang w:val="en-US"/>
              </w:rPr>
              <w:t xml:space="preserve"> Forest </w:t>
            </w:r>
            <w:r w:rsidR="00D121A1" w:rsidRPr="003831D9">
              <w:rPr>
                <w:rFonts w:ascii="Times New Roman" w:eastAsia="Times New Roman" w:hAnsi="Times New Roman" w:cs="Times New Roman"/>
                <w:color w:val="000000"/>
                <w:lang w:val="en-US"/>
              </w:rPr>
              <w:t>and Climate Change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Madhya Pradesh</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MSP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Minimum Support Price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MSSRF</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 S Swaminathan Research Foundation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MTA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Material Transfer Agreements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MTE</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Mid-Term Evaluation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MVDA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Mount Valley Development Association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MYPOW</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Multi-Year Programme of Work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NAIP-GEF</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Agricultural Innovation Programme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Agricultural Policy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NAPCC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Action Plan on Climate Change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NAREES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Agricultural Research, Education and Extension System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NATP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Agricultural Technology Project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NBA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Biodiversity Authority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NBAP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Biodiversity Action Plan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NBPGR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Bureau of Plant Genetic Resources </w:t>
            </w:r>
          </w:p>
        </w:tc>
      </w:tr>
      <w:tr w:rsidR="00DE043B" w:rsidRPr="003831D9" w:rsidTr="00DE043B">
        <w:trPr>
          <w:trHeight w:val="300"/>
        </w:trPr>
        <w:tc>
          <w:tcPr>
            <w:tcW w:w="2235" w:type="dxa"/>
            <w:noWrap/>
          </w:tcPr>
          <w:p w:rsidR="008940AE" w:rsidRPr="003831D9" w:rsidRDefault="008940AE"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NBAGR</w:t>
            </w:r>
          </w:p>
          <w:p w:rsidR="008940AE" w:rsidRPr="003831D9" w:rsidRDefault="008940AE"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NBAII</w:t>
            </w:r>
          </w:p>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lastRenderedPageBreak/>
              <w:t>NBSAP</w:t>
            </w:r>
          </w:p>
        </w:tc>
        <w:tc>
          <w:tcPr>
            <w:tcW w:w="7155" w:type="dxa"/>
            <w:noWrap/>
          </w:tcPr>
          <w:p w:rsidR="008940AE" w:rsidRPr="003831D9" w:rsidRDefault="008940AE"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lastRenderedPageBreak/>
              <w:t>National Bureau of Animal Genetic Resources</w:t>
            </w:r>
          </w:p>
          <w:p w:rsidR="008940AE" w:rsidRPr="003831D9" w:rsidRDefault="008940AE"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National Bureau of Agriculturally Important Insects</w:t>
            </w:r>
          </w:p>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lastRenderedPageBreak/>
              <w:t>National Biodiversity Strategies and Action Plan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lastRenderedPageBreak/>
              <w:t>NBT</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Biodiversity Targets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NCF</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Commission on Farmers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NEADS</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North East Affected Area Development Society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NECR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North East Centre for Rural Livelihood Research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NEH</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North Eastern Hill Region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NEP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Environment Policy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NFP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Forestry Policy </w:t>
            </w:r>
          </w:p>
        </w:tc>
      </w:tr>
      <w:tr w:rsidR="00DE043B" w:rsidRPr="003831D9" w:rsidTr="00DE043B">
        <w:trPr>
          <w:trHeight w:val="300"/>
        </w:trPr>
        <w:tc>
          <w:tcPr>
            <w:tcW w:w="223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NGO</w:t>
            </w:r>
          </w:p>
        </w:tc>
        <w:tc>
          <w:tcPr>
            <w:tcW w:w="7155" w:type="dxa"/>
            <w:noWrap/>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Non-Governmental Organization</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NICRA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Initiative on Climate Resilient Agriculture </w:t>
            </w:r>
          </w:p>
        </w:tc>
      </w:tr>
      <w:tr w:rsidR="00DE043B" w:rsidRPr="003831D9" w:rsidTr="00DE043B">
        <w:trPr>
          <w:trHeight w:val="300"/>
        </w:trPr>
        <w:tc>
          <w:tcPr>
            <w:tcW w:w="2235" w:type="dxa"/>
            <w:noWrap/>
          </w:tcPr>
          <w:p w:rsidR="00D11E98" w:rsidRPr="003831D9" w:rsidRDefault="00D11E98"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NMIDH</w:t>
            </w:r>
          </w:p>
          <w:p w:rsidR="008940AE" w:rsidRPr="003831D9" w:rsidRDefault="008940AE"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NMGI</w:t>
            </w:r>
          </w:p>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NMSA</w:t>
            </w:r>
          </w:p>
        </w:tc>
        <w:tc>
          <w:tcPr>
            <w:tcW w:w="7155" w:type="dxa"/>
            <w:noWrap/>
          </w:tcPr>
          <w:p w:rsidR="00D11E98" w:rsidRPr="003831D9" w:rsidRDefault="00D11E98"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National Mission for Integrated Development of Horticulture</w:t>
            </w:r>
          </w:p>
          <w:p w:rsidR="008940AE" w:rsidRPr="003831D9" w:rsidRDefault="008940AE"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National Mission for Green India</w:t>
            </w:r>
          </w:p>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National Mission for Sustainable Agriculture </w:t>
            </w:r>
          </w:p>
        </w:tc>
      </w:tr>
      <w:tr w:rsidR="00DE043B" w:rsidRPr="003831D9" w:rsidTr="00DE043B">
        <w:trPr>
          <w:trHeight w:val="300"/>
        </w:trPr>
        <w:tc>
          <w:tcPr>
            <w:tcW w:w="2235" w:type="dxa"/>
            <w:noWrap/>
          </w:tcPr>
          <w:p w:rsidR="008940AE" w:rsidRPr="003831D9" w:rsidRDefault="008940AE"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NMSKCC</w:t>
            </w:r>
          </w:p>
          <w:p w:rsidR="00DE043B" w:rsidRPr="003831D9" w:rsidRDefault="00DE043B" w:rsidP="00DE043B">
            <w:pPr>
              <w:rPr>
                <w:rFonts w:ascii="Times New Roman" w:eastAsia="Times New Roman" w:hAnsi="Times New Roman" w:cs="Times New Roman"/>
                <w:color w:val="000000"/>
                <w:highlight w:val="yellow"/>
                <w:lang w:val="en-US"/>
              </w:rPr>
            </w:pPr>
            <w:r w:rsidRPr="003831D9">
              <w:rPr>
                <w:rFonts w:ascii="Times New Roman" w:eastAsia="Times New Roman" w:hAnsi="Times New Roman" w:cs="Times New Roman"/>
                <w:color w:val="000000"/>
                <w:lang w:val="en-US"/>
              </w:rPr>
              <w:t>NPC</w:t>
            </w:r>
          </w:p>
        </w:tc>
        <w:tc>
          <w:tcPr>
            <w:tcW w:w="7155" w:type="dxa"/>
            <w:noWrap/>
          </w:tcPr>
          <w:p w:rsidR="008940AE" w:rsidRPr="003831D9" w:rsidRDefault="008940AE"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National Mission on Strategic Knowledge on Climate Change</w:t>
            </w:r>
          </w:p>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National Project Coordinator</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NPSC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Project Steering Committee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NSP</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National Seed Policy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OPV</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Open Pollinated Varieties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Programme Assistant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PAR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Program Announcement Reviewed in an Institute</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PBFA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Programme Budget Finance Assistant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PBR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Peoples’ Biodiversity Registers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Project Coordinator</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Project Director</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PDKV</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Panjabrao Deshmukh Krishi Vidyapeeth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PET</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Potential Evapo-transpiration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PGR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Plant Genetic Resources</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PGRFA</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Plant Genetic Resources for Food and Agriculture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PIC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Prior Informed Consent</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PIF</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Project Identification Form</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PIR</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Project Implementation Review</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PMC</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Project Management Cost </w:t>
            </w:r>
          </w:p>
        </w:tc>
      </w:tr>
      <w:tr w:rsidR="00DE043B" w:rsidRPr="003831D9" w:rsidTr="00DE043B">
        <w:trPr>
          <w:trHeight w:val="300"/>
        </w:trPr>
        <w:tc>
          <w:tcPr>
            <w:tcW w:w="223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PMSD</w:t>
            </w:r>
          </w:p>
        </w:tc>
        <w:tc>
          <w:tcPr>
            <w:tcW w:w="7155" w:type="dxa"/>
            <w:noWrap/>
            <w:hideMark/>
          </w:tcPr>
          <w:p w:rsidR="00DE043B" w:rsidRPr="003831D9" w:rsidRDefault="00DE043B"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Participatory Market System Development</w:t>
            </w:r>
          </w:p>
        </w:tc>
      </w:tr>
      <w:tr w:rsidR="003E1771" w:rsidRPr="003831D9" w:rsidTr="00523196">
        <w:trPr>
          <w:trHeight w:val="300"/>
        </w:trPr>
        <w:tc>
          <w:tcPr>
            <w:tcW w:w="2235" w:type="dxa"/>
            <w:noWrap/>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PMU</w:t>
            </w:r>
          </w:p>
        </w:tc>
        <w:tc>
          <w:tcPr>
            <w:tcW w:w="7155" w:type="dxa"/>
            <w:noWrap/>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Project Management Unit</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PoW</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Program of Work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PPB</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Participatory Plant Breeding</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PPG</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Project Preparation Grant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PPP</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Public Private Partnership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PPV&amp;FRA</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Protection of Plant Varieties and Farmers’ Rights Authority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PROINPA</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Fundaciуn para la Promociуn e Investigaciуn de Productos Andinos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PRSP</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Poverty Reduction Strategy Papers</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PSC</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Project Steering Committee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PVR</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Plant Variety Rights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PVS</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Participatory Variety Selection</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RCM</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Regional Climate Model</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RS</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Regional Station</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RVSKVV</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Rajmata Vijayaraje Scindia Krishi Vishwavidyalaya</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lastRenderedPageBreak/>
              <w:t>SAP</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Strategic Action Plans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SAU</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State Agricultural University</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hAnsi="Times New Roman" w:cs="Times New Roman"/>
                <w:color w:val="000000"/>
              </w:rPr>
              <w:t xml:space="preserve"> </w:t>
            </w:r>
            <w:r w:rsidRPr="003831D9">
              <w:rPr>
                <w:rFonts w:ascii="Times New Roman" w:eastAsia="Times New Roman" w:hAnsi="Times New Roman" w:cs="Times New Roman"/>
                <w:color w:val="000000"/>
                <w:lang w:val="en-US"/>
              </w:rPr>
              <w:t>SBA</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State Biodiversity Authorities</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SBB</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State Biodiversity Boards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SBSTTA</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Subsidiary Body for Scientific, Technical and Technological Advice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SC</w:t>
            </w:r>
            <w:r w:rsidR="00686BE0" w:rsidRPr="003831D9">
              <w:rPr>
                <w:rFonts w:ascii="Times New Roman" w:eastAsia="Times New Roman" w:hAnsi="Times New Roman" w:cs="Times New Roman"/>
                <w:color w:val="000000"/>
                <w:lang w:val="en-US"/>
              </w:rPr>
              <w:t>U</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Site Coordination </w:t>
            </w:r>
            <w:r w:rsidR="00686BE0" w:rsidRPr="003831D9">
              <w:rPr>
                <w:rFonts w:ascii="Times New Roman" w:eastAsia="Times New Roman" w:hAnsi="Times New Roman" w:cs="Times New Roman"/>
                <w:color w:val="000000"/>
                <w:lang w:val="en-US"/>
              </w:rPr>
              <w:t>Unit</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SCPI</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Sustainable Crop Production Intensification</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SEPL</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Socio-Ecological Production Landscape </w:t>
            </w:r>
          </w:p>
        </w:tc>
      </w:tr>
      <w:tr w:rsidR="003E1771" w:rsidRPr="003831D9" w:rsidTr="00DE043B">
        <w:trPr>
          <w:trHeight w:val="300"/>
        </w:trPr>
        <w:tc>
          <w:tcPr>
            <w:tcW w:w="2235" w:type="dxa"/>
            <w:noWrap/>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SFD</w:t>
            </w:r>
          </w:p>
        </w:tc>
        <w:tc>
          <w:tcPr>
            <w:tcW w:w="7155" w:type="dxa"/>
            <w:noWrap/>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State Forest Department</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SHG</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Self-Help Group</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SKRAU</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Swami Keshwanand Rajasthan Agricultural University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SMTA</w:t>
            </w:r>
          </w:p>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SM</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Standard Material Transfer Agreement </w:t>
            </w:r>
          </w:p>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Site Manage</w:t>
            </w:r>
            <w:r w:rsidR="00686BE0" w:rsidRPr="003831D9">
              <w:rPr>
                <w:rFonts w:ascii="Times New Roman" w:eastAsia="Times New Roman" w:hAnsi="Times New Roman" w:cs="Times New Roman"/>
                <w:color w:val="000000"/>
                <w:lang w:val="en-US"/>
              </w:rPr>
              <w:t>r</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SO</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Strategic Objective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SoWPGR</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State of the World’s Plant Genetic Resources for Food and Agriculture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SSA</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Special Service Agreement</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SSEAEP</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Society for Socio-economic Awareness &amp; Environment Protection</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TE</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Terminal Evaluation</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TEEB</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The Economics of Ecosystems and Biodiversity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TK</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Technical Knowledge</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TOR</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Terms of Reference</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TRIPS</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Trade-Related Aspects of Intellectual Property Rights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UG</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Undergraduate</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UK</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United Kingdom</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United Nations</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UNDAF</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United Nations Development Action Framework</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UNEP</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United Nations Environment Programme</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UNFCC</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 Framework Convention on Climate Change</w:t>
            </w:r>
          </w:p>
        </w:tc>
      </w:tr>
      <w:tr w:rsidR="003E1771" w:rsidRPr="003831D9" w:rsidTr="00DE043B">
        <w:trPr>
          <w:trHeight w:val="367"/>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UNU-IAS</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United Nations University-Institute of Advanced Studies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US</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United States</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USD</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United States Dollar</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USDA</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United States Department of Agriculture</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UV</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Ultra Violet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VCRMC</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Village Climate Risk Management Committees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VPKAS</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Vivekanand Parvatiya Krishi Anusandhan Sansthan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WTO</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World Trade Organization </w:t>
            </w:r>
          </w:p>
        </w:tc>
      </w:tr>
      <w:tr w:rsidR="003E1771" w:rsidRPr="003831D9" w:rsidTr="00DE043B">
        <w:trPr>
          <w:trHeight w:val="300"/>
        </w:trPr>
        <w:tc>
          <w:tcPr>
            <w:tcW w:w="223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YSD</w:t>
            </w:r>
          </w:p>
        </w:tc>
        <w:tc>
          <w:tcPr>
            <w:tcW w:w="7155" w:type="dxa"/>
            <w:noWrap/>
            <w:hideMark/>
          </w:tcPr>
          <w:p w:rsidR="003E1771" w:rsidRPr="003831D9" w:rsidRDefault="003E1771" w:rsidP="00DE043B">
            <w:pPr>
              <w:rPr>
                <w:rFonts w:ascii="Times New Roman" w:eastAsia="Times New Roman" w:hAnsi="Times New Roman" w:cs="Times New Roman"/>
                <w:color w:val="000000"/>
                <w:lang w:val="en-US"/>
              </w:rPr>
            </w:pPr>
            <w:r w:rsidRPr="003831D9">
              <w:rPr>
                <w:rFonts w:ascii="Times New Roman" w:eastAsia="Times New Roman" w:hAnsi="Times New Roman" w:cs="Times New Roman"/>
                <w:color w:val="000000"/>
                <w:lang w:val="en-US"/>
              </w:rPr>
              <w:t xml:space="preserve">Youth for Sustainable Development </w:t>
            </w:r>
          </w:p>
        </w:tc>
      </w:tr>
    </w:tbl>
    <w:p w:rsidR="00CB5C27" w:rsidRPr="003831D9" w:rsidRDefault="00CB5C27" w:rsidP="00CB5C27">
      <w:pPr>
        <w:rPr>
          <w:rFonts w:ascii="Times New Roman" w:hAnsi="Times New Roman" w:cs="Times New Roman"/>
          <w:b/>
          <w:bCs/>
          <w:color w:val="000000"/>
        </w:rPr>
      </w:pPr>
      <w:r w:rsidRPr="003831D9">
        <w:rPr>
          <w:rFonts w:ascii="Times New Roman" w:hAnsi="Times New Roman" w:cs="Times New Roman"/>
          <w:b/>
          <w:bCs/>
          <w:color w:val="000000"/>
        </w:rPr>
        <w:br w:type="page"/>
      </w:r>
    </w:p>
    <w:p w:rsidR="005C30BF" w:rsidRDefault="007B19B6" w:rsidP="007B19B6">
      <w:pPr>
        <w:pStyle w:val="Heading1"/>
        <w:numPr>
          <w:ilvl w:val="0"/>
          <w:numId w:val="0"/>
        </w:numPr>
        <w:ind w:left="360" w:hanging="360"/>
        <w:rPr>
          <w:rFonts w:ascii="Times New Roman Bold" w:hAnsi="Times New Roman Bold" w:cs="Times New Roman"/>
          <w:caps w:val="0"/>
          <w:smallCaps/>
          <w:sz w:val="24"/>
          <w:szCs w:val="24"/>
        </w:rPr>
      </w:pPr>
      <w:bookmarkStart w:id="54" w:name="_Toc401043457"/>
      <w:r w:rsidRPr="00866185">
        <w:rPr>
          <w:rFonts w:ascii="Times New Roman Bold" w:hAnsi="Times New Roman Bold" w:cs="Times New Roman"/>
          <w:caps w:val="0"/>
          <w:smallCaps/>
          <w:sz w:val="24"/>
          <w:szCs w:val="24"/>
        </w:rPr>
        <w:lastRenderedPageBreak/>
        <w:t>S</w:t>
      </w:r>
      <w:r w:rsidR="005C30BF" w:rsidRPr="00866185">
        <w:rPr>
          <w:rFonts w:ascii="Times New Roman Bold" w:hAnsi="Times New Roman Bold" w:cs="Times New Roman"/>
          <w:caps w:val="0"/>
          <w:smallCaps/>
          <w:sz w:val="24"/>
          <w:szCs w:val="24"/>
        </w:rPr>
        <w:t xml:space="preserve">ection </w:t>
      </w:r>
      <w:r w:rsidRPr="00866185">
        <w:rPr>
          <w:rFonts w:ascii="Times New Roman Bold" w:hAnsi="Times New Roman Bold" w:cs="Times New Roman"/>
          <w:caps w:val="0"/>
          <w:smallCaps/>
          <w:sz w:val="24"/>
          <w:szCs w:val="24"/>
        </w:rPr>
        <w:t xml:space="preserve">2. </w:t>
      </w:r>
      <w:r w:rsidR="00CB5C27" w:rsidRPr="00866185">
        <w:rPr>
          <w:rFonts w:ascii="Times New Roman Bold" w:hAnsi="Times New Roman Bold" w:cs="Times New Roman"/>
          <w:caps w:val="0"/>
          <w:smallCaps/>
          <w:sz w:val="24"/>
          <w:szCs w:val="24"/>
        </w:rPr>
        <w:t xml:space="preserve"> </w:t>
      </w:r>
      <w:r w:rsidR="005C30BF" w:rsidRPr="00866185">
        <w:rPr>
          <w:rFonts w:ascii="Times New Roman Bold" w:hAnsi="Times New Roman Bold" w:cs="Times New Roman"/>
          <w:caps w:val="0"/>
          <w:smallCaps/>
          <w:sz w:val="24"/>
          <w:szCs w:val="24"/>
        </w:rPr>
        <w:t>Background and Situat</w:t>
      </w:r>
      <w:r w:rsidR="005C30BF" w:rsidRPr="005C30BF">
        <w:rPr>
          <w:rFonts w:ascii="Times New Roman Bold" w:hAnsi="Times New Roman Bold" w:cs="Times New Roman"/>
          <w:caps w:val="0"/>
          <w:smallCaps/>
          <w:sz w:val="24"/>
          <w:szCs w:val="24"/>
        </w:rPr>
        <w:t xml:space="preserve">ion Analysis </w:t>
      </w:r>
      <w:r w:rsidR="00CB5C27" w:rsidRPr="005C30BF">
        <w:rPr>
          <w:rFonts w:ascii="Times New Roman Bold" w:hAnsi="Times New Roman Bold" w:cs="Times New Roman"/>
          <w:caps w:val="0"/>
          <w:smallCaps/>
          <w:sz w:val="24"/>
          <w:szCs w:val="24"/>
        </w:rPr>
        <w:t>(</w:t>
      </w:r>
      <w:r w:rsidR="005C30BF" w:rsidRPr="005C30BF">
        <w:rPr>
          <w:rFonts w:ascii="Times New Roman Bold" w:hAnsi="Times New Roman Bold" w:cs="Times New Roman"/>
          <w:caps w:val="0"/>
          <w:smallCaps/>
          <w:sz w:val="24"/>
          <w:szCs w:val="24"/>
        </w:rPr>
        <w:t>Baseline Course</w:t>
      </w:r>
      <w:r w:rsidR="009A4676">
        <w:rPr>
          <w:rFonts w:ascii="Times New Roman Bold" w:hAnsi="Times New Roman Bold" w:cs="Times New Roman"/>
          <w:caps w:val="0"/>
          <w:smallCaps/>
          <w:sz w:val="24"/>
          <w:szCs w:val="24"/>
        </w:rPr>
        <w:t xml:space="preserve"> </w:t>
      </w:r>
      <w:r w:rsidR="005C30BF" w:rsidRPr="005C30BF">
        <w:rPr>
          <w:rFonts w:ascii="Times New Roman Bold" w:hAnsi="Times New Roman Bold" w:cs="Times New Roman"/>
          <w:caps w:val="0"/>
          <w:smallCaps/>
          <w:sz w:val="24"/>
          <w:szCs w:val="24"/>
        </w:rPr>
        <w:t xml:space="preserve">of Action) </w:t>
      </w:r>
      <w:bookmarkStart w:id="55" w:name="_Toc392509151"/>
      <w:bookmarkEnd w:id="54"/>
    </w:p>
    <w:p w:rsidR="00CB5C27" w:rsidRPr="005C30BF" w:rsidRDefault="007B19B6" w:rsidP="007B19B6">
      <w:pPr>
        <w:pStyle w:val="Heading1"/>
        <w:numPr>
          <w:ilvl w:val="0"/>
          <w:numId w:val="0"/>
        </w:numPr>
        <w:ind w:left="360" w:hanging="360"/>
        <w:rPr>
          <w:rFonts w:ascii="Times New Roman Bold" w:hAnsi="Times New Roman Bold" w:cs="Times New Roman"/>
          <w:caps w:val="0"/>
          <w:sz w:val="24"/>
          <w:szCs w:val="24"/>
        </w:rPr>
      </w:pPr>
      <w:r w:rsidRPr="005C30BF">
        <w:rPr>
          <w:rFonts w:ascii="Times New Roman Bold" w:hAnsi="Times New Roman Bold" w:cs="Times New Roman"/>
          <w:caps w:val="0"/>
          <w:sz w:val="24"/>
          <w:szCs w:val="24"/>
        </w:rPr>
        <w:t xml:space="preserve">2.1 </w:t>
      </w:r>
      <w:r w:rsidR="00CB5C27" w:rsidRPr="005C30BF">
        <w:rPr>
          <w:rFonts w:ascii="Times New Roman Bold" w:hAnsi="Times New Roman Bold" w:cs="Times New Roman"/>
          <w:caps w:val="0"/>
          <w:sz w:val="24"/>
          <w:szCs w:val="24"/>
        </w:rPr>
        <w:t>Background and context</w:t>
      </w:r>
      <w:bookmarkEnd w:id="55"/>
    </w:p>
    <w:p w:rsidR="00020541" w:rsidRPr="007B19B6" w:rsidRDefault="00020541" w:rsidP="00020541">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color w:val="000000"/>
          <w:sz w:val="24"/>
          <w:szCs w:val="24"/>
        </w:rPr>
      </w:pPr>
      <w:r w:rsidRPr="007B19B6">
        <w:rPr>
          <w:rFonts w:ascii="Times New Roman" w:hAnsi="Times New Roman" w:cs="Times New Roman"/>
          <w:sz w:val="24"/>
          <w:szCs w:val="24"/>
        </w:rPr>
        <w:t>India, a megadiverse country with only 2.4% of the world’s land area, harbours 7-8% of all recorded species, including over 45,000 species of plants and 91,000 species of animals. It is situated at the tri-junction of the Afrotropical, Indo-Malayan and Palaearctic realms, all of which support rich biodiversity. Being one of the 17 identified megadiverse countries; India has 10 biogeographic zones and is home to 8.58% of the mammalian species documented so far, with the corresponding figures for avian species being 13.66%, for reptiles 7.91%, for amphibians 4.66%, for fishes 11.72% and for plants 11.80%. It is also among the few countries that have developed a biogeographic classification for conservation planning, and has mapped biodiversity-rich areas in the country. Of the 34 global biodiversity hotspots, four are present in India, represented by the Himalaya, the Western Ghats, the North-east, and the Nicobar Islands. India is floristically extremely rich with about 33 percent of its botanical wealth (over 15,000 species of higher plants) being endemic. There are about 141 endemic genera distributed over 47 families. Of the 5,725 endemic species</w:t>
      </w:r>
      <w:r w:rsidRPr="007B19B6">
        <w:rPr>
          <w:rStyle w:val="FootnoteReference"/>
          <w:rFonts w:ascii="Times New Roman" w:hAnsi="Times New Roman" w:cs="Times New Roman"/>
          <w:sz w:val="24"/>
          <w:szCs w:val="24"/>
        </w:rPr>
        <w:footnoteReference w:id="1"/>
      </w:r>
      <w:r w:rsidRPr="007B19B6">
        <w:rPr>
          <w:rFonts w:ascii="Times New Roman" w:hAnsi="Times New Roman" w:cs="Times New Roman"/>
          <w:sz w:val="24"/>
          <w:szCs w:val="24"/>
        </w:rPr>
        <w:t>, a larger percentage (about 2532 species) is localized in the Himalayas than in other regions, namely, the peninsular tract (1,788 species), and the Andaman and Nicobar Islands (185 species). India is also an acknowledged centre of crop diversity and harbours hundreds of varieties of crop plants such as rice, maize, millets, etc. The diverse physical features and climatic conditions have resulted in a variety of ecosystems such as forests, grasslands, wetlands, desert, coastal and marine ecosystems which harbour and sustain high biodiversity and contribute to human well-being.</w:t>
      </w:r>
    </w:p>
    <w:p w:rsidR="00020541" w:rsidRPr="007B19B6" w:rsidRDefault="00020541" w:rsidP="00020541">
      <w:pPr>
        <w:pStyle w:val="ListParagraph"/>
        <w:autoSpaceDE w:val="0"/>
        <w:autoSpaceDN w:val="0"/>
        <w:adjustRightInd w:val="0"/>
        <w:spacing w:after="0" w:line="240" w:lineRule="auto"/>
        <w:ind w:left="284"/>
        <w:jc w:val="both"/>
        <w:rPr>
          <w:rFonts w:ascii="Times New Roman" w:hAnsi="Times New Roman" w:cs="Times New Roman"/>
          <w:color w:val="000000"/>
          <w:sz w:val="24"/>
          <w:szCs w:val="24"/>
        </w:rPr>
      </w:pPr>
    </w:p>
    <w:p w:rsidR="00020541" w:rsidRPr="009A4676" w:rsidRDefault="00020541" w:rsidP="009A4676">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color w:val="000000"/>
          <w:sz w:val="24"/>
          <w:szCs w:val="24"/>
        </w:rPr>
      </w:pPr>
      <w:r w:rsidRPr="003B3C9C">
        <w:rPr>
          <w:rFonts w:ascii="Times New Roman" w:hAnsi="Times New Roman" w:cs="Times New Roman"/>
          <w:sz w:val="24"/>
          <w:szCs w:val="24"/>
        </w:rPr>
        <w:t>India also</w:t>
      </w:r>
      <w:r w:rsidRPr="009A4676">
        <w:rPr>
          <w:rFonts w:ascii="Times New Roman" w:hAnsi="Times New Roman" w:cs="Times New Roman"/>
          <w:sz w:val="24"/>
          <w:szCs w:val="24"/>
        </w:rPr>
        <w:t xml:space="preserve"> possesses globally important </w:t>
      </w:r>
      <w:r w:rsidRPr="009A4676">
        <w:rPr>
          <w:rFonts w:ascii="Times New Roman" w:hAnsi="Times New Roman" w:cs="Times New Roman"/>
          <w:color w:val="000000"/>
          <w:sz w:val="24"/>
          <w:szCs w:val="24"/>
        </w:rPr>
        <w:t>agricultural biodiversity</w:t>
      </w:r>
      <w:r w:rsidRPr="007B19B6">
        <w:rPr>
          <w:rStyle w:val="FootnoteReference"/>
          <w:rFonts w:ascii="Times New Roman" w:hAnsi="Times New Roman" w:cs="Times New Roman"/>
          <w:sz w:val="24"/>
          <w:szCs w:val="24"/>
        </w:rPr>
        <w:footnoteReference w:id="2"/>
      </w:r>
      <w:r w:rsidRPr="009A4676">
        <w:rPr>
          <w:rFonts w:ascii="Times New Roman" w:hAnsi="Times New Roman" w:cs="Times New Roman"/>
          <w:sz w:val="24"/>
          <w:szCs w:val="24"/>
        </w:rPr>
        <w:t xml:space="preserve"> which is central to the livelihoods of the small-scale farmers, rural communities and indigenous peoples and which makes an essential contribution to the country’s resilience and adaptabil</w:t>
      </w:r>
      <w:r w:rsidRPr="00286DEC">
        <w:rPr>
          <w:rFonts w:ascii="Times New Roman" w:hAnsi="Times New Roman" w:cs="Times New Roman"/>
          <w:sz w:val="24"/>
          <w:szCs w:val="24"/>
        </w:rPr>
        <w:t xml:space="preserve">ity. </w:t>
      </w:r>
      <w:r w:rsidRPr="009A4676">
        <w:rPr>
          <w:rFonts w:ascii="Times New Roman" w:hAnsi="Times New Roman" w:cs="Times New Roman"/>
          <w:color w:val="000000"/>
          <w:sz w:val="24"/>
          <w:szCs w:val="24"/>
        </w:rPr>
        <w:t>Biodiversity and human society have existed together in a close and complex association over many millennia. A rich diversity of ecosystems and species exist in environments that have been managed, used and maintained or altered by humans for over five thousand years</w:t>
      </w:r>
      <w:r w:rsidRPr="00866185">
        <w:rPr>
          <w:rStyle w:val="FootnoteReference"/>
          <w:rFonts w:ascii="Times New Roman" w:hAnsi="Times New Roman" w:cs="Times New Roman"/>
          <w:color w:val="000000"/>
          <w:sz w:val="24"/>
          <w:szCs w:val="24"/>
        </w:rPr>
        <w:footnoteReference w:id="3"/>
      </w:r>
      <w:r w:rsidRPr="009A4676">
        <w:rPr>
          <w:rFonts w:ascii="Times New Roman" w:hAnsi="Times New Roman" w:cs="Times New Roman"/>
          <w:color w:val="000000"/>
          <w:sz w:val="24"/>
          <w:szCs w:val="24"/>
        </w:rPr>
        <w:t xml:space="preserve">. Agricultural biodiversity that exists in and around the country’s different agro-ecosystems is used as food, forage, medicine, fuel, building material, or clothing and many other uses. </w:t>
      </w:r>
      <w:r w:rsidRPr="00286DEC">
        <w:rPr>
          <w:rFonts w:ascii="Times New Roman" w:hAnsi="Times New Roman" w:cs="Times New Roman"/>
          <w:color w:val="000000"/>
          <w:sz w:val="24"/>
          <w:szCs w:val="24"/>
        </w:rPr>
        <w:t xml:space="preserve">This project focuses on </w:t>
      </w:r>
      <w:r w:rsidR="00D550B1" w:rsidRPr="00652D36">
        <w:rPr>
          <w:rFonts w:ascii="Times New Roman" w:hAnsi="Times New Roman" w:cs="Times New Roman"/>
          <w:color w:val="000000"/>
          <w:sz w:val="24"/>
          <w:szCs w:val="24"/>
        </w:rPr>
        <w:t xml:space="preserve">agricultural </w:t>
      </w:r>
      <w:r w:rsidR="000416BE" w:rsidRPr="00652D36">
        <w:rPr>
          <w:rFonts w:ascii="Times New Roman" w:hAnsi="Times New Roman" w:cs="Times New Roman"/>
          <w:color w:val="000000"/>
          <w:sz w:val="24"/>
          <w:szCs w:val="24"/>
        </w:rPr>
        <w:t>biodiversity</w:t>
      </w:r>
      <w:r w:rsidR="000416BE" w:rsidRPr="00165664">
        <w:rPr>
          <w:rFonts w:ascii="Times New Roman" w:hAnsi="Times New Roman" w:cs="Times New Roman"/>
          <w:color w:val="000000"/>
          <w:sz w:val="24"/>
          <w:szCs w:val="24"/>
        </w:rPr>
        <w:t xml:space="preserve"> </w:t>
      </w:r>
      <w:r w:rsidR="000416BE" w:rsidRPr="009A4676">
        <w:rPr>
          <w:rFonts w:ascii="Times New Roman" w:hAnsi="Times New Roman" w:cs="Times New Roman"/>
          <w:color w:val="000000"/>
          <w:sz w:val="24"/>
          <w:szCs w:val="24"/>
        </w:rPr>
        <w:t>specifically</w:t>
      </w:r>
      <w:r w:rsidRPr="009A4676">
        <w:rPr>
          <w:rFonts w:ascii="Times New Roman" w:hAnsi="Times New Roman" w:cs="Times New Roman"/>
          <w:color w:val="000000"/>
          <w:sz w:val="24"/>
          <w:szCs w:val="24"/>
        </w:rPr>
        <w:t xml:space="preserve"> </w:t>
      </w:r>
      <w:r w:rsidR="006279CC">
        <w:rPr>
          <w:rFonts w:ascii="Times New Roman" w:hAnsi="Times New Roman" w:cs="Times New Roman"/>
          <w:color w:val="000000"/>
          <w:sz w:val="24"/>
          <w:szCs w:val="24"/>
        </w:rPr>
        <w:t xml:space="preserve">of </w:t>
      </w:r>
      <w:r w:rsidRPr="009A4676">
        <w:rPr>
          <w:rFonts w:ascii="Times New Roman" w:hAnsi="Times New Roman" w:cs="Times New Roman"/>
          <w:color w:val="000000"/>
          <w:sz w:val="24"/>
          <w:szCs w:val="24"/>
        </w:rPr>
        <w:t>crop species, and on the inter- and intraspecific diversity that exists on farmers’ fields.</w:t>
      </w:r>
    </w:p>
    <w:p w:rsidR="00020541" w:rsidRPr="00CB5C27" w:rsidRDefault="00020541" w:rsidP="00020541">
      <w:pPr>
        <w:pStyle w:val="ListParagraph"/>
        <w:rPr>
          <w:rFonts w:ascii="Times New Roman" w:hAnsi="Times New Roman" w:cs="Times New Roman"/>
          <w:color w:val="000000"/>
          <w:sz w:val="24"/>
          <w:szCs w:val="24"/>
        </w:rPr>
      </w:pPr>
    </w:p>
    <w:p w:rsidR="00020541" w:rsidRPr="00CB5C27" w:rsidRDefault="00020541" w:rsidP="00020541">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color w:val="000000"/>
          <w:sz w:val="24"/>
          <w:szCs w:val="24"/>
        </w:rPr>
      </w:pPr>
      <w:r w:rsidRPr="00CB5C27">
        <w:rPr>
          <w:rFonts w:ascii="Times New Roman" w:hAnsi="Times New Roman" w:cs="Times New Roman"/>
          <w:color w:val="000000"/>
          <w:sz w:val="24"/>
          <w:szCs w:val="24"/>
        </w:rPr>
        <w:lastRenderedPageBreak/>
        <w:t xml:space="preserve">Crop genetic diversity is particularly rich in a number of parts of the country and plays a major role in the livelihood strategies of rural and farming communities. India </w:t>
      </w:r>
      <w:r w:rsidRPr="00CB5C27">
        <w:rPr>
          <w:rFonts w:ascii="Times New Roman" w:hAnsi="Times New Roman" w:cs="Times New Roman"/>
          <w:sz w:val="24"/>
          <w:szCs w:val="24"/>
        </w:rPr>
        <w:t xml:space="preserve">is recognized as forming part of one of the Vavilov Centres of Diversity of crop plants. </w:t>
      </w:r>
      <w:r w:rsidRPr="00CB5C27">
        <w:rPr>
          <w:rFonts w:ascii="Times New Roman" w:hAnsi="Times New Roman" w:cs="Times New Roman"/>
          <w:color w:val="000000"/>
          <w:sz w:val="24"/>
          <w:szCs w:val="24"/>
        </w:rPr>
        <w:t xml:space="preserve"> </w:t>
      </w:r>
      <w:r w:rsidRPr="00CB5C27">
        <w:rPr>
          <w:rFonts w:ascii="Times New Roman" w:hAnsi="Times New Roman" w:cs="Times New Roman"/>
          <w:sz w:val="24"/>
          <w:szCs w:val="24"/>
        </w:rPr>
        <w:t>About 166 species of crops including 25 major and minor crops may have been domesticated and have developed significant unique diversity in the country. At least 320 species of wild relatives of crop plants are also known to occur in India</w:t>
      </w:r>
      <w:r w:rsidRPr="00CB5C27">
        <w:rPr>
          <w:rStyle w:val="FootnoteReference"/>
          <w:rFonts w:ascii="Times New Roman" w:hAnsi="Times New Roman" w:cs="Times New Roman"/>
          <w:sz w:val="24"/>
          <w:szCs w:val="24"/>
        </w:rPr>
        <w:footnoteReference w:id="4"/>
      </w:r>
      <w:r w:rsidRPr="00CB5C27">
        <w:rPr>
          <w:rFonts w:ascii="Times New Roman" w:hAnsi="Times New Roman" w:cs="Times New Roman"/>
          <w:sz w:val="24"/>
          <w:szCs w:val="24"/>
          <w:vertAlign w:val="superscript"/>
        </w:rPr>
        <w:t>,</w:t>
      </w:r>
      <w:r w:rsidRPr="00CB5C27">
        <w:rPr>
          <w:rStyle w:val="FootnoteReference"/>
          <w:rFonts w:ascii="Times New Roman" w:hAnsi="Times New Roman" w:cs="Times New Roman"/>
          <w:sz w:val="24"/>
          <w:szCs w:val="24"/>
        </w:rPr>
        <w:footnoteReference w:id="5"/>
      </w:r>
      <w:r w:rsidRPr="00CB5C27">
        <w:rPr>
          <w:rFonts w:ascii="Times New Roman" w:hAnsi="Times New Roman" w:cs="Times New Roman"/>
          <w:sz w:val="24"/>
          <w:szCs w:val="24"/>
        </w:rPr>
        <w:t xml:space="preserve">. The rich crop diversity originating in India has been complemented by the introduction of a number of additional important crop species that have evolved </w:t>
      </w:r>
      <w:r w:rsidR="00652D36" w:rsidRPr="00CB5C27">
        <w:rPr>
          <w:rFonts w:ascii="Times New Roman" w:hAnsi="Times New Roman" w:cs="Times New Roman"/>
          <w:sz w:val="24"/>
          <w:szCs w:val="24"/>
        </w:rPr>
        <w:t>unique</w:t>
      </w:r>
      <w:r w:rsidRPr="00CB5C27">
        <w:rPr>
          <w:rFonts w:ascii="Times New Roman" w:hAnsi="Times New Roman" w:cs="Times New Roman"/>
          <w:sz w:val="24"/>
          <w:szCs w:val="24"/>
        </w:rPr>
        <w:t xml:space="preserve"> features adapted to the wide diversity of agro-ecosystems found in the country. Thus the country is considered both as a primary and as a secondary centre of diversity for a number of crops of global and regional (South and Southeast Asia) importance as well as those unique to India as described below:</w:t>
      </w:r>
    </w:p>
    <w:p w:rsidR="00020541" w:rsidRPr="00CB5C27" w:rsidRDefault="00020541" w:rsidP="00020541">
      <w:pPr>
        <w:autoSpaceDE w:val="0"/>
        <w:autoSpaceDN w:val="0"/>
        <w:adjustRightInd w:val="0"/>
        <w:spacing w:after="0" w:line="240" w:lineRule="auto"/>
        <w:ind w:left="360"/>
        <w:rPr>
          <w:rFonts w:ascii="Times New Roman" w:hAnsi="Times New Roman" w:cs="Times New Roman"/>
          <w:b/>
          <w:bCs/>
          <w:sz w:val="24"/>
          <w:szCs w:val="24"/>
        </w:rPr>
      </w:pPr>
    </w:p>
    <w:p w:rsidR="00020541" w:rsidRDefault="00020541" w:rsidP="00020541">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sz w:val="24"/>
          <w:szCs w:val="24"/>
        </w:rPr>
      </w:pPr>
      <w:r w:rsidRPr="00CB5C27">
        <w:rPr>
          <w:rFonts w:ascii="Times New Roman" w:hAnsi="Times New Roman" w:cs="Times New Roman"/>
          <w:b/>
          <w:bCs/>
          <w:sz w:val="24"/>
          <w:szCs w:val="24"/>
        </w:rPr>
        <w:t xml:space="preserve">Primary centre of diversity for crops: </w:t>
      </w:r>
      <w:r w:rsidRPr="00CB5C27">
        <w:rPr>
          <w:rFonts w:ascii="Times New Roman" w:hAnsi="Times New Roman" w:cs="Times New Roman"/>
          <w:sz w:val="24"/>
          <w:szCs w:val="24"/>
        </w:rPr>
        <w:t>Rice (</w:t>
      </w:r>
      <w:r w:rsidRPr="00CB5C27">
        <w:rPr>
          <w:rFonts w:ascii="Times New Roman" w:hAnsi="Times New Roman" w:cs="Times New Roman"/>
          <w:i/>
          <w:sz w:val="24"/>
          <w:szCs w:val="24"/>
        </w:rPr>
        <w:t xml:space="preserve">Oryza sativa </w:t>
      </w:r>
      <w:r w:rsidRPr="00CB5C27">
        <w:rPr>
          <w:rFonts w:ascii="Times New Roman" w:hAnsi="Times New Roman" w:cs="Times New Roman"/>
          <w:sz w:val="24"/>
          <w:szCs w:val="24"/>
        </w:rPr>
        <w:t xml:space="preserve">L.), black gram </w:t>
      </w:r>
      <w:r w:rsidRPr="00CB5C27">
        <w:rPr>
          <w:rFonts w:ascii="Times New Roman" w:hAnsi="Times New Roman" w:cs="Times New Roman"/>
          <w:i/>
          <w:sz w:val="24"/>
          <w:szCs w:val="24"/>
        </w:rPr>
        <w:t>(Vigna mungo</w:t>
      </w:r>
      <w:r w:rsidRPr="00CB5C27">
        <w:rPr>
          <w:rFonts w:ascii="Times New Roman" w:hAnsi="Times New Roman" w:cs="Times New Roman"/>
          <w:sz w:val="24"/>
          <w:szCs w:val="24"/>
        </w:rPr>
        <w:t xml:space="preserve"> (L.)</w:t>
      </w:r>
      <w:r w:rsidRPr="00CB5C27">
        <w:rPr>
          <w:rFonts w:ascii="Times New Roman" w:hAnsi="Times New Roman" w:cs="Times New Roman"/>
          <w:i/>
          <w:sz w:val="24"/>
          <w:szCs w:val="24"/>
        </w:rPr>
        <w:t xml:space="preserve"> Hepper)</w:t>
      </w:r>
      <w:r w:rsidRPr="00CB5C27">
        <w:rPr>
          <w:rFonts w:ascii="Times New Roman" w:hAnsi="Times New Roman" w:cs="Times New Roman"/>
          <w:sz w:val="24"/>
          <w:szCs w:val="24"/>
        </w:rPr>
        <w:t xml:space="preserve">, moth bean </w:t>
      </w:r>
      <w:r w:rsidRPr="00CB5C27">
        <w:rPr>
          <w:rFonts w:ascii="Times New Roman" w:hAnsi="Times New Roman" w:cs="Times New Roman"/>
          <w:i/>
          <w:sz w:val="24"/>
          <w:szCs w:val="24"/>
        </w:rPr>
        <w:t xml:space="preserve">(Vigna aconitifolia </w:t>
      </w:r>
      <w:r w:rsidRPr="00CB5C27">
        <w:rPr>
          <w:rFonts w:ascii="Times New Roman" w:hAnsi="Times New Roman" w:cs="Times New Roman"/>
          <w:sz w:val="24"/>
          <w:szCs w:val="24"/>
        </w:rPr>
        <w:t>(Jacq.) Marechal</w:t>
      </w:r>
      <w:r w:rsidRPr="00CB5C27">
        <w:rPr>
          <w:rFonts w:ascii="Times New Roman" w:hAnsi="Times New Roman" w:cs="Times New Roman"/>
          <w:i/>
          <w:sz w:val="24"/>
          <w:szCs w:val="24"/>
        </w:rPr>
        <w:t>)</w:t>
      </w:r>
      <w:r w:rsidRPr="00CB5C27">
        <w:rPr>
          <w:rFonts w:ascii="Times New Roman" w:hAnsi="Times New Roman" w:cs="Times New Roman"/>
          <w:sz w:val="24"/>
          <w:szCs w:val="24"/>
        </w:rPr>
        <w:t>, pigeon</w:t>
      </w:r>
      <w:r w:rsidR="006279CC">
        <w:rPr>
          <w:rFonts w:ascii="Times New Roman" w:hAnsi="Times New Roman" w:cs="Times New Roman"/>
          <w:sz w:val="24"/>
          <w:szCs w:val="24"/>
        </w:rPr>
        <w:t xml:space="preserve"> </w:t>
      </w:r>
      <w:r w:rsidRPr="00CB5C27">
        <w:rPr>
          <w:rFonts w:ascii="Times New Roman" w:hAnsi="Times New Roman" w:cs="Times New Roman"/>
          <w:sz w:val="24"/>
          <w:szCs w:val="24"/>
        </w:rPr>
        <w:t>pea (</w:t>
      </w:r>
      <w:r w:rsidRPr="00CB5C27">
        <w:rPr>
          <w:rFonts w:ascii="Times New Roman" w:hAnsi="Times New Roman" w:cs="Times New Roman"/>
          <w:i/>
          <w:sz w:val="24"/>
          <w:szCs w:val="24"/>
        </w:rPr>
        <w:t xml:space="preserve">Cajanus cajan </w:t>
      </w:r>
      <w:r w:rsidRPr="00CB5C27">
        <w:rPr>
          <w:rFonts w:ascii="Times New Roman" w:hAnsi="Times New Roman" w:cs="Times New Roman"/>
          <w:sz w:val="24"/>
          <w:szCs w:val="24"/>
        </w:rPr>
        <w:t>L.), cucurbits (like smooth gourd, ridged gourd and pointed gourd), tree cotton, capsularis jute, jackfruit (</w:t>
      </w:r>
      <w:r w:rsidRPr="00CB5C27">
        <w:rPr>
          <w:rFonts w:ascii="Times New Roman" w:hAnsi="Times New Roman" w:cs="Times New Roman"/>
          <w:i/>
          <w:sz w:val="24"/>
          <w:szCs w:val="24"/>
        </w:rPr>
        <w:t>Artocarpus heterophyllus</w:t>
      </w:r>
      <w:r w:rsidRPr="00CB5C27">
        <w:rPr>
          <w:rFonts w:ascii="Times New Roman" w:hAnsi="Times New Roman" w:cs="Times New Roman"/>
          <w:sz w:val="24"/>
          <w:szCs w:val="24"/>
        </w:rPr>
        <w:t xml:space="preserve"> Lam.), banana (</w:t>
      </w:r>
      <w:r w:rsidRPr="00CB5C27">
        <w:rPr>
          <w:rFonts w:ascii="Times New Roman" w:hAnsi="Times New Roman" w:cs="Times New Roman"/>
          <w:i/>
          <w:sz w:val="24"/>
          <w:szCs w:val="24"/>
        </w:rPr>
        <w:t>Musa</w:t>
      </w:r>
      <w:r w:rsidRPr="00CB5C27">
        <w:rPr>
          <w:rFonts w:ascii="Times New Roman" w:hAnsi="Times New Roman" w:cs="Times New Roman"/>
          <w:sz w:val="24"/>
          <w:szCs w:val="24"/>
        </w:rPr>
        <w:t xml:space="preserve"> spp.), mango (</w:t>
      </w:r>
      <w:r w:rsidRPr="00CB5C27">
        <w:rPr>
          <w:rFonts w:ascii="Times New Roman" w:hAnsi="Times New Roman" w:cs="Times New Roman"/>
          <w:i/>
          <w:sz w:val="24"/>
          <w:szCs w:val="24"/>
        </w:rPr>
        <w:t>Mangifera indica</w:t>
      </w:r>
      <w:r w:rsidRPr="00CB5C27">
        <w:rPr>
          <w:rFonts w:ascii="Times New Roman" w:hAnsi="Times New Roman" w:cs="Times New Roman"/>
          <w:sz w:val="24"/>
          <w:szCs w:val="24"/>
        </w:rPr>
        <w:t xml:space="preserve"> L.), jamun (</w:t>
      </w:r>
      <w:r w:rsidRPr="00CB5C27">
        <w:rPr>
          <w:rFonts w:ascii="Times New Roman" w:hAnsi="Times New Roman" w:cs="Times New Roman"/>
          <w:i/>
          <w:iCs/>
          <w:sz w:val="24"/>
          <w:szCs w:val="24"/>
        </w:rPr>
        <w:t>Syzygium cumini</w:t>
      </w:r>
      <w:r w:rsidRPr="00CB5C27">
        <w:rPr>
          <w:rFonts w:ascii="Times New Roman" w:hAnsi="Times New Roman" w:cs="Times New Roman"/>
          <w:sz w:val="24"/>
          <w:szCs w:val="24"/>
        </w:rPr>
        <w:t xml:space="preserve">/), large cardamom </w:t>
      </w:r>
      <w:r w:rsidRPr="00CB5C27">
        <w:rPr>
          <w:rFonts w:ascii="Times New Roman" w:hAnsi="Times New Roman" w:cs="Times New Roman"/>
          <w:color w:val="000000"/>
          <w:sz w:val="24"/>
          <w:szCs w:val="24"/>
        </w:rPr>
        <w:t>(</w:t>
      </w:r>
      <w:r w:rsidRPr="00CB5C27">
        <w:rPr>
          <w:rFonts w:ascii="Times New Roman" w:hAnsi="Times New Roman" w:cs="Times New Roman"/>
          <w:i/>
          <w:iCs/>
          <w:color w:val="000000"/>
          <w:sz w:val="24"/>
          <w:szCs w:val="24"/>
        </w:rPr>
        <w:t>Elettaria cardamomum</w:t>
      </w:r>
      <w:r w:rsidRPr="00CB5C27">
        <w:rPr>
          <w:rFonts w:ascii="Times New Roman" w:hAnsi="Times New Roman" w:cs="Times New Roman"/>
          <w:color w:val="000000"/>
          <w:sz w:val="24"/>
          <w:szCs w:val="24"/>
        </w:rPr>
        <w:t>)</w:t>
      </w:r>
      <w:r w:rsidRPr="00CB5C27">
        <w:rPr>
          <w:rFonts w:ascii="Times New Roman" w:hAnsi="Times New Roman" w:cs="Times New Roman"/>
          <w:sz w:val="24"/>
          <w:szCs w:val="24"/>
        </w:rPr>
        <w:t>, black pepper</w:t>
      </w:r>
      <w:r w:rsidRPr="00CB5C27">
        <w:rPr>
          <w:rFonts w:ascii="Times New Roman" w:hAnsi="Times New Roman" w:cs="Times New Roman"/>
          <w:color w:val="000000"/>
          <w:sz w:val="24"/>
          <w:szCs w:val="24"/>
        </w:rPr>
        <w:t xml:space="preserve"> (</w:t>
      </w:r>
      <w:r w:rsidRPr="00CB5C27">
        <w:rPr>
          <w:rFonts w:ascii="Times New Roman" w:hAnsi="Times New Roman" w:cs="Times New Roman"/>
          <w:i/>
          <w:iCs/>
          <w:color w:val="000000"/>
          <w:sz w:val="24"/>
          <w:szCs w:val="24"/>
        </w:rPr>
        <w:t>Piper nigrum L.</w:t>
      </w:r>
      <w:r w:rsidRPr="00CB5C27">
        <w:rPr>
          <w:rFonts w:ascii="Times New Roman" w:hAnsi="Times New Roman" w:cs="Times New Roman"/>
          <w:color w:val="000000"/>
          <w:sz w:val="24"/>
          <w:szCs w:val="24"/>
        </w:rPr>
        <w:t xml:space="preserve">), </w:t>
      </w:r>
      <w:r w:rsidRPr="00CB5C27">
        <w:rPr>
          <w:rFonts w:ascii="Times New Roman" w:hAnsi="Times New Roman" w:cs="Times New Roman"/>
          <w:sz w:val="24"/>
          <w:szCs w:val="24"/>
        </w:rPr>
        <w:t xml:space="preserve">and several minor millets and medicinal plants like </w:t>
      </w:r>
      <w:r w:rsidRPr="00CB5C27">
        <w:rPr>
          <w:rFonts w:ascii="Times New Roman" w:hAnsi="Times New Roman" w:cs="Times New Roman"/>
          <w:i/>
          <w:sz w:val="24"/>
          <w:szCs w:val="24"/>
        </w:rPr>
        <w:t>Rauvolfia serpentina</w:t>
      </w:r>
      <w:r w:rsidRPr="00CB5C27">
        <w:rPr>
          <w:rFonts w:ascii="Times New Roman" w:hAnsi="Times New Roman" w:cs="Times New Roman"/>
          <w:sz w:val="24"/>
          <w:szCs w:val="24"/>
        </w:rPr>
        <w:t xml:space="preserve"> and </w:t>
      </w:r>
      <w:r w:rsidRPr="00CB5C27">
        <w:rPr>
          <w:rFonts w:ascii="Times New Roman" w:hAnsi="Times New Roman" w:cs="Times New Roman"/>
          <w:i/>
          <w:iCs/>
          <w:sz w:val="24"/>
          <w:szCs w:val="24"/>
        </w:rPr>
        <w:t>Saussurea costus</w:t>
      </w:r>
      <w:r w:rsidRPr="00CB5C27">
        <w:rPr>
          <w:rFonts w:ascii="Times New Roman" w:hAnsi="Times New Roman" w:cs="Times New Roman"/>
          <w:sz w:val="24"/>
          <w:szCs w:val="24"/>
        </w:rPr>
        <w:t>.</w:t>
      </w:r>
    </w:p>
    <w:p w:rsidR="00020541" w:rsidRPr="005C30BF" w:rsidRDefault="00020541" w:rsidP="00020541">
      <w:pPr>
        <w:pStyle w:val="ListParagraph"/>
        <w:rPr>
          <w:rFonts w:ascii="Times New Roman" w:hAnsi="Times New Roman" w:cs="Times New Roman"/>
          <w:b/>
          <w:bCs/>
          <w:sz w:val="24"/>
          <w:szCs w:val="24"/>
        </w:rPr>
      </w:pPr>
    </w:p>
    <w:p w:rsidR="00020541" w:rsidRPr="005C30BF" w:rsidRDefault="00020541" w:rsidP="00020541">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sz w:val="24"/>
          <w:szCs w:val="24"/>
        </w:rPr>
      </w:pPr>
      <w:r w:rsidRPr="005C30BF">
        <w:rPr>
          <w:rFonts w:ascii="Times New Roman" w:hAnsi="Times New Roman" w:cs="Times New Roman"/>
          <w:b/>
          <w:bCs/>
          <w:sz w:val="24"/>
          <w:szCs w:val="24"/>
        </w:rPr>
        <w:t xml:space="preserve">Secondary centre of diversity for other crops: </w:t>
      </w:r>
      <w:r w:rsidRPr="005C30BF">
        <w:rPr>
          <w:rFonts w:ascii="Times New Roman" w:hAnsi="Times New Roman" w:cs="Times New Roman"/>
          <w:sz w:val="24"/>
          <w:szCs w:val="24"/>
        </w:rPr>
        <w:t>Finger millet (</w:t>
      </w:r>
      <w:r w:rsidRPr="005C30BF">
        <w:rPr>
          <w:rFonts w:ascii="Times New Roman" w:hAnsi="Times New Roman" w:cs="Times New Roman"/>
          <w:i/>
          <w:sz w:val="24"/>
          <w:szCs w:val="24"/>
        </w:rPr>
        <w:t>Eleusine coracana</w:t>
      </w:r>
      <w:r w:rsidRPr="005C30BF">
        <w:rPr>
          <w:rFonts w:ascii="Times New Roman" w:hAnsi="Times New Roman" w:cs="Times New Roman"/>
          <w:sz w:val="24"/>
          <w:szCs w:val="24"/>
        </w:rPr>
        <w:t>), pearl millet (</w:t>
      </w:r>
      <w:r w:rsidRPr="005C30BF">
        <w:rPr>
          <w:rFonts w:ascii="Times New Roman" w:hAnsi="Times New Roman" w:cs="Times New Roman"/>
          <w:i/>
          <w:sz w:val="24"/>
          <w:szCs w:val="24"/>
        </w:rPr>
        <w:t>Pennisetum glaucum</w:t>
      </w:r>
      <w:r w:rsidRPr="005C30BF">
        <w:rPr>
          <w:rFonts w:ascii="Times New Roman" w:hAnsi="Times New Roman" w:cs="Times New Roman"/>
          <w:sz w:val="24"/>
          <w:szCs w:val="24"/>
        </w:rPr>
        <w:t>), sorghum (</w:t>
      </w:r>
      <w:r w:rsidRPr="005C30BF">
        <w:rPr>
          <w:rFonts w:ascii="Times New Roman" w:hAnsi="Times New Roman" w:cs="Times New Roman"/>
          <w:i/>
          <w:sz w:val="24"/>
          <w:szCs w:val="24"/>
        </w:rPr>
        <w:t>Sorghum bicolor</w:t>
      </w:r>
      <w:r w:rsidRPr="005C30BF">
        <w:rPr>
          <w:rFonts w:ascii="Times New Roman" w:hAnsi="Times New Roman" w:cs="Times New Roman"/>
          <w:sz w:val="24"/>
          <w:szCs w:val="24"/>
        </w:rPr>
        <w:t>), cowpea (</w:t>
      </w:r>
      <w:r w:rsidRPr="005C30BF">
        <w:rPr>
          <w:rFonts w:ascii="Times New Roman" w:hAnsi="Times New Roman" w:cs="Times New Roman"/>
          <w:i/>
          <w:sz w:val="24"/>
          <w:szCs w:val="24"/>
        </w:rPr>
        <w:t>Vigna unguiculata</w:t>
      </w:r>
      <w:r w:rsidRPr="005C30BF">
        <w:rPr>
          <w:rFonts w:ascii="Times New Roman" w:hAnsi="Times New Roman" w:cs="Times New Roman"/>
          <w:sz w:val="24"/>
          <w:szCs w:val="24"/>
        </w:rPr>
        <w:t>), cluster bean (</w:t>
      </w:r>
      <w:r w:rsidRPr="005C30BF">
        <w:rPr>
          <w:rFonts w:ascii="Times New Roman" w:hAnsi="Times New Roman" w:cs="Times New Roman"/>
          <w:i/>
          <w:sz w:val="24"/>
          <w:szCs w:val="24"/>
        </w:rPr>
        <w:t>Cyamopsis tetragonoloba</w:t>
      </w:r>
      <w:r w:rsidRPr="005C30BF">
        <w:rPr>
          <w:rFonts w:ascii="Times New Roman" w:hAnsi="Times New Roman" w:cs="Times New Roman"/>
          <w:sz w:val="24"/>
          <w:szCs w:val="24"/>
        </w:rPr>
        <w:t>)-transdomesticate, okra (</w:t>
      </w:r>
      <w:r w:rsidRPr="005C30BF">
        <w:rPr>
          <w:rFonts w:ascii="Times New Roman" w:hAnsi="Times New Roman" w:cs="Times New Roman"/>
          <w:i/>
          <w:sz w:val="24"/>
          <w:szCs w:val="24"/>
        </w:rPr>
        <w:t>Abelmoschus esculentus</w:t>
      </w:r>
      <w:r w:rsidRPr="005C30BF">
        <w:rPr>
          <w:rFonts w:ascii="Times New Roman" w:hAnsi="Times New Roman" w:cs="Times New Roman"/>
          <w:sz w:val="24"/>
          <w:szCs w:val="24"/>
        </w:rPr>
        <w:t>), sesame (</w:t>
      </w:r>
      <w:r w:rsidRPr="005C30BF">
        <w:rPr>
          <w:rFonts w:ascii="Times New Roman" w:hAnsi="Times New Roman" w:cs="Times New Roman"/>
          <w:i/>
          <w:sz w:val="24"/>
          <w:szCs w:val="24"/>
        </w:rPr>
        <w:t>Sesamum indicum</w:t>
      </w:r>
      <w:r w:rsidRPr="005C30BF">
        <w:rPr>
          <w:rFonts w:ascii="Times New Roman" w:hAnsi="Times New Roman" w:cs="Times New Roman"/>
          <w:sz w:val="24"/>
          <w:szCs w:val="24"/>
        </w:rPr>
        <w:t>), niger (</w:t>
      </w:r>
      <w:r w:rsidRPr="005C30BF">
        <w:rPr>
          <w:rFonts w:ascii="Times New Roman" w:hAnsi="Times New Roman" w:cs="Times New Roman"/>
          <w:i/>
          <w:sz w:val="24"/>
          <w:szCs w:val="24"/>
        </w:rPr>
        <w:t>Hyoscyamus niger</w:t>
      </w:r>
      <w:r w:rsidRPr="005C30BF">
        <w:rPr>
          <w:rFonts w:ascii="Times New Roman" w:hAnsi="Times New Roman" w:cs="Times New Roman"/>
          <w:sz w:val="24"/>
          <w:szCs w:val="24"/>
        </w:rPr>
        <w:t>) and safflower (</w:t>
      </w:r>
      <w:r w:rsidRPr="005C30BF">
        <w:rPr>
          <w:rFonts w:ascii="Times New Roman" w:hAnsi="Times New Roman" w:cs="Times New Roman"/>
          <w:i/>
          <w:sz w:val="24"/>
          <w:szCs w:val="24"/>
        </w:rPr>
        <w:t>Carthamus tinctorius</w:t>
      </w:r>
      <w:r w:rsidRPr="005C30BF">
        <w:rPr>
          <w:rFonts w:ascii="Times New Roman" w:hAnsi="Times New Roman" w:cs="Times New Roman"/>
          <w:sz w:val="24"/>
          <w:szCs w:val="24"/>
        </w:rPr>
        <w:t>); tropical American types such as maize (</w:t>
      </w:r>
      <w:r w:rsidRPr="005C30BF">
        <w:rPr>
          <w:rFonts w:ascii="Times New Roman" w:hAnsi="Times New Roman" w:cs="Times New Roman"/>
          <w:i/>
          <w:sz w:val="24"/>
          <w:szCs w:val="24"/>
        </w:rPr>
        <w:t>Zea mays</w:t>
      </w:r>
      <w:r w:rsidRPr="005C30BF">
        <w:rPr>
          <w:rFonts w:ascii="Times New Roman" w:hAnsi="Times New Roman" w:cs="Times New Roman"/>
          <w:sz w:val="24"/>
          <w:szCs w:val="24"/>
        </w:rPr>
        <w:t>), tomato (</w:t>
      </w:r>
      <w:r w:rsidRPr="005C30BF">
        <w:rPr>
          <w:rFonts w:ascii="Times New Roman" w:hAnsi="Times New Roman" w:cs="Times New Roman"/>
          <w:i/>
          <w:sz w:val="24"/>
          <w:szCs w:val="24"/>
        </w:rPr>
        <w:t>Solanum lycopersicum</w:t>
      </w:r>
      <w:r w:rsidRPr="005C30BF">
        <w:rPr>
          <w:rFonts w:ascii="Times New Roman" w:hAnsi="Times New Roman" w:cs="Times New Roman"/>
          <w:sz w:val="24"/>
          <w:szCs w:val="24"/>
        </w:rPr>
        <w:t>), muskmelon/</w:t>
      </w:r>
      <w:r w:rsidRPr="005C30BF">
        <w:rPr>
          <w:rFonts w:ascii="Times New Roman" w:hAnsi="Times New Roman" w:cs="Times New Roman"/>
          <w:i/>
          <w:iCs/>
          <w:sz w:val="24"/>
          <w:szCs w:val="24"/>
        </w:rPr>
        <w:t xml:space="preserve">Cucumis </w:t>
      </w:r>
      <w:r w:rsidRPr="005C30BF">
        <w:rPr>
          <w:rFonts w:ascii="Times New Roman" w:hAnsi="Times New Roman" w:cs="Times New Roman"/>
          <w:sz w:val="24"/>
          <w:szCs w:val="24"/>
        </w:rPr>
        <w:t>species, pumpkin/</w:t>
      </w:r>
      <w:r w:rsidRPr="005C30BF">
        <w:rPr>
          <w:rFonts w:ascii="Times New Roman" w:hAnsi="Times New Roman" w:cs="Times New Roman"/>
          <w:i/>
          <w:iCs/>
          <w:sz w:val="24"/>
          <w:szCs w:val="24"/>
        </w:rPr>
        <w:t xml:space="preserve">Cucurbita </w:t>
      </w:r>
      <w:r w:rsidRPr="005C30BF">
        <w:rPr>
          <w:rFonts w:ascii="Times New Roman" w:hAnsi="Times New Roman" w:cs="Times New Roman"/>
          <w:sz w:val="24"/>
          <w:szCs w:val="24"/>
        </w:rPr>
        <w:t>species, chayote/ chowchow  [</w:t>
      </w:r>
      <w:r w:rsidRPr="005C30BF">
        <w:rPr>
          <w:rFonts w:ascii="Times New Roman" w:hAnsi="Times New Roman" w:cs="Times New Roman"/>
          <w:i/>
          <w:sz w:val="24"/>
          <w:szCs w:val="24"/>
        </w:rPr>
        <w:t>Sechium edule</w:t>
      </w:r>
      <w:r w:rsidRPr="005C30BF">
        <w:rPr>
          <w:rFonts w:ascii="Times New Roman" w:hAnsi="Times New Roman" w:cs="Times New Roman"/>
          <w:sz w:val="24"/>
          <w:szCs w:val="24"/>
        </w:rPr>
        <w:t xml:space="preserve"> (Jacq.) Sw], chillies (</w:t>
      </w:r>
      <w:r w:rsidRPr="005C30BF">
        <w:rPr>
          <w:rFonts w:ascii="Times New Roman" w:hAnsi="Times New Roman" w:cs="Times New Roman"/>
          <w:i/>
          <w:sz w:val="24"/>
          <w:szCs w:val="24"/>
        </w:rPr>
        <w:t>Capsicum annuum</w:t>
      </w:r>
      <w:r w:rsidRPr="005C30BF">
        <w:rPr>
          <w:rFonts w:ascii="Times New Roman" w:hAnsi="Times New Roman" w:cs="Times New Roman"/>
          <w:sz w:val="24"/>
          <w:szCs w:val="24"/>
        </w:rPr>
        <w:t xml:space="preserve"> L.) and </w:t>
      </w:r>
      <w:r w:rsidRPr="005C30BF">
        <w:rPr>
          <w:rFonts w:ascii="Times New Roman" w:hAnsi="Times New Roman" w:cs="Times New Roman"/>
          <w:i/>
          <w:iCs/>
          <w:sz w:val="24"/>
          <w:szCs w:val="24"/>
        </w:rPr>
        <w:t>Amaranthus spp.</w:t>
      </w:r>
    </w:p>
    <w:p w:rsidR="00020541" w:rsidRPr="005C30BF" w:rsidRDefault="00020541" w:rsidP="00020541">
      <w:pPr>
        <w:pStyle w:val="ListParagraph"/>
        <w:rPr>
          <w:rFonts w:ascii="Times New Roman" w:hAnsi="Times New Roman" w:cs="Times New Roman"/>
          <w:color w:val="000000"/>
          <w:sz w:val="24"/>
          <w:szCs w:val="24"/>
        </w:rPr>
      </w:pPr>
    </w:p>
    <w:p w:rsidR="00020541" w:rsidRPr="005C30BF" w:rsidRDefault="00020541" w:rsidP="00020541">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sz w:val="24"/>
          <w:szCs w:val="24"/>
        </w:rPr>
      </w:pPr>
      <w:r w:rsidRPr="005C30BF">
        <w:rPr>
          <w:rFonts w:ascii="Times New Roman" w:hAnsi="Times New Roman" w:cs="Times New Roman"/>
          <w:color w:val="000000"/>
          <w:sz w:val="24"/>
          <w:szCs w:val="24"/>
        </w:rPr>
        <w:t>An estimated three billion people live in rural areas globally. Of these, there are about 1.5 billion men and women farmers working on 404 million small-scale farms of less than 2 hectares, majority of them engaged in agriculture. India alone, account for 93 million small farms. The contribution of small farmers to total farm output in India exceeds 50%, while they cultivate 44% of land. Family farming has diverse dimensions in terms of food production, income generation, equity, entrepreneurship and environment and is the predominant form of agriculture in the food production sector. Today, India ranks second worldwide in farm output. Agriculture and allied sectors like forestry and fisheries accounted for 13.7% of the GDP (Gross Domestic Product) in 2013</w:t>
      </w:r>
      <w:r w:rsidR="00D23C64" w:rsidRPr="00D23C64">
        <w:rPr>
          <w:vertAlign w:val="superscript"/>
        </w:rPr>
        <w:footnoteReference w:id="6"/>
      </w:r>
      <w:r w:rsidRPr="005C30BF">
        <w:rPr>
          <w:rFonts w:ascii="Times New Roman" w:hAnsi="Times New Roman" w:cs="Times New Roman"/>
          <w:color w:val="000000"/>
          <w:sz w:val="24"/>
          <w:szCs w:val="24"/>
        </w:rPr>
        <w:t xml:space="preserve">. The economic contribution of agriculture to India's GDP is steadily declining with the country's broad-based economic growth. Still, agriculture is demographically the broadest economic sector and plays a significant role in the overall socio-economic fabric of India. Traditionally, agricultural biodiversity has provided the natural resource base essential to rural livelihood </w:t>
      </w:r>
      <w:r w:rsidRPr="005C30BF">
        <w:rPr>
          <w:rFonts w:ascii="Times New Roman" w:hAnsi="Times New Roman" w:cs="Times New Roman"/>
          <w:color w:val="000000"/>
          <w:sz w:val="24"/>
          <w:szCs w:val="24"/>
        </w:rPr>
        <w:lastRenderedPageBreak/>
        <w:t>strategies, providing not only for food, but also for fuel, fibres, building materials, medicines and income in respect of products that can enter the trade and commerce.</w:t>
      </w:r>
    </w:p>
    <w:p w:rsidR="00020541" w:rsidRPr="005C30BF" w:rsidRDefault="00020541" w:rsidP="00020541">
      <w:pPr>
        <w:pStyle w:val="ListParagraph"/>
        <w:autoSpaceDE w:val="0"/>
        <w:autoSpaceDN w:val="0"/>
        <w:adjustRightInd w:val="0"/>
        <w:spacing w:after="0" w:line="240" w:lineRule="auto"/>
        <w:ind w:left="284"/>
        <w:jc w:val="both"/>
        <w:rPr>
          <w:rFonts w:ascii="Times New Roman" w:hAnsi="Times New Roman" w:cs="Times New Roman"/>
          <w:sz w:val="24"/>
          <w:szCs w:val="24"/>
        </w:rPr>
      </w:pPr>
    </w:p>
    <w:p w:rsidR="00020541" w:rsidRDefault="00020541" w:rsidP="00020541">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sz w:val="24"/>
          <w:szCs w:val="24"/>
        </w:rPr>
      </w:pPr>
      <w:r w:rsidRPr="005C30BF">
        <w:rPr>
          <w:rFonts w:ascii="Times New Roman" w:hAnsi="Times New Roman" w:cs="Times New Roman"/>
          <w:sz w:val="24"/>
          <w:szCs w:val="24"/>
        </w:rPr>
        <w:t>Climate change requires crops and varieties that are adapted to the changing production environments and that can cope with fluctuating or extreme weather conditions. In fact, the use of diversity to meet changes in climate has been shown to be a key feature of climate change adaptation</w:t>
      </w:r>
      <w:r w:rsidRPr="00CB5C27">
        <w:rPr>
          <w:rStyle w:val="FootnoteReference"/>
          <w:rFonts w:ascii="Times New Roman" w:hAnsi="Times New Roman" w:cs="Times New Roman"/>
          <w:sz w:val="24"/>
          <w:szCs w:val="24"/>
        </w:rPr>
        <w:footnoteReference w:id="7"/>
      </w:r>
      <w:r w:rsidRPr="005C30BF">
        <w:rPr>
          <w:rFonts w:ascii="Times New Roman" w:hAnsi="Times New Roman" w:cs="Times New Roman"/>
          <w:sz w:val="24"/>
          <w:szCs w:val="24"/>
        </w:rPr>
        <w:t xml:space="preserve">. Traditional varieties play a significant role in climate change adaptation strategies by virtue of </w:t>
      </w:r>
      <w:r w:rsidR="00652D36" w:rsidRPr="005C30BF">
        <w:rPr>
          <w:rFonts w:ascii="Times New Roman" w:hAnsi="Times New Roman" w:cs="Times New Roman"/>
          <w:sz w:val="24"/>
          <w:szCs w:val="24"/>
        </w:rPr>
        <w:t>their</w:t>
      </w:r>
      <w:r w:rsidRPr="005C30BF">
        <w:rPr>
          <w:rFonts w:ascii="Times New Roman" w:hAnsi="Times New Roman" w:cs="Times New Roman"/>
          <w:sz w:val="24"/>
          <w:szCs w:val="24"/>
        </w:rPr>
        <w:t xml:space="preserve"> diversity, adaptability and robustness. Minor crops also become increasingly important as part of adaptation strategies at community or national levels</w:t>
      </w:r>
      <w:r w:rsidRPr="00CB5C27">
        <w:rPr>
          <w:rStyle w:val="FootnoteReference"/>
          <w:rFonts w:ascii="Times New Roman" w:hAnsi="Times New Roman" w:cs="Times New Roman"/>
          <w:sz w:val="24"/>
          <w:szCs w:val="24"/>
        </w:rPr>
        <w:footnoteReference w:id="8"/>
      </w:r>
      <w:r w:rsidRPr="005C30BF">
        <w:rPr>
          <w:rFonts w:ascii="Times New Roman" w:hAnsi="Times New Roman" w:cs="Times New Roman"/>
          <w:sz w:val="24"/>
          <w:szCs w:val="24"/>
        </w:rPr>
        <w:t xml:space="preserve">. Maintenance of a sufficient diversity of such materials </w:t>
      </w:r>
      <w:r w:rsidRPr="005C30BF">
        <w:rPr>
          <w:rFonts w:ascii="Times New Roman" w:hAnsi="Times New Roman" w:cs="Times New Roman"/>
          <w:i/>
          <w:sz w:val="24"/>
          <w:szCs w:val="24"/>
        </w:rPr>
        <w:t>in situ</w:t>
      </w:r>
      <w:r w:rsidRPr="005C30BF">
        <w:rPr>
          <w:rFonts w:ascii="Times New Roman" w:hAnsi="Times New Roman" w:cs="Times New Roman"/>
          <w:sz w:val="24"/>
          <w:szCs w:val="24"/>
        </w:rPr>
        <w:t xml:space="preserve"> support their continuing evolution and adaptation to changing climatic conditions.</w:t>
      </w:r>
    </w:p>
    <w:p w:rsidR="00020541" w:rsidRPr="005C30BF" w:rsidRDefault="00020541" w:rsidP="00020541">
      <w:pPr>
        <w:pStyle w:val="ListParagraph"/>
        <w:rPr>
          <w:rFonts w:ascii="Times New Roman" w:hAnsi="Times New Roman" w:cs="Times New Roman"/>
          <w:color w:val="000000"/>
          <w:sz w:val="24"/>
          <w:szCs w:val="24"/>
        </w:rPr>
      </w:pPr>
    </w:p>
    <w:p w:rsidR="00020541" w:rsidRPr="005C30BF" w:rsidRDefault="00020541" w:rsidP="00020541">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sz w:val="24"/>
          <w:szCs w:val="24"/>
        </w:rPr>
      </w:pPr>
      <w:r w:rsidRPr="005C30BF">
        <w:rPr>
          <w:rFonts w:ascii="Times New Roman" w:hAnsi="Times New Roman" w:cs="Times New Roman"/>
          <w:color w:val="000000"/>
          <w:sz w:val="24"/>
          <w:szCs w:val="24"/>
        </w:rPr>
        <w:t>The improved conservation and use of agricultural biodiversity can make an essential contribution, not only to improving livelihoods of farmers, rural communities and indigenous peoples</w:t>
      </w:r>
      <w:r w:rsidRPr="00CB5C27">
        <w:rPr>
          <w:rStyle w:val="FootnoteReference"/>
          <w:rFonts w:ascii="Times New Roman" w:hAnsi="Times New Roman" w:cs="Times New Roman"/>
          <w:color w:val="000000"/>
          <w:sz w:val="24"/>
          <w:szCs w:val="24"/>
        </w:rPr>
        <w:footnoteReference w:id="9"/>
      </w:r>
      <w:r w:rsidRPr="005C30BF">
        <w:rPr>
          <w:rFonts w:ascii="Times New Roman" w:hAnsi="Times New Roman" w:cs="Times New Roman"/>
          <w:color w:val="000000"/>
          <w:sz w:val="24"/>
          <w:szCs w:val="24"/>
        </w:rPr>
        <w:t>, but also to agricultural sustainability, the maintenance of ecosystem function and to improved adaptability and resilience in the face of change, especially climate change</w:t>
      </w:r>
      <w:r w:rsidRPr="00CB5C27">
        <w:rPr>
          <w:rStyle w:val="FootnoteReference"/>
          <w:rFonts w:ascii="Times New Roman" w:hAnsi="Times New Roman" w:cs="Times New Roman"/>
          <w:color w:val="000000"/>
          <w:sz w:val="24"/>
          <w:szCs w:val="24"/>
        </w:rPr>
        <w:footnoteReference w:id="10"/>
      </w:r>
      <w:r w:rsidRPr="005C30BF">
        <w:rPr>
          <w:rFonts w:ascii="Times New Roman" w:hAnsi="Times New Roman" w:cs="Times New Roman"/>
          <w:color w:val="000000"/>
          <w:sz w:val="24"/>
          <w:szCs w:val="24"/>
        </w:rPr>
        <w:t>. Securing enhanced maintenance and use of agricultural diversity depends on its continued inclusion in production systems and, as production conditions and climates change, it is expected that increased diversity, both of traditional varieties and new materials, will need to be deployed</w:t>
      </w:r>
      <w:r w:rsidRPr="00CB5C27">
        <w:rPr>
          <w:rStyle w:val="FootnoteReference"/>
          <w:rFonts w:ascii="Times New Roman" w:hAnsi="Times New Roman" w:cs="Times New Roman"/>
          <w:color w:val="000000"/>
          <w:sz w:val="24"/>
          <w:szCs w:val="24"/>
        </w:rPr>
        <w:footnoteReference w:id="11"/>
      </w:r>
      <w:r w:rsidRPr="005C30BF">
        <w:rPr>
          <w:rFonts w:ascii="Times New Roman" w:hAnsi="Times New Roman" w:cs="Times New Roman"/>
          <w:color w:val="000000"/>
          <w:sz w:val="24"/>
          <w:szCs w:val="24"/>
        </w:rPr>
        <w:t xml:space="preserve">. The continued availability of the unique diversity present in India’s traditional crop varieties will be central to achieving these objectives. This project addresses the multifaceted challenges of conserving and using unique diversity of 14 crops (rice, barley, finger millet, pearl millet, amaranth, buckwheat, </w:t>
      </w:r>
      <w:r w:rsidR="006279CC" w:rsidRPr="005C30BF">
        <w:rPr>
          <w:rFonts w:ascii="Times New Roman" w:hAnsi="Times New Roman" w:cs="Times New Roman"/>
          <w:color w:val="000000"/>
          <w:sz w:val="24"/>
          <w:szCs w:val="24"/>
        </w:rPr>
        <w:t>pigeon pea</w:t>
      </w:r>
      <w:r w:rsidRPr="005C30BF">
        <w:rPr>
          <w:rFonts w:ascii="Times New Roman" w:hAnsi="Times New Roman" w:cs="Times New Roman"/>
          <w:color w:val="000000"/>
          <w:sz w:val="24"/>
          <w:szCs w:val="24"/>
        </w:rPr>
        <w:t>, kidney bean, green gram, moth bean, rice bean, black gram, mustard, and sesame) of major importance in 4 eco-regions chosen by virtue of the value of the diversity found in the regions and the contribution that it can make. The project approaches embeds the inclusion of crop and genetic diversity into the livelihood and development strategies through their use in adaptation and income generation in the selected eco-regions.</w:t>
      </w:r>
    </w:p>
    <w:p w:rsidR="00020541" w:rsidRPr="00CB5C27" w:rsidRDefault="00020541" w:rsidP="00020541">
      <w:pPr>
        <w:autoSpaceDE w:val="0"/>
        <w:autoSpaceDN w:val="0"/>
        <w:adjustRightInd w:val="0"/>
        <w:spacing w:after="0" w:line="240" w:lineRule="auto"/>
        <w:rPr>
          <w:rFonts w:ascii="Times New Roman" w:hAnsi="Times New Roman" w:cs="Times New Roman"/>
          <w:b/>
          <w:bCs/>
          <w:sz w:val="24"/>
          <w:szCs w:val="24"/>
        </w:rPr>
      </w:pPr>
    </w:p>
    <w:p w:rsidR="000004AC" w:rsidRDefault="00020541" w:rsidP="00421875">
      <w:pPr>
        <w:pStyle w:val="Heading1"/>
        <w:numPr>
          <w:ilvl w:val="1"/>
          <w:numId w:val="31"/>
        </w:numPr>
        <w:rPr>
          <w:rFonts w:ascii="Times New Roman Bold" w:hAnsi="Times New Roman Bold" w:cs="Times New Roman"/>
          <w:caps w:val="0"/>
          <w:sz w:val="24"/>
          <w:szCs w:val="24"/>
        </w:rPr>
      </w:pPr>
      <w:bookmarkStart w:id="56" w:name="_Toc392509152"/>
      <w:r w:rsidRPr="005C30BF">
        <w:rPr>
          <w:rFonts w:ascii="Times New Roman Bold" w:hAnsi="Times New Roman Bold" w:cs="Times New Roman"/>
          <w:caps w:val="0"/>
          <w:sz w:val="24"/>
          <w:szCs w:val="24"/>
        </w:rPr>
        <w:t>Global significance</w:t>
      </w:r>
      <w:bookmarkEnd w:id="56"/>
    </w:p>
    <w:p w:rsidR="00020541" w:rsidRDefault="00020541" w:rsidP="00020541">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color w:val="000000"/>
          <w:sz w:val="24"/>
          <w:szCs w:val="24"/>
        </w:rPr>
      </w:pPr>
      <w:r w:rsidRPr="00CB5C27">
        <w:rPr>
          <w:rFonts w:ascii="Times New Roman" w:hAnsi="Times New Roman" w:cs="Times New Roman"/>
          <w:color w:val="000000"/>
          <w:sz w:val="24"/>
          <w:szCs w:val="24"/>
        </w:rPr>
        <w:t xml:space="preserve">India is characterized by 20 fairly distinct agro-ecological regions, based on soil type, rainfall amount and distribution, and altitude (see </w:t>
      </w:r>
      <w:r>
        <w:rPr>
          <w:rFonts w:ascii="Times New Roman" w:hAnsi="Times New Roman" w:cs="Times New Roman"/>
          <w:color w:val="000000"/>
          <w:sz w:val="24"/>
          <w:szCs w:val="24"/>
        </w:rPr>
        <w:t>Figure 1</w:t>
      </w:r>
      <w:r w:rsidRPr="00CB5C27">
        <w:rPr>
          <w:rFonts w:ascii="Times New Roman" w:hAnsi="Times New Roman" w:cs="Times New Roman"/>
          <w:color w:val="000000"/>
          <w:sz w:val="24"/>
          <w:szCs w:val="24"/>
          <w:vertAlign w:val="superscript"/>
        </w:rPr>
        <w:footnoteReference w:id="12"/>
      </w:r>
      <w:r w:rsidRPr="00CB5C27">
        <w:rPr>
          <w:rFonts w:ascii="Times New Roman" w:hAnsi="Times New Roman" w:cs="Times New Roman"/>
          <w:color w:val="000000"/>
          <w:sz w:val="24"/>
          <w:szCs w:val="24"/>
        </w:rPr>
        <w:t>). Managed by farmers over centuries these zones have developed their own unique combinations of crop, livestock and associated biodiversity, supporting diverse socio-cultural systems and traditions, which are the hallmark of Indo-Gangetic civilisation. Thus, each region has its own characteristic crops, varieties, agroforestry species, herbs and medicinal plants and other associated biodiversity</w:t>
      </w:r>
      <w:r w:rsidR="007079C9">
        <w:rPr>
          <w:rFonts w:ascii="Times New Roman" w:hAnsi="Times New Roman" w:cs="Times New Roman"/>
          <w:color w:val="000000"/>
          <w:sz w:val="24"/>
          <w:szCs w:val="24"/>
        </w:rPr>
        <w:t xml:space="preserve"> and are of global significance</w:t>
      </w:r>
      <w:r w:rsidRPr="00CB5C27">
        <w:rPr>
          <w:rFonts w:ascii="Times New Roman" w:hAnsi="Times New Roman" w:cs="Times New Roman"/>
          <w:color w:val="000000"/>
          <w:sz w:val="24"/>
          <w:szCs w:val="24"/>
        </w:rPr>
        <w:t>.</w:t>
      </w:r>
    </w:p>
    <w:p w:rsidR="00020541" w:rsidRDefault="00020541" w:rsidP="00020541">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Pr="001658A2" w:rsidRDefault="00020541" w:rsidP="00020541">
      <w:pPr>
        <w:pStyle w:val="Caption"/>
        <w:autoSpaceDE w:val="0"/>
        <w:autoSpaceDN w:val="0"/>
        <w:adjustRightInd w:val="0"/>
        <w:spacing w:after="0"/>
        <w:ind w:left="568"/>
        <w:jc w:val="both"/>
        <w:rPr>
          <w:rFonts w:ascii="Times New Roman" w:hAnsi="Times New Roman" w:cs="Times New Roman"/>
          <w:color w:val="000000"/>
          <w:sz w:val="24"/>
          <w:szCs w:val="24"/>
        </w:rPr>
      </w:pPr>
      <w:r w:rsidRPr="001658A2">
        <w:rPr>
          <w:rFonts w:ascii="Times New Roman" w:hAnsi="Times New Roman" w:cs="Times New Roman"/>
          <w:sz w:val="24"/>
          <w:szCs w:val="24"/>
        </w:rPr>
        <w:t xml:space="preserve">Figure </w:t>
      </w:r>
      <w:r w:rsidR="00300B61" w:rsidRPr="001658A2">
        <w:rPr>
          <w:rFonts w:ascii="Times New Roman" w:hAnsi="Times New Roman" w:cs="Times New Roman"/>
          <w:sz w:val="24"/>
          <w:szCs w:val="24"/>
        </w:rPr>
        <w:fldChar w:fldCharType="begin"/>
      </w:r>
      <w:r w:rsidRPr="001658A2">
        <w:rPr>
          <w:rFonts w:ascii="Times New Roman" w:hAnsi="Times New Roman" w:cs="Times New Roman"/>
          <w:sz w:val="24"/>
          <w:szCs w:val="24"/>
        </w:rPr>
        <w:instrText xml:space="preserve"> SEQ Figure \* ARABIC </w:instrText>
      </w:r>
      <w:r w:rsidR="00300B61" w:rsidRPr="001658A2">
        <w:rPr>
          <w:rFonts w:ascii="Times New Roman" w:hAnsi="Times New Roman" w:cs="Times New Roman"/>
          <w:sz w:val="24"/>
          <w:szCs w:val="24"/>
        </w:rPr>
        <w:fldChar w:fldCharType="separate"/>
      </w:r>
      <w:r w:rsidR="00637528">
        <w:rPr>
          <w:rFonts w:ascii="Times New Roman" w:hAnsi="Times New Roman" w:cs="Times New Roman"/>
          <w:noProof/>
          <w:sz w:val="24"/>
          <w:szCs w:val="24"/>
        </w:rPr>
        <w:t>1</w:t>
      </w:r>
      <w:r w:rsidR="00300B61" w:rsidRPr="001658A2">
        <w:rPr>
          <w:rFonts w:ascii="Times New Roman" w:hAnsi="Times New Roman" w:cs="Times New Roman"/>
          <w:noProof/>
          <w:sz w:val="24"/>
          <w:szCs w:val="24"/>
        </w:rPr>
        <w:fldChar w:fldCharType="end"/>
      </w:r>
      <w:r w:rsidRPr="001658A2">
        <w:rPr>
          <w:rFonts w:ascii="Times New Roman" w:hAnsi="Times New Roman" w:cs="Times New Roman"/>
          <w:sz w:val="24"/>
          <w:szCs w:val="24"/>
        </w:rPr>
        <w:t>: Distinct agro-ecological regions of India</w:t>
      </w: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r w:rsidRPr="00CB5C27">
        <w:rPr>
          <w:rFonts w:ascii="Times New Roman" w:hAnsi="Times New Roman" w:cs="Times New Roman"/>
          <w:noProof/>
          <w:sz w:val="24"/>
          <w:szCs w:val="24"/>
          <w:lang w:val="en-US"/>
        </w:rPr>
        <w:drawing>
          <wp:anchor distT="0" distB="0" distL="114300" distR="114300" simplePos="0" relativeHeight="251666432" behindDoc="1" locked="0" layoutInCell="1" allowOverlap="1">
            <wp:simplePos x="0" y="0"/>
            <wp:positionH relativeFrom="column">
              <wp:posOffset>691515</wp:posOffset>
            </wp:positionH>
            <wp:positionV relativeFrom="paragraph">
              <wp:posOffset>57150</wp:posOffset>
            </wp:positionV>
            <wp:extent cx="3933825" cy="5559425"/>
            <wp:effectExtent l="19050" t="0" r="9525" b="0"/>
            <wp:wrapThrough wrapText="bothSides">
              <wp:wrapPolygon edited="0">
                <wp:start x="0" y="0"/>
                <wp:lineTo x="0" y="21538"/>
                <wp:lineTo x="21548" y="21538"/>
                <wp:lineTo x="2154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3933825" cy="5559425"/>
                    </a:xfrm>
                    <a:prstGeom prst="rect">
                      <a:avLst/>
                    </a:prstGeom>
                    <a:noFill/>
                    <a:ln>
                      <a:noFill/>
                    </a:ln>
                  </pic:spPr>
                </pic:pic>
              </a:graphicData>
            </a:graphic>
          </wp:anchor>
        </w:drawing>
      </w: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sz w:val="24"/>
          <w:szCs w:val="24"/>
        </w:rPr>
      </w:pPr>
    </w:p>
    <w:p w:rsidR="00020541" w:rsidRPr="00CB5C27" w:rsidRDefault="00020541" w:rsidP="00020541">
      <w:pPr>
        <w:autoSpaceDE w:val="0"/>
        <w:autoSpaceDN w:val="0"/>
        <w:adjustRightInd w:val="0"/>
        <w:spacing w:after="0" w:line="240" w:lineRule="auto"/>
        <w:rPr>
          <w:rFonts w:ascii="Times New Roman" w:hAnsi="Times New Roman" w:cs="Times New Roman"/>
          <w:b/>
          <w:sz w:val="24"/>
          <w:szCs w:val="24"/>
        </w:rPr>
      </w:pPr>
    </w:p>
    <w:p w:rsidR="00020541" w:rsidRPr="00CB5C27" w:rsidRDefault="00020541" w:rsidP="00020541">
      <w:pPr>
        <w:pStyle w:val="Caption"/>
        <w:rPr>
          <w:rFonts w:ascii="Times New Roman" w:hAnsi="Times New Roman" w:cs="Times New Roman"/>
          <w:sz w:val="24"/>
          <w:szCs w:val="24"/>
        </w:rPr>
      </w:pPr>
    </w:p>
    <w:p w:rsidR="00020541" w:rsidRPr="00CB5C27" w:rsidRDefault="00020541" w:rsidP="00020541">
      <w:pPr>
        <w:pStyle w:val="Caption"/>
        <w:rPr>
          <w:rFonts w:ascii="Times New Roman" w:hAnsi="Times New Roman" w:cs="Times New Roman"/>
          <w:sz w:val="24"/>
          <w:szCs w:val="24"/>
        </w:rPr>
      </w:pPr>
    </w:p>
    <w:p w:rsidR="00020541" w:rsidRPr="00CB5C27" w:rsidRDefault="00020541" w:rsidP="00020541">
      <w:pPr>
        <w:pStyle w:val="Caption"/>
        <w:rPr>
          <w:rFonts w:ascii="Times New Roman" w:hAnsi="Times New Roman" w:cs="Times New Roman"/>
          <w:sz w:val="24"/>
          <w:szCs w:val="24"/>
        </w:rPr>
      </w:pPr>
    </w:p>
    <w:p w:rsidR="00020541" w:rsidRPr="00CB5C27" w:rsidRDefault="00020541" w:rsidP="00020541">
      <w:pPr>
        <w:pStyle w:val="Caption"/>
        <w:rPr>
          <w:rFonts w:ascii="Times New Roman" w:hAnsi="Times New Roman" w:cs="Times New Roman"/>
          <w:sz w:val="24"/>
          <w:szCs w:val="24"/>
        </w:rPr>
      </w:pPr>
    </w:p>
    <w:p w:rsidR="00020541" w:rsidRPr="00CB5C27" w:rsidRDefault="00020541" w:rsidP="00020541">
      <w:pPr>
        <w:pStyle w:val="Caption"/>
        <w:rPr>
          <w:rFonts w:ascii="Times New Roman" w:hAnsi="Times New Roman" w:cs="Times New Roman"/>
          <w:sz w:val="24"/>
          <w:szCs w:val="24"/>
        </w:rPr>
      </w:pPr>
    </w:p>
    <w:p w:rsidR="00020541" w:rsidRPr="00CB5C27" w:rsidRDefault="00020541" w:rsidP="00020541">
      <w:pPr>
        <w:pStyle w:val="Caption"/>
        <w:rPr>
          <w:rFonts w:ascii="Times New Roman" w:hAnsi="Times New Roman" w:cs="Times New Roman"/>
          <w:sz w:val="24"/>
          <w:szCs w:val="24"/>
        </w:rPr>
      </w:pPr>
    </w:p>
    <w:p w:rsidR="00020541" w:rsidRPr="00CB5C27" w:rsidRDefault="00020541" w:rsidP="00020541">
      <w:pPr>
        <w:pStyle w:val="Caption"/>
        <w:rPr>
          <w:rFonts w:ascii="Times New Roman" w:hAnsi="Times New Roman" w:cs="Times New Roman"/>
          <w:sz w:val="24"/>
          <w:szCs w:val="24"/>
        </w:rPr>
      </w:pPr>
    </w:p>
    <w:p w:rsidR="00020541" w:rsidRDefault="00020541" w:rsidP="00020541">
      <w:pPr>
        <w:pStyle w:val="ListParagraph"/>
        <w:spacing w:after="0" w:line="240" w:lineRule="auto"/>
        <w:ind w:left="360"/>
        <w:jc w:val="both"/>
        <w:rPr>
          <w:rFonts w:ascii="Times New Roman" w:hAnsi="Times New Roman" w:cs="Times New Roman"/>
          <w:sz w:val="24"/>
          <w:szCs w:val="24"/>
        </w:rPr>
      </w:pPr>
    </w:p>
    <w:p w:rsidR="00020541" w:rsidRDefault="00020541" w:rsidP="00020541">
      <w:pPr>
        <w:pStyle w:val="ListParagraph"/>
        <w:spacing w:after="0" w:line="240" w:lineRule="auto"/>
        <w:ind w:left="928"/>
        <w:jc w:val="both"/>
        <w:rPr>
          <w:rFonts w:ascii="Times New Roman" w:hAnsi="Times New Roman" w:cs="Times New Roman"/>
          <w:sz w:val="24"/>
          <w:szCs w:val="24"/>
        </w:rPr>
      </w:pPr>
    </w:p>
    <w:p w:rsidR="00020541" w:rsidRDefault="00020541" w:rsidP="00020541">
      <w:pPr>
        <w:pStyle w:val="ListParagraph"/>
        <w:spacing w:after="0" w:line="240" w:lineRule="auto"/>
        <w:ind w:left="928"/>
        <w:jc w:val="both"/>
        <w:rPr>
          <w:rFonts w:ascii="Times New Roman" w:hAnsi="Times New Roman" w:cs="Times New Roman"/>
          <w:sz w:val="24"/>
          <w:szCs w:val="24"/>
        </w:rPr>
      </w:pPr>
    </w:p>
    <w:p w:rsidR="00020541" w:rsidRDefault="00020541" w:rsidP="00020541">
      <w:pPr>
        <w:pStyle w:val="ListParagraph"/>
        <w:spacing w:after="0" w:line="240" w:lineRule="auto"/>
        <w:ind w:left="928"/>
        <w:jc w:val="both"/>
        <w:rPr>
          <w:rFonts w:ascii="Times New Roman" w:hAnsi="Times New Roman" w:cs="Times New Roman"/>
          <w:sz w:val="24"/>
          <w:szCs w:val="24"/>
        </w:rPr>
      </w:pPr>
    </w:p>
    <w:p w:rsidR="00020541" w:rsidRDefault="00020541" w:rsidP="00020541">
      <w:pPr>
        <w:pStyle w:val="ListParagraph"/>
        <w:spacing w:after="0" w:line="240" w:lineRule="auto"/>
        <w:ind w:left="928"/>
        <w:jc w:val="both"/>
        <w:rPr>
          <w:rFonts w:ascii="Times New Roman" w:hAnsi="Times New Roman" w:cs="Times New Roman"/>
          <w:sz w:val="24"/>
          <w:szCs w:val="24"/>
        </w:rPr>
      </w:pPr>
    </w:p>
    <w:p w:rsidR="00020541" w:rsidRDefault="00020541" w:rsidP="00020541">
      <w:pPr>
        <w:pStyle w:val="ListParagraph"/>
        <w:spacing w:after="0" w:line="240" w:lineRule="auto"/>
        <w:ind w:left="928"/>
        <w:jc w:val="both"/>
        <w:rPr>
          <w:rFonts w:ascii="Times New Roman" w:hAnsi="Times New Roman" w:cs="Times New Roman"/>
          <w:sz w:val="24"/>
          <w:szCs w:val="24"/>
        </w:rPr>
      </w:pPr>
    </w:p>
    <w:p w:rsidR="00020541" w:rsidRDefault="00020541" w:rsidP="00020541">
      <w:pPr>
        <w:pStyle w:val="ListParagraph"/>
        <w:spacing w:after="0" w:line="240" w:lineRule="auto"/>
        <w:ind w:left="928"/>
        <w:jc w:val="both"/>
        <w:rPr>
          <w:rFonts w:ascii="Times New Roman" w:hAnsi="Times New Roman" w:cs="Times New Roman"/>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5C30BF">
        <w:rPr>
          <w:rFonts w:ascii="Times New Roman" w:hAnsi="Times New Roman" w:cs="Times New Roman"/>
          <w:color w:val="000000"/>
          <w:sz w:val="24"/>
          <w:szCs w:val="24"/>
        </w:rPr>
        <w:t>India is recognized as one of the Vavilov centres of diversity of crop plants in the world, possessing about 166 species of crop plants and a rich diversity of crop wild relatives (over 320 species). Indian agriculture has been enriched by a continuous stream of introductions of new crops and new cultivars since ancient times. The Indian gene centre has strong linkages and contiguity with the Indo-Chinese-Indonesian, Chinese-Japanese and the Central-Asian regions and centres. The influx of germplasm in the distant past from the Mediterranean, African, and more recently from tropical American regions, has also contributed to an enormous locally adapted variability.  All these resulted in India becoming a primary and second</w:t>
      </w:r>
      <w:r w:rsidR="00652D36">
        <w:rPr>
          <w:rFonts w:ascii="Times New Roman" w:hAnsi="Times New Roman" w:cs="Times New Roman"/>
          <w:color w:val="000000"/>
          <w:sz w:val="24"/>
          <w:szCs w:val="24"/>
        </w:rPr>
        <w:t>a</w:t>
      </w:r>
      <w:r w:rsidRPr="005C30BF">
        <w:rPr>
          <w:rFonts w:ascii="Times New Roman" w:hAnsi="Times New Roman" w:cs="Times New Roman"/>
          <w:color w:val="000000"/>
          <w:sz w:val="24"/>
          <w:szCs w:val="24"/>
        </w:rPr>
        <w:t>ry centre of diversity for crops of global, regional and national importance (see paras. 4, 5). India is also a centre of regional (Asiatic) diversity for crops like maize, barley, amaranth, buckwheat, prosomillet, foxtail millet, mung bean/green gram, chickpea and cucumber.</w:t>
      </w:r>
    </w:p>
    <w:p w:rsidR="00020541" w:rsidRPr="005C30BF" w:rsidRDefault="00020541" w:rsidP="00020541">
      <w:pPr>
        <w:pStyle w:val="ListParagrap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C30BF">
        <w:rPr>
          <w:rFonts w:ascii="Times New Roman" w:hAnsi="Times New Roman" w:cs="Times New Roman"/>
          <w:color w:val="000000"/>
          <w:sz w:val="24"/>
          <w:szCs w:val="24"/>
        </w:rPr>
        <w:t>Geographical contiguity with the Far-East and/or the Indo-Malayan (South/South-East Asian region) belt is largely responsible for additional significant regional diversity in mung bean, rice bean, sword bean, tomato, citrus, small cardamom, Saccharum, ginger, turmeric, tuber crops, particularly taros and yams, and bamboos.</w:t>
      </w:r>
    </w:p>
    <w:p w:rsidR="00020541" w:rsidRPr="001658A2" w:rsidRDefault="00020541" w:rsidP="00020541">
      <w:pPr>
        <w:pStyle w:val="ListParagraph"/>
        <w:rPr>
          <w:rFonts w:ascii="Times New Roman" w:hAnsi="Times New Roman" w:cs="Times New Roman"/>
          <w:sz w:val="24"/>
          <w:szCs w:val="24"/>
        </w:rPr>
      </w:pPr>
    </w:p>
    <w:p w:rsidR="00793F65" w:rsidRPr="00B9610B" w:rsidRDefault="00793F65" w:rsidP="000A52C8">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431922">
        <w:rPr>
          <w:rFonts w:ascii="Times New Roman" w:hAnsi="Times New Roman" w:cs="Times New Roman"/>
          <w:sz w:val="24"/>
          <w:szCs w:val="24"/>
        </w:rPr>
        <w:t>Among food crop</w:t>
      </w:r>
      <w:r w:rsidR="007E0B41">
        <w:rPr>
          <w:rFonts w:ascii="Times New Roman" w:hAnsi="Times New Roman" w:cs="Times New Roman"/>
          <w:sz w:val="24"/>
          <w:szCs w:val="24"/>
        </w:rPr>
        <w:t>s</w:t>
      </w:r>
      <w:r w:rsidRPr="00431922">
        <w:rPr>
          <w:rFonts w:ascii="Times New Roman" w:hAnsi="Times New Roman" w:cs="Times New Roman"/>
          <w:sz w:val="24"/>
          <w:szCs w:val="24"/>
        </w:rPr>
        <w:t xml:space="preserve">, rich diversity has been observed across the proposed project sites, which </w:t>
      </w:r>
      <w:r w:rsidR="007E0B41">
        <w:rPr>
          <w:rFonts w:ascii="Times New Roman" w:hAnsi="Times New Roman" w:cs="Times New Roman"/>
          <w:sz w:val="24"/>
          <w:szCs w:val="24"/>
        </w:rPr>
        <w:t>is</w:t>
      </w:r>
      <w:r w:rsidRPr="00431922">
        <w:rPr>
          <w:rFonts w:ascii="Times New Roman" w:hAnsi="Times New Roman" w:cs="Times New Roman"/>
          <w:sz w:val="24"/>
          <w:szCs w:val="24"/>
        </w:rPr>
        <w:t xml:space="preserve"> of global importance. In rice, diversity for both annual and perennial types are fairly distributed and includes: </w:t>
      </w:r>
      <w:r w:rsidRPr="00431922">
        <w:rPr>
          <w:rFonts w:ascii="Times New Roman" w:hAnsi="Times New Roman" w:cs="Times New Roman"/>
          <w:i/>
          <w:sz w:val="24"/>
          <w:szCs w:val="24"/>
        </w:rPr>
        <w:t>Oryza nivara</w:t>
      </w:r>
      <w:r w:rsidRPr="00431922">
        <w:rPr>
          <w:rFonts w:ascii="Times New Roman" w:hAnsi="Times New Roman" w:cs="Times New Roman"/>
          <w:sz w:val="24"/>
          <w:szCs w:val="24"/>
        </w:rPr>
        <w:t xml:space="preserve">, </w:t>
      </w:r>
      <w:r w:rsidRPr="00431922">
        <w:rPr>
          <w:rFonts w:ascii="Times New Roman" w:hAnsi="Times New Roman" w:cs="Times New Roman"/>
          <w:i/>
          <w:sz w:val="24"/>
          <w:szCs w:val="24"/>
        </w:rPr>
        <w:t>O. perennis</w:t>
      </w:r>
      <w:r w:rsidRPr="00431922">
        <w:rPr>
          <w:rFonts w:ascii="Times New Roman" w:hAnsi="Times New Roman" w:cs="Times New Roman"/>
          <w:sz w:val="24"/>
          <w:szCs w:val="24"/>
        </w:rPr>
        <w:t xml:space="preserve">, </w:t>
      </w:r>
      <w:r w:rsidRPr="00431922">
        <w:rPr>
          <w:rFonts w:ascii="Times New Roman" w:hAnsi="Times New Roman" w:cs="Times New Roman"/>
          <w:i/>
          <w:sz w:val="24"/>
          <w:szCs w:val="24"/>
        </w:rPr>
        <w:t>O. officinalis</w:t>
      </w:r>
      <w:r w:rsidRPr="00431922">
        <w:rPr>
          <w:rFonts w:ascii="Times New Roman" w:hAnsi="Times New Roman" w:cs="Times New Roman"/>
          <w:sz w:val="24"/>
          <w:szCs w:val="24"/>
        </w:rPr>
        <w:t xml:space="preserve">, </w:t>
      </w:r>
      <w:r w:rsidRPr="00431922">
        <w:rPr>
          <w:rFonts w:ascii="Times New Roman" w:hAnsi="Times New Roman" w:cs="Times New Roman"/>
          <w:i/>
          <w:sz w:val="24"/>
          <w:szCs w:val="24"/>
        </w:rPr>
        <w:t>O. granulata</w:t>
      </w:r>
      <w:r w:rsidRPr="00431922">
        <w:rPr>
          <w:rFonts w:ascii="Times New Roman" w:hAnsi="Times New Roman" w:cs="Times New Roman"/>
          <w:sz w:val="24"/>
          <w:szCs w:val="24"/>
        </w:rPr>
        <w:t xml:space="preserve">, </w:t>
      </w:r>
      <w:r w:rsidRPr="00431922">
        <w:rPr>
          <w:rFonts w:ascii="Times New Roman" w:hAnsi="Times New Roman" w:cs="Times New Roman"/>
          <w:i/>
          <w:sz w:val="24"/>
          <w:szCs w:val="24"/>
        </w:rPr>
        <w:t>Porteresia coaractata</w:t>
      </w:r>
      <w:r w:rsidRPr="00431922">
        <w:rPr>
          <w:rFonts w:ascii="Times New Roman" w:hAnsi="Times New Roman" w:cs="Times New Roman"/>
          <w:sz w:val="24"/>
          <w:szCs w:val="24"/>
        </w:rPr>
        <w:t xml:space="preserve"> species and wild forms of </w:t>
      </w:r>
      <w:r w:rsidRPr="00431922">
        <w:rPr>
          <w:rFonts w:ascii="Times New Roman" w:hAnsi="Times New Roman" w:cs="Times New Roman"/>
          <w:i/>
          <w:sz w:val="24"/>
          <w:szCs w:val="24"/>
        </w:rPr>
        <w:t>O. Sativa</w:t>
      </w:r>
      <w:r w:rsidRPr="00431922">
        <w:rPr>
          <w:rFonts w:ascii="Times New Roman" w:hAnsi="Times New Roman" w:cs="Times New Roman"/>
          <w:sz w:val="24"/>
          <w:szCs w:val="24"/>
        </w:rPr>
        <w:t xml:space="preserve">. Considerable diversity occurs in scented, deep water, drought, cold and salt tolerant paddy varieties in various parts of the country, including many of the project sites. Many of the landraces of rice </w:t>
      </w:r>
      <w:r w:rsidR="000A52C8">
        <w:rPr>
          <w:rFonts w:ascii="Times New Roman" w:hAnsi="Times New Roman" w:cs="Times New Roman"/>
          <w:sz w:val="24"/>
          <w:szCs w:val="24"/>
        </w:rPr>
        <w:t xml:space="preserve">found </w:t>
      </w:r>
      <w:r w:rsidR="000A52C8" w:rsidRPr="00431922">
        <w:rPr>
          <w:rFonts w:ascii="Times New Roman" w:hAnsi="Times New Roman" w:cs="Times New Roman"/>
          <w:sz w:val="24"/>
          <w:szCs w:val="24"/>
        </w:rPr>
        <w:t>across</w:t>
      </w:r>
      <w:r w:rsidRPr="00431922">
        <w:rPr>
          <w:rFonts w:ascii="Times New Roman" w:hAnsi="Times New Roman" w:cs="Times New Roman"/>
          <w:sz w:val="24"/>
          <w:szCs w:val="24"/>
        </w:rPr>
        <w:t xml:space="preserve"> the </w:t>
      </w:r>
      <w:r w:rsidR="00800C65">
        <w:rPr>
          <w:rFonts w:ascii="Times New Roman" w:hAnsi="Times New Roman" w:cs="Times New Roman"/>
          <w:sz w:val="24"/>
          <w:szCs w:val="24"/>
        </w:rPr>
        <w:t xml:space="preserve">proposed </w:t>
      </w:r>
      <w:r w:rsidRPr="00431922">
        <w:rPr>
          <w:rFonts w:ascii="Times New Roman" w:hAnsi="Times New Roman" w:cs="Times New Roman"/>
          <w:sz w:val="24"/>
          <w:szCs w:val="24"/>
        </w:rPr>
        <w:t xml:space="preserve">project sites have high potential for commercialization globally due to their unique properties. </w:t>
      </w:r>
      <w:r w:rsidR="00800C65">
        <w:rPr>
          <w:rFonts w:ascii="Times New Roman" w:hAnsi="Times New Roman" w:cs="Times New Roman"/>
          <w:sz w:val="24"/>
          <w:szCs w:val="24"/>
        </w:rPr>
        <w:t>These include:</w:t>
      </w:r>
      <w:r w:rsidRPr="00431922">
        <w:rPr>
          <w:rFonts w:ascii="Times New Roman" w:hAnsi="Times New Roman" w:cs="Times New Roman"/>
          <w:sz w:val="24"/>
          <w:szCs w:val="24"/>
        </w:rPr>
        <w:t xml:space="preserve"> </w:t>
      </w:r>
      <w:r w:rsidRPr="00431922">
        <w:rPr>
          <w:rFonts w:ascii="Times New Roman" w:hAnsi="Times New Roman" w:cs="Times New Roman"/>
          <w:b/>
          <w:i/>
          <w:sz w:val="24"/>
          <w:szCs w:val="24"/>
        </w:rPr>
        <w:t>Gudna</w:t>
      </w:r>
      <w:r w:rsidRPr="00431922">
        <w:rPr>
          <w:rFonts w:ascii="Times New Roman" w:hAnsi="Times New Roman" w:cs="Times New Roman"/>
          <w:sz w:val="24"/>
          <w:szCs w:val="24"/>
        </w:rPr>
        <w:t xml:space="preserve"> and </w:t>
      </w:r>
      <w:r w:rsidRPr="00431922">
        <w:rPr>
          <w:rFonts w:ascii="Times New Roman" w:hAnsi="Times New Roman" w:cs="Times New Roman"/>
          <w:b/>
          <w:i/>
          <w:sz w:val="24"/>
          <w:szCs w:val="24"/>
        </w:rPr>
        <w:t>Karanga</w:t>
      </w:r>
      <w:r w:rsidR="007E0B41">
        <w:rPr>
          <w:rFonts w:ascii="Times New Roman" w:hAnsi="Times New Roman" w:cs="Times New Roman"/>
          <w:b/>
          <w:i/>
          <w:sz w:val="24"/>
          <w:szCs w:val="24"/>
        </w:rPr>
        <w:t>,</w:t>
      </w:r>
      <w:r w:rsidR="007E0B41" w:rsidRPr="00927F08">
        <w:rPr>
          <w:rFonts w:ascii="Times New Roman" w:hAnsi="Times New Roman" w:cs="Times New Roman"/>
          <w:sz w:val="24"/>
          <w:szCs w:val="24"/>
        </w:rPr>
        <w:t xml:space="preserve"> said to be</w:t>
      </w:r>
      <w:r w:rsidRPr="00927F08">
        <w:rPr>
          <w:rFonts w:ascii="Times New Roman" w:hAnsi="Times New Roman" w:cs="Times New Roman"/>
          <w:sz w:val="24"/>
          <w:szCs w:val="24"/>
        </w:rPr>
        <w:t xml:space="preserve"> </w:t>
      </w:r>
      <w:r w:rsidRPr="00431922">
        <w:rPr>
          <w:rFonts w:ascii="Times New Roman" w:hAnsi="Times New Roman" w:cs="Times New Roman"/>
          <w:sz w:val="24"/>
          <w:szCs w:val="24"/>
        </w:rPr>
        <w:t xml:space="preserve">effective for treating dysentery and cronic gastric problems; </w:t>
      </w:r>
      <w:r w:rsidRPr="00431922">
        <w:rPr>
          <w:rFonts w:ascii="Times New Roman" w:hAnsi="Times New Roman" w:cs="Times New Roman"/>
          <w:b/>
          <w:i/>
          <w:sz w:val="24"/>
          <w:szCs w:val="24"/>
        </w:rPr>
        <w:t>Karhani</w:t>
      </w:r>
      <w:r w:rsidRPr="00431922">
        <w:rPr>
          <w:rFonts w:ascii="Times New Roman" w:hAnsi="Times New Roman" w:cs="Times New Roman"/>
          <w:sz w:val="24"/>
          <w:szCs w:val="24"/>
        </w:rPr>
        <w:t>, which is used for treating acute</w:t>
      </w:r>
      <w:r w:rsidR="000B4D80">
        <w:rPr>
          <w:rFonts w:ascii="Times New Roman" w:hAnsi="Times New Roman" w:cs="Times New Roman"/>
          <w:sz w:val="24"/>
          <w:szCs w:val="24"/>
        </w:rPr>
        <w:t>human infertility</w:t>
      </w:r>
      <w:r w:rsidRPr="00431922">
        <w:rPr>
          <w:rFonts w:ascii="Times New Roman" w:hAnsi="Times New Roman" w:cs="Times New Roman"/>
          <w:sz w:val="24"/>
          <w:szCs w:val="24"/>
        </w:rPr>
        <w:t xml:space="preserve">; </w:t>
      </w:r>
      <w:r w:rsidRPr="00431922">
        <w:rPr>
          <w:rFonts w:ascii="Times New Roman" w:hAnsi="Times New Roman" w:cs="Times New Roman"/>
          <w:b/>
          <w:i/>
          <w:sz w:val="24"/>
          <w:szCs w:val="24"/>
        </w:rPr>
        <w:t>Layacha</w:t>
      </w:r>
      <w:r w:rsidRPr="00431922">
        <w:rPr>
          <w:rFonts w:ascii="Times New Roman" w:hAnsi="Times New Roman" w:cs="Times New Roman"/>
          <w:sz w:val="24"/>
          <w:szCs w:val="24"/>
        </w:rPr>
        <w:t xml:space="preserve"> and </w:t>
      </w:r>
      <w:r w:rsidRPr="00431922">
        <w:rPr>
          <w:rFonts w:ascii="Times New Roman" w:hAnsi="Times New Roman" w:cs="Times New Roman"/>
          <w:b/>
          <w:i/>
          <w:sz w:val="24"/>
          <w:szCs w:val="24"/>
        </w:rPr>
        <w:t>Jonga</w:t>
      </w:r>
      <w:r w:rsidRPr="00431922">
        <w:rPr>
          <w:rFonts w:ascii="Times New Roman" w:hAnsi="Times New Roman" w:cs="Times New Roman"/>
          <w:sz w:val="24"/>
          <w:szCs w:val="24"/>
        </w:rPr>
        <w:t xml:space="preserve"> </w:t>
      </w:r>
      <w:r w:rsidRPr="00431922">
        <w:rPr>
          <w:rFonts w:ascii="Times New Roman" w:hAnsi="Times New Roman" w:cs="Times New Roman"/>
          <w:b/>
          <w:i/>
          <w:sz w:val="24"/>
          <w:szCs w:val="24"/>
        </w:rPr>
        <w:t>Sirhatti</w:t>
      </w:r>
      <w:r w:rsidRPr="00431922">
        <w:rPr>
          <w:rFonts w:ascii="Times New Roman" w:hAnsi="Times New Roman" w:cs="Times New Roman"/>
          <w:sz w:val="24"/>
          <w:szCs w:val="24"/>
        </w:rPr>
        <w:t xml:space="preserve">, given to lactating mothers and </w:t>
      </w:r>
      <w:r w:rsidRPr="00431922">
        <w:rPr>
          <w:rFonts w:ascii="Times New Roman" w:hAnsi="Times New Roman" w:cs="Times New Roman"/>
          <w:b/>
          <w:i/>
          <w:sz w:val="24"/>
          <w:szCs w:val="24"/>
        </w:rPr>
        <w:t>Bora</w:t>
      </w:r>
      <w:r w:rsidRPr="00431922">
        <w:rPr>
          <w:rFonts w:ascii="Times New Roman" w:hAnsi="Times New Roman" w:cs="Times New Roman"/>
          <w:sz w:val="24"/>
          <w:szCs w:val="24"/>
        </w:rPr>
        <w:t xml:space="preserve">, which is a ready to eat rice </w:t>
      </w:r>
      <w:r w:rsidR="00800C65">
        <w:rPr>
          <w:rFonts w:ascii="Times New Roman" w:hAnsi="Times New Roman" w:cs="Times New Roman"/>
          <w:sz w:val="24"/>
          <w:szCs w:val="24"/>
        </w:rPr>
        <w:t>that</w:t>
      </w:r>
      <w:r w:rsidRPr="00431922">
        <w:rPr>
          <w:rFonts w:ascii="Times New Roman" w:hAnsi="Times New Roman" w:cs="Times New Roman"/>
          <w:sz w:val="24"/>
          <w:szCs w:val="24"/>
        </w:rPr>
        <w:t xml:space="preserve"> does not require a long cooking process. </w:t>
      </w:r>
      <w:r w:rsidR="00800C65">
        <w:rPr>
          <w:rFonts w:ascii="Times New Roman" w:hAnsi="Times New Roman" w:cs="Times New Roman"/>
          <w:sz w:val="24"/>
          <w:szCs w:val="24"/>
        </w:rPr>
        <w:t>V</w:t>
      </w:r>
      <w:r w:rsidRPr="00431922">
        <w:rPr>
          <w:rFonts w:ascii="Times New Roman" w:hAnsi="Times New Roman" w:cs="Times New Roman"/>
          <w:sz w:val="24"/>
          <w:szCs w:val="24"/>
        </w:rPr>
        <w:t xml:space="preserve">arieties such as: </w:t>
      </w:r>
      <w:r w:rsidRPr="00431922">
        <w:rPr>
          <w:rFonts w:ascii="Times New Roman" w:hAnsi="Times New Roman" w:cs="Times New Roman"/>
          <w:b/>
          <w:i/>
          <w:sz w:val="24"/>
          <w:szCs w:val="24"/>
        </w:rPr>
        <w:t>Bhuri shulah</w:t>
      </w:r>
      <w:r w:rsidRPr="00431922">
        <w:rPr>
          <w:rFonts w:ascii="Times New Roman" w:hAnsi="Times New Roman" w:cs="Times New Roman"/>
          <w:sz w:val="24"/>
          <w:szCs w:val="24"/>
        </w:rPr>
        <w:t xml:space="preserve">, </w:t>
      </w:r>
      <w:r w:rsidRPr="00431922">
        <w:rPr>
          <w:rFonts w:ascii="Times New Roman" w:hAnsi="Times New Roman" w:cs="Times New Roman"/>
          <w:b/>
          <w:i/>
          <w:sz w:val="24"/>
          <w:szCs w:val="24"/>
        </w:rPr>
        <w:t>Lal getu</w:t>
      </w:r>
      <w:r w:rsidRPr="00431922">
        <w:rPr>
          <w:rFonts w:ascii="Times New Roman" w:hAnsi="Times New Roman" w:cs="Times New Roman"/>
          <w:sz w:val="24"/>
          <w:szCs w:val="24"/>
        </w:rPr>
        <w:t xml:space="preserve"> and </w:t>
      </w:r>
      <w:r w:rsidRPr="00431922">
        <w:rPr>
          <w:rFonts w:ascii="Times New Roman" w:hAnsi="Times New Roman" w:cs="Times New Roman"/>
          <w:b/>
          <w:i/>
          <w:sz w:val="24"/>
          <w:szCs w:val="24"/>
        </w:rPr>
        <w:t>Dudhe bolta</w:t>
      </w:r>
      <w:r w:rsidRPr="00431922">
        <w:rPr>
          <w:rFonts w:ascii="Times New Roman" w:hAnsi="Times New Roman" w:cs="Times New Roman"/>
          <w:sz w:val="24"/>
          <w:szCs w:val="24"/>
        </w:rPr>
        <w:t xml:space="preserve"> are rich </w:t>
      </w:r>
      <w:r w:rsidR="00800C65">
        <w:rPr>
          <w:rFonts w:ascii="Times New Roman" w:hAnsi="Times New Roman" w:cs="Times New Roman"/>
          <w:sz w:val="24"/>
          <w:szCs w:val="24"/>
        </w:rPr>
        <w:t>iron</w:t>
      </w:r>
      <w:r w:rsidRPr="00431922">
        <w:rPr>
          <w:rFonts w:ascii="Times New Roman" w:hAnsi="Times New Roman" w:cs="Times New Roman"/>
          <w:sz w:val="24"/>
          <w:szCs w:val="24"/>
        </w:rPr>
        <w:t xml:space="preserve">; </w:t>
      </w:r>
      <w:r w:rsidRPr="00431922">
        <w:rPr>
          <w:rFonts w:ascii="Times New Roman" w:hAnsi="Times New Roman" w:cs="Times New Roman"/>
          <w:b/>
          <w:i/>
          <w:sz w:val="24"/>
          <w:szCs w:val="24"/>
        </w:rPr>
        <w:t>Kola bora</w:t>
      </w:r>
      <w:r w:rsidRPr="00431922">
        <w:rPr>
          <w:rFonts w:ascii="Times New Roman" w:hAnsi="Times New Roman" w:cs="Times New Roman"/>
          <w:sz w:val="24"/>
          <w:szCs w:val="24"/>
        </w:rPr>
        <w:t xml:space="preserve"> and </w:t>
      </w:r>
      <w:r w:rsidRPr="00431922">
        <w:rPr>
          <w:rFonts w:ascii="Times New Roman" w:hAnsi="Times New Roman" w:cs="Times New Roman"/>
          <w:b/>
          <w:i/>
          <w:sz w:val="24"/>
          <w:szCs w:val="24"/>
        </w:rPr>
        <w:t>Gentu</w:t>
      </w:r>
      <w:r w:rsidRPr="00431922">
        <w:rPr>
          <w:rFonts w:ascii="Times New Roman" w:hAnsi="Times New Roman" w:cs="Times New Roman"/>
          <w:sz w:val="24"/>
          <w:szCs w:val="24"/>
        </w:rPr>
        <w:t xml:space="preserve"> have high </w:t>
      </w:r>
      <w:r w:rsidR="00800C65">
        <w:rPr>
          <w:rFonts w:ascii="Times New Roman" w:hAnsi="Times New Roman" w:cs="Times New Roman"/>
          <w:sz w:val="24"/>
          <w:szCs w:val="24"/>
        </w:rPr>
        <w:t>manganese</w:t>
      </w:r>
      <w:r w:rsidRPr="00431922">
        <w:rPr>
          <w:rFonts w:ascii="Times New Roman" w:hAnsi="Times New Roman" w:cs="Times New Roman"/>
          <w:sz w:val="24"/>
          <w:szCs w:val="24"/>
        </w:rPr>
        <w:t xml:space="preserve"> content; and</w:t>
      </w:r>
      <w:r w:rsidR="00800C65">
        <w:rPr>
          <w:rFonts w:ascii="Times New Roman" w:hAnsi="Times New Roman" w:cs="Times New Roman"/>
          <w:sz w:val="24"/>
          <w:szCs w:val="24"/>
        </w:rPr>
        <w:t>,</w:t>
      </w:r>
      <w:r w:rsidRPr="00431922">
        <w:rPr>
          <w:rFonts w:ascii="Times New Roman" w:hAnsi="Times New Roman" w:cs="Times New Roman"/>
          <w:sz w:val="24"/>
          <w:szCs w:val="24"/>
        </w:rPr>
        <w:t xml:space="preserve"> </w:t>
      </w:r>
      <w:r w:rsidRPr="00431922">
        <w:rPr>
          <w:rFonts w:ascii="Times New Roman" w:hAnsi="Times New Roman" w:cs="Times New Roman"/>
          <w:b/>
          <w:i/>
          <w:sz w:val="24"/>
          <w:szCs w:val="24"/>
        </w:rPr>
        <w:t>Garib sal</w:t>
      </w:r>
      <w:r w:rsidRPr="00431922">
        <w:rPr>
          <w:rFonts w:ascii="Times New Roman" w:hAnsi="Times New Roman" w:cs="Times New Roman"/>
          <w:sz w:val="24"/>
          <w:szCs w:val="24"/>
        </w:rPr>
        <w:t xml:space="preserve"> has high Zn content and thereby have very high potential for therapeutic and nutritional value both nationally and globally. A wide degree of polymorphism is found to exist in wheat (</w:t>
      </w:r>
      <w:r w:rsidRPr="00431922">
        <w:rPr>
          <w:rFonts w:ascii="Times New Roman" w:hAnsi="Times New Roman" w:cs="Times New Roman"/>
          <w:i/>
          <w:sz w:val="24"/>
          <w:szCs w:val="24"/>
        </w:rPr>
        <w:t>Triticum aestivum</w:t>
      </w:r>
      <w:r w:rsidRPr="00431922">
        <w:rPr>
          <w:rFonts w:ascii="Times New Roman" w:hAnsi="Times New Roman" w:cs="Times New Roman"/>
          <w:sz w:val="24"/>
          <w:szCs w:val="24"/>
        </w:rPr>
        <w:t xml:space="preserve">, </w:t>
      </w:r>
      <w:r w:rsidRPr="00431922">
        <w:rPr>
          <w:rFonts w:ascii="Times New Roman" w:hAnsi="Times New Roman" w:cs="Times New Roman"/>
          <w:i/>
          <w:sz w:val="24"/>
          <w:szCs w:val="24"/>
        </w:rPr>
        <w:t>T. dicoccum</w:t>
      </w:r>
      <w:r w:rsidRPr="00431922">
        <w:rPr>
          <w:rFonts w:ascii="Times New Roman" w:hAnsi="Times New Roman" w:cs="Times New Roman"/>
          <w:sz w:val="24"/>
          <w:szCs w:val="24"/>
        </w:rPr>
        <w:t xml:space="preserve"> and </w:t>
      </w:r>
      <w:r w:rsidRPr="00431922">
        <w:rPr>
          <w:rFonts w:ascii="Times New Roman" w:hAnsi="Times New Roman" w:cs="Times New Roman"/>
          <w:i/>
          <w:sz w:val="24"/>
          <w:szCs w:val="24"/>
        </w:rPr>
        <w:t>T. durum</w:t>
      </w:r>
      <w:r w:rsidRPr="00431922">
        <w:rPr>
          <w:rFonts w:ascii="Times New Roman" w:hAnsi="Times New Roman" w:cs="Times New Roman"/>
          <w:sz w:val="24"/>
          <w:szCs w:val="24"/>
        </w:rPr>
        <w:t>) and barley (</w:t>
      </w:r>
      <w:r w:rsidRPr="00431922">
        <w:rPr>
          <w:rFonts w:ascii="Times New Roman" w:hAnsi="Times New Roman" w:cs="Times New Roman"/>
          <w:i/>
          <w:sz w:val="24"/>
          <w:szCs w:val="24"/>
        </w:rPr>
        <w:t>Hordeum vulgare</w:t>
      </w:r>
      <w:r w:rsidRPr="00431922">
        <w:rPr>
          <w:rFonts w:ascii="Times New Roman" w:hAnsi="Times New Roman" w:cs="Times New Roman"/>
          <w:sz w:val="24"/>
          <w:szCs w:val="24"/>
        </w:rPr>
        <w:t xml:space="preserve">) in wheat growing areas of India. For examples a local wheat variety </w:t>
      </w:r>
      <w:r w:rsidRPr="00431922">
        <w:rPr>
          <w:rFonts w:ascii="Times New Roman" w:hAnsi="Times New Roman" w:cs="Times New Roman"/>
          <w:b/>
          <w:i/>
          <w:sz w:val="24"/>
          <w:szCs w:val="24"/>
        </w:rPr>
        <w:t>Kharchia local</w:t>
      </w:r>
      <w:r w:rsidRPr="00431922">
        <w:rPr>
          <w:rFonts w:ascii="Times New Roman" w:hAnsi="Times New Roman" w:cs="Times New Roman"/>
          <w:sz w:val="24"/>
          <w:szCs w:val="24"/>
        </w:rPr>
        <w:t xml:space="preserve"> is extensively used in breeding programme</w:t>
      </w:r>
      <w:r w:rsidR="00800C65">
        <w:rPr>
          <w:rFonts w:ascii="Times New Roman" w:hAnsi="Times New Roman" w:cs="Times New Roman"/>
          <w:sz w:val="24"/>
          <w:szCs w:val="24"/>
        </w:rPr>
        <w:t>s</w:t>
      </w:r>
      <w:r w:rsidRPr="00431922">
        <w:rPr>
          <w:rFonts w:ascii="Times New Roman" w:hAnsi="Times New Roman" w:cs="Times New Roman"/>
          <w:sz w:val="24"/>
          <w:szCs w:val="24"/>
        </w:rPr>
        <w:t xml:space="preserve"> for incorporating salt tolerance. Maize has also </w:t>
      </w:r>
      <w:r w:rsidR="00800C65">
        <w:rPr>
          <w:rFonts w:ascii="Times New Roman" w:hAnsi="Times New Roman" w:cs="Times New Roman"/>
          <w:sz w:val="24"/>
          <w:szCs w:val="24"/>
        </w:rPr>
        <w:t xml:space="preserve">a </w:t>
      </w:r>
      <w:r w:rsidRPr="00431922">
        <w:rPr>
          <w:rFonts w:ascii="Times New Roman" w:hAnsi="Times New Roman" w:cs="Times New Roman"/>
          <w:sz w:val="24"/>
          <w:szCs w:val="24"/>
        </w:rPr>
        <w:t xml:space="preserve">rich diversity in the peninsular tract, western Himalayas and north eastern states. Fifteen distinct races and 3 sub races of maize were recognized in India, which includes </w:t>
      </w:r>
      <w:r w:rsidRPr="00431922">
        <w:rPr>
          <w:rFonts w:ascii="Times New Roman" w:hAnsi="Times New Roman" w:cs="Times New Roman"/>
          <w:i/>
          <w:sz w:val="24"/>
          <w:szCs w:val="24"/>
        </w:rPr>
        <w:t>Chionachne</w:t>
      </w:r>
      <w:r w:rsidRPr="00431922">
        <w:rPr>
          <w:rFonts w:ascii="Times New Roman" w:hAnsi="Times New Roman" w:cs="Times New Roman"/>
          <w:sz w:val="24"/>
          <w:szCs w:val="24"/>
        </w:rPr>
        <w:t xml:space="preserve">, </w:t>
      </w:r>
      <w:r w:rsidRPr="00431922">
        <w:rPr>
          <w:rFonts w:ascii="Times New Roman" w:hAnsi="Times New Roman" w:cs="Times New Roman"/>
          <w:i/>
          <w:sz w:val="24"/>
          <w:szCs w:val="24"/>
        </w:rPr>
        <w:t>Polytoca</w:t>
      </w:r>
      <w:r w:rsidRPr="00431922">
        <w:rPr>
          <w:rFonts w:ascii="Times New Roman" w:hAnsi="Times New Roman" w:cs="Times New Roman"/>
          <w:sz w:val="24"/>
          <w:szCs w:val="24"/>
        </w:rPr>
        <w:t xml:space="preserve">, </w:t>
      </w:r>
      <w:r w:rsidRPr="00431922">
        <w:rPr>
          <w:rFonts w:ascii="Times New Roman" w:hAnsi="Times New Roman" w:cs="Times New Roman"/>
          <w:i/>
          <w:sz w:val="24"/>
          <w:szCs w:val="24"/>
        </w:rPr>
        <w:t>Trilobachne</w:t>
      </w:r>
      <w:r w:rsidRPr="00431922">
        <w:rPr>
          <w:rFonts w:ascii="Times New Roman" w:hAnsi="Times New Roman" w:cs="Times New Roman"/>
          <w:sz w:val="24"/>
          <w:szCs w:val="24"/>
        </w:rPr>
        <w:t xml:space="preserve"> and </w:t>
      </w:r>
      <w:r w:rsidRPr="00431922">
        <w:rPr>
          <w:rFonts w:ascii="Times New Roman" w:hAnsi="Times New Roman" w:cs="Times New Roman"/>
          <w:i/>
          <w:sz w:val="24"/>
          <w:szCs w:val="24"/>
        </w:rPr>
        <w:t>Teosinte</w:t>
      </w:r>
      <w:r w:rsidRPr="00431922">
        <w:rPr>
          <w:rFonts w:ascii="Times New Roman" w:hAnsi="Times New Roman" w:cs="Times New Roman"/>
          <w:sz w:val="24"/>
          <w:szCs w:val="24"/>
        </w:rPr>
        <w:t>. Millets have been dominant components of rain-fed agriculture across the project sites and includes sorghum (</w:t>
      </w:r>
      <w:r w:rsidRPr="00431922">
        <w:rPr>
          <w:rFonts w:ascii="Times New Roman" w:hAnsi="Times New Roman" w:cs="Times New Roman"/>
          <w:i/>
          <w:sz w:val="24"/>
          <w:szCs w:val="24"/>
        </w:rPr>
        <w:t>Sorghum bicolor</w:t>
      </w:r>
      <w:r w:rsidRPr="00431922">
        <w:rPr>
          <w:rFonts w:ascii="Times New Roman" w:hAnsi="Times New Roman" w:cs="Times New Roman"/>
          <w:sz w:val="24"/>
          <w:szCs w:val="24"/>
        </w:rPr>
        <w:t>), pearl millet (</w:t>
      </w:r>
      <w:r w:rsidRPr="00431922">
        <w:rPr>
          <w:rFonts w:ascii="Times New Roman" w:hAnsi="Times New Roman" w:cs="Times New Roman"/>
          <w:i/>
          <w:sz w:val="24"/>
          <w:szCs w:val="24"/>
        </w:rPr>
        <w:t>Pennisetum typhoides</w:t>
      </w:r>
      <w:r w:rsidRPr="00431922">
        <w:rPr>
          <w:rFonts w:ascii="Times New Roman" w:hAnsi="Times New Roman" w:cs="Times New Roman"/>
          <w:sz w:val="24"/>
          <w:szCs w:val="24"/>
        </w:rPr>
        <w:t>), finger millet (</w:t>
      </w:r>
      <w:r w:rsidRPr="00431922">
        <w:rPr>
          <w:rFonts w:ascii="Times New Roman" w:hAnsi="Times New Roman" w:cs="Times New Roman"/>
          <w:i/>
          <w:sz w:val="24"/>
          <w:szCs w:val="24"/>
        </w:rPr>
        <w:t>Eleusine coracana</w:t>
      </w:r>
      <w:r w:rsidRPr="00431922">
        <w:rPr>
          <w:rFonts w:ascii="Times New Roman" w:hAnsi="Times New Roman" w:cs="Times New Roman"/>
          <w:sz w:val="24"/>
          <w:szCs w:val="24"/>
        </w:rPr>
        <w:t>), fox tail millet (</w:t>
      </w:r>
      <w:r w:rsidRPr="00431922">
        <w:rPr>
          <w:rFonts w:ascii="Times New Roman" w:hAnsi="Times New Roman" w:cs="Times New Roman"/>
          <w:i/>
          <w:sz w:val="24"/>
          <w:szCs w:val="24"/>
        </w:rPr>
        <w:t>Setaria italica</w:t>
      </w:r>
      <w:r w:rsidRPr="00431922">
        <w:rPr>
          <w:rFonts w:ascii="Times New Roman" w:hAnsi="Times New Roman" w:cs="Times New Roman"/>
          <w:sz w:val="24"/>
          <w:szCs w:val="24"/>
        </w:rPr>
        <w:t>), proso millet (</w:t>
      </w:r>
      <w:r w:rsidRPr="00431922">
        <w:rPr>
          <w:rFonts w:ascii="Times New Roman" w:hAnsi="Times New Roman" w:cs="Times New Roman"/>
          <w:i/>
          <w:sz w:val="24"/>
          <w:szCs w:val="24"/>
        </w:rPr>
        <w:t>Panicum sumatrense</w:t>
      </w:r>
      <w:r w:rsidRPr="00431922">
        <w:rPr>
          <w:rFonts w:ascii="Times New Roman" w:hAnsi="Times New Roman" w:cs="Times New Roman"/>
          <w:sz w:val="24"/>
          <w:szCs w:val="24"/>
        </w:rPr>
        <w:t>), little millet (</w:t>
      </w:r>
      <w:r w:rsidRPr="00431922">
        <w:rPr>
          <w:rFonts w:ascii="Times New Roman" w:hAnsi="Times New Roman" w:cs="Times New Roman"/>
          <w:i/>
          <w:sz w:val="24"/>
          <w:szCs w:val="24"/>
        </w:rPr>
        <w:t>Panicum miliare</w:t>
      </w:r>
      <w:r w:rsidRPr="00431922">
        <w:rPr>
          <w:rFonts w:ascii="Times New Roman" w:hAnsi="Times New Roman" w:cs="Times New Roman"/>
          <w:sz w:val="24"/>
          <w:szCs w:val="24"/>
        </w:rPr>
        <w:t>), barnyard millet (</w:t>
      </w:r>
      <w:r w:rsidRPr="00431922">
        <w:rPr>
          <w:rFonts w:ascii="Times New Roman" w:hAnsi="Times New Roman" w:cs="Times New Roman"/>
          <w:i/>
          <w:sz w:val="24"/>
          <w:szCs w:val="24"/>
        </w:rPr>
        <w:t>Echinochloa colona</w:t>
      </w:r>
      <w:r w:rsidRPr="00431922">
        <w:rPr>
          <w:rFonts w:ascii="Times New Roman" w:hAnsi="Times New Roman" w:cs="Times New Roman"/>
          <w:sz w:val="24"/>
          <w:szCs w:val="24"/>
        </w:rPr>
        <w:t>) and kodo millet (</w:t>
      </w:r>
      <w:r w:rsidRPr="00431922">
        <w:rPr>
          <w:rFonts w:ascii="Times New Roman" w:hAnsi="Times New Roman" w:cs="Times New Roman"/>
          <w:i/>
          <w:sz w:val="24"/>
          <w:szCs w:val="24"/>
        </w:rPr>
        <w:t>Paspalum scrobiculatum</w:t>
      </w:r>
      <w:r w:rsidRPr="00431922">
        <w:rPr>
          <w:rFonts w:ascii="Times New Roman" w:hAnsi="Times New Roman" w:cs="Times New Roman"/>
          <w:sz w:val="24"/>
          <w:szCs w:val="24"/>
        </w:rPr>
        <w:t>). Two important landrace populations (</w:t>
      </w:r>
      <w:r w:rsidRPr="00431922">
        <w:rPr>
          <w:rFonts w:ascii="Times New Roman" w:hAnsi="Times New Roman" w:cs="Times New Roman"/>
          <w:i/>
          <w:sz w:val="24"/>
          <w:szCs w:val="24"/>
        </w:rPr>
        <w:t>Barmer</w:t>
      </w:r>
      <w:r w:rsidRPr="00431922">
        <w:rPr>
          <w:rFonts w:ascii="Times New Roman" w:hAnsi="Times New Roman" w:cs="Times New Roman"/>
          <w:sz w:val="24"/>
          <w:szCs w:val="24"/>
        </w:rPr>
        <w:t xml:space="preserve"> and </w:t>
      </w:r>
      <w:r w:rsidRPr="00431922">
        <w:rPr>
          <w:rFonts w:ascii="Times New Roman" w:hAnsi="Times New Roman" w:cs="Times New Roman"/>
          <w:i/>
          <w:sz w:val="24"/>
          <w:szCs w:val="24"/>
        </w:rPr>
        <w:t>Jakharana</w:t>
      </w:r>
      <w:r w:rsidRPr="00431922">
        <w:rPr>
          <w:rFonts w:ascii="Times New Roman" w:hAnsi="Times New Roman" w:cs="Times New Roman"/>
          <w:sz w:val="24"/>
          <w:szCs w:val="24"/>
        </w:rPr>
        <w:t>) of pearl millet reported from Rajasthan, one of the project sites, have been reported to be good combiners for developing high yielding varieties both for grain and fodder purpose. Finger millet (</w:t>
      </w:r>
      <w:r w:rsidRPr="00431922">
        <w:rPr>
          <w:rFonts w:ascii="Times New Roman" w:hAnsi="Times New Roman" w:cs="Times New Roman"/>
          <w:i/>
          <w:sz w:val="24"/>
          <w:szCs w:val="24"/>
        </w:rPr>
        <w:t>Eleusine corocana</w:t>
      </w:r>
      <w:r w:rsidRPr="00431922">
        <w:rPr>
          <w:rFonts w:ascii="Times New Roman" w:hAnsi="Times New Roman" w:cs="Times New Roman"/>
          <w:sz w:val="24"/>
          <w:szCs w:val="24"/>
        </w:rPr>
        <w:t xml:space="preserve">) has also unique diversity in India </w:t>
      </w:r>
      <w:r w:rsidR="00800C65">
        <w:rPr>
          <w:rFonts w:ascii="Times New Roman" w:hAnsi="Times New Roman" w:cs="Times New Roman"/>
          <w:sz w:val="24"/>
          <w:szCs w:val="24"/>
        </w:rPr>
        <w:t>and</w:t>
      </w:r>
      <w:r w:rsidRPr="00431922">
        <w:rPr>
          <w:rFonts w:ascii="Times New Roman" w:hAnsi="Times New Roman" w:cs="Times New Roman"/>
          <w:sz w:val="24"/>
          <w:szCs w:val="24"/>
        </w:rPr>
        <w:t xml:space="preserve"> is gro</w:t>
      </w:r>
      <w:r w:rsidR="00800C65">
        <w:rPr>
          <w:rFonts w:ascii="Times New Roman" w:hAnsi="Times New Roman" w:cs="Times New Roman"/>
          <w:sz w:val="24"/>
          <w:szCs w:val="24"/>
        </w:rPr>
        <w:t>wn</w:t>
      </w:r>
      <w:r w:rsidRPr="00431922">
        <w:rPr>
          <w:rFonts w:ascii="Times New Roman" w:hAnsi="Times New Roman" w:cs="Times New Roman"/>
          <w:sz w:val="24"/>
          <w:szCs w:val="24"/>
        </w:rPr>
        <w:t xml:space="preserve"> across a wide rage of altitude</w:t>
      </w:r>
      <w:r w:rsidR="00800C65">
        <w:rPr>
          <w:rFonts w:ascii="Times New Roman" w:hAnsi="Times New Roman" w:cs="Times New Roman"/>
          <w:sz w:val="24"/>
          <w:szCs w:val="24"/>
        </w:rPr>
        <w:t>s</w:t>
      </w:r>
      <w:r w:rsidRPr="00431922">
        <w:rPr>
          <w:rFonts w:ascii="Times New Roman" w:hAnsi="Times New Roman" w:cs="Times New Roman"/>
          <w:sz w:val="24"/>
          <w:szCs w:val="24"/>
        </w:rPr>
        <w:t xml:space="preserve">, rainfall </w:t>
      </w:r>
      <w:r w:rsidR="00800C65">
        <w:rPr>
          <w:rFonts w:ascii="Times New Roman" w:hAnsi="Times New Roman" w:cs="Times New Roman"/>
          <w:sz w:val="24"/>
          <w:szCs w:val="24"/>
        </w:rPr>
        <w:t xml:space="preserve">conditions </w:t>
      </w:r>
      <w:r w:rsidRPr="00431922">
        <w:rPr>
          <w:rFonts w:ascii="Times New Roman" w:hAnsi="Times New Roman" w:cs="Times New Roman"/>
          <w:sz w:val="24"/>
          <w:szCs w:val="24"/>
        </w:rPr>
        <w:t>and temperature</w:t>
      </w:r>
      <w:r w:rsidR="00800C65">
        <w:rPr>
          <w:rFonts w:ascii="Times New Roman" w:hAnsi="Times New Roman" w:cs="Times New Roman"/>
          <w:sz w:val="24"/>
          <w:szCs w:val="24"/>
        </w:rPr>
        <w:t xml:space="preserve"> regimes</w:t>
      </w:r>
      <w:r w:rsidRPr="00431922">
        <w:rPr>
          <w:rFonts w:ascii="Times New Roman" w:hAnsi="Times New Roman" w:cs="Times New Roman"/>
          <w:sz w:val="24"/>
          <w:szCs w:val="24"/>
        </w:rPr>
        <w:t>. Among oil seed crops, significant genetic diversity is present in castor, coconut, safflower, groundnut, sesame, linseed and brassicas and India could be considered as secondary centre of diversity for these crops. The southern regions of Orissa state have been considered as a secondary centre of origin of cultivated rice. Studies conducted by a project of MSSRF (M.S. Swaminathan Research Foundation in Cuttack, Orissa)</w:t>
      </w:r>
      <w:r w:rsidRPr="00CB5C27">
        <w:rPr>
          <w:rStyle w:val="FootnoteReference"/>
          <w:rFonts w:ascii="Times New Roman" w:hAnsi="Times New Roman" w:cs="Times New Roman"/>
          <w:sz w:val="24"/>
          <w:szCs w:val="24"/>
        </w:rPr>
        <w:footnoteReference w:id="13"/>
      </w:r>
      <w:r w:rsidRPr="00431922">
        <w:rPr>
          <w:rFonts w:ascii="Times New Roman" w:hAnsi="Times New Roman" w:cs="Times New Roman"/>
          <w:sz w:val="24"/>
          <w:szCs w:val="24"/>
        </w:rPr>
        <w:t xml:space="preserve"> have shown that the landraces from this area could be the primary centre of origin for the </w:t>
      </w:r>
      <w:r w:rsidRPr="00431922">
        <w:rPr>
          <w:rFonts w:ascii="Times New Roman" w:hAnsi="Times New Roman" w:cs="Times New Roman"/>
          <w:i/>
          <w:sz w:val="24"/>
          <w:szCs w:val="24"/>
        </w:rPr>
        <w:t>Aus</w:t>
      </w:r>
      <w:r w:rsidRPr="00431922">
        <w:rPr>
          <w:rFonts w:ascii="Times New Roman" w:hAnsi="Times New Roman" w:cs="Times New Roman"/>
          <w:sz w:val="24"/>
          <w:szCs w:val="24"/>
        </w:rPr>
        <w:t xml:space="preserve"> group of rice. The landraces from this region are </w:t>
      </w:r>
      <w:r w:rsidR="00800C65">
        <w:rPr>
          <w:rFonts w:ascii="Times New Roman" w:hAnsi="Times New Roman" w:cs="Times New Roman"/>
          <w:sz w:val="24"/>
          <w:szCs w:val="24"/>
        </w:rPr>
        <w:t>considered</w:t>
      </w:r>
      <w:r w:rsidRPr="00431922">
        <w:rPr>
          <w:rFonts w:ascii="Times New Roman" w:hAnsi="Times New Roman" w:cs="Times New Roman"/>
          <w:sz w:val="24"/>
          <w:szCs w:val="24"/>
        </w:rPr>
        <w:t xml:space="preserve"> to contain many valuable genes particularly for resistance/ tolerance to various biotic and abiotic stresses and hence hold promise for their utilisation in future plant-breeding programmes.</w:t>
      </w:r>
      <w:r w:rsidR="00800C65">
        <w:rPr>
          <w:rFonts w:ascii="Times New Roman" w:hAnsi="Times New Roman" w:cs="Times New Roman"/>
          <w:sz w:val="24"/>
          <w:szCs w:val="24"/>
        </w:rPr>
        <w:t xml:space="preserve"> </w:t>
      </w:r>
      <w:r w:rsidRPr="00431922">
        <w:rPr>
          <w:rFonts w:ascii="Times New Roman" w:hAnsi="Times New Roman" w:cs="Times New Roman"/>
          <w:sz w:val="24"/>
          <w:szCs w:val="24"/>
        </w:rPr>
        <w:t>Among the pulses, moth bean (</w:t>
      </w:r>
      <w:r w:rsidRPr="00431922">
        <w:rPr>
          <w:rFonts w:ascii="Times New Roman" w:hAnsi="Times New Roman" w:cs="Times New Roman"/>
          <w:i/>
          <w:sz w:val="24"/>
          <w:szCs w:val="24"/>
        </w:rPr>
        <w:t>Vigna aconitifolia</w:t>
      </w:r>
      <w:r w:rsidRPr="00431922">
        <w:rPr>
          <w:rFonts w:ascii="Times New Roman" w:hAnsi="Times New Roman" w:cs="Times New Roman"/>
          <w:sz w:val="24"/>
          <w:szCs w:val="24"/>
        </w:rPr>
        <w:t xml:space="preserve">) an indigenous crop only grown in drier parts of India presents a valuable sourse of protein rich and drought tolerant pulse, which has significant global utility as a suitable crop for climate change adaptation in the low rainfall regions. The total </w:t>
      </w:r>
      <w:r w:rsidR="00800C65">
        <w:rPr>
          <w:rFonts w:ascii="Times New Roman" w:hAnsi="Times New Roman" w:cs="Times New Roman"/>
          <w:sz w:val="24"/>
          <w:szCs w:val="24"/>
        </w:rPr>
        <w:t xml:space="preserve">number of different </w:t>
      </w:r>
      <w:r w:rsidRPr="00431922">
        <w:rPr>
          <w:rFonts w:ascii="Times New Roman" w:hAnsi="Times New Roman" w:cs="Times New Roman"/>
          <w:sz w:val="24"/>
          <w:szCs w:val="24"/>
        </w:rPr>
        <w:t>germplasm collections being maintained in India is 7122</w:t>
      </w:r>
      <w:r w:rsidR="00800C65">
        <w:rPr>
          <w:rFonts w:ascii="Times New Roman" w:hAnsi="Times New Roman" w:cs="Times New Roman"/>
          <w:sz w:val="24"/>
          <w:szCs w:val="24"/>
        </w:rPr>
        <w:t>.</w:t>
      </w:r>
    </w:p>
    <w:p w:rsidR="009C2A30" w:rsidRPr="009C2A30" w:rsidRDefault="009C2A30" w:rsidP="009C2A30">
      <w:pPr>
        <w:autoSpaceDE w:val="0"/>
        <w:autoSpaceDN w:val="0"/>
        <w:adjustRightInd w:val="0"/>
        <w:spacing w:after="0" w:line="240" w:lineRule="auto"/>
        <w:jc w:val="both"/>
        <w:rPr>
          <w:rFonts w:ascii="Times New Roman" w:hAnsi="Times New Roman" w:cs="Times New Roman"/>
          <w:color w:val="000000"/>
          <w:sz w:val="24"/>
          <w:szCs w:val="24"/>
        </w:rPr>
      </w:pPr>
    </w:p>
    <w:p w:rsidR="009C2A30" w:rsidRDefault="009C2A30" w:rsidP="00541A6F">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Indian germplasm has contributed for the development of high yielding varieties in many crops, both in India as well as globally. Some of the specific examples include as follows:</w:t>
      </w:r>
    </w:p>
    <w:p w:rsidR="009C2A30" w:rsidRDefault="009C2A30" w:rsidP="009C2A30">
      <w:pPr>
        <w:pStyle w:val="ListParagraph"/>
        <w:numPr>
          <w:ilvl w:val="0"/>
          <w:numId w:val="53"/>
        </w:numPr>
        <w:autoSpaceDE w:val="0"/>
        <w:autoSpaceDN w:val="0"/>
        <w:adjustRightInd w:val="0"/>
        <w:spacing w:after="0" w:line="240" w:lineRule="auto"/>
        <w:jc w:val="both"/>
        <w:rPr>
          <w:rFonts w:ascii="Times New Roman" w:hAnsi="Times New Roman" w:cs="Times New Roman"/>
          <w:color w:val="000000"/>
          <w:sz w:val="24"/>
          <w:szCs w:val="24"/>
        </w:rPr>
      </w:pPr>
      <w:r w:rsidRPr="00A87FEF">
        <w:rPr>
          <w:rFonts w:ascii="Times New Roman" w:hAnsi="Times New Roman" w:cs="Times New Roman"/>
          <w:b/>
          <w:color w:val="000000"/>
          <w:sz w:val="24"/>
          <w:szCs w:val="24"/>
        </w:rPr>
        <w:t>Rice:</w:t>
      </w:r>
      <w:r>
        <w:rPr>
          <w:rFonts w:ascii="Times New Roman" w:hAnsi="Times New Roman" w:cs="Times New Roman"/>
          <w:color w:val="000000"/>
          <w:sz w:val="24"/>
          <w:szCs w:val="24"/>
        </w:rPr>
        <w:t xml:space="preserve"> In Indian about 400 cultivars were released through pure line selection</w:t>
      </w:r>
      <w:r w:rsidR="00A87FEF">
        <w:rPr>
          <w:rFonts w:ascii="Times New Roman" w:hAnsi="Times New Roman" w:cs="Times New Roman"/>
          <w:color w:val="000000"/>
          <w:sz w:val="24"/>
          <w:szCs w:val="24"/>
        </w:rPr>
        <w:t xml:space="preserve"> </w:t>
      </w:r>
      <w:r>
        <w:rPr>
          <w:rFonts w:ascii="Times New Roman" w:hAnsi="Times New Roman" w:cs="Times New Roman"/>
          <w:color w:val="000000"/>
          <w:sz w:val="24"/>
          <w:szCs w:val="24"/>
        </w:rPr>
        <w:t>of the traditional cultivars.</w:t>
      </w:r>
      <w:r w:rsidR="00A87FEF">
        <w:rPr>
          <w:rFonts w:ascii="Times New Roman" w:hAnsi="Times New Roman" w:cs="Times New Roman"/>
          <w:color w:val="000000"/>
          <w:sz w:val="24"/>
          <w:szCs w:val="24"/>
        </w:rPr>
        <w:t xml:space="preserve"> These improved local types are virtually the creamof the traditional rice germplasm of India and made 10 to 20 percent increase in yield over traditional types and continued to play a significant role in the varietal </w:t>
      </w:r>
      <w:r w:rsidR="002970F7">
        <w:rPr>
          <w:rFonts w:ascii="Times New Roman" w:hAnsi="Times New Roman" w:cs="Times New Roman"/>
          <w:color w:val="000000"/>
          <w:sz w:val="24"/>
          <w:szCs w:val="24"/>
        </w:rPr>
        <w:t>improvement</w:t>
      </w:r>
      <w:r w:rsidR="00A87FEF">
        <w:rPr>
          <w:rFonts w:ascii="Times New Roman" w:hAnsi="Times New Roman" w:cs="Times New Roman"/>
          <w:color w:val="000000"/>
          <w:sz w:val="24"/>
          <w:szCs w:val="24"/>
        </w:rPr>
        <w:t xml:space="preserve"> of rice to the present day by providing a well adapted genetic background for incorporating other desirable characters. Many of these cultivars were adapted to and </w:t>
      </w:r>
      <w:r w:rsidR="00CD5FE6">
        <w:rPr>
          <w:rFonts w:ascii="Times New Roman" w:hAnsi="Times New Roman" w:cs="Times New Roman"/>
          <w:color w:val="000000"/>
          <w:sz w:val="24"/>
          <w:szCs w:val="24"/>
        </w:rPr>
        <w:t xml:space="preserve">selected for upland and/or drought conditions (N 22, Lal Nakanda 41, Jhona 349, MTU 17, CO 31, PTB 28), for deep water and flood conditions (HBJ 1, HBJ 2, HBJ 3, HBJ 4, AR 1, EB 1, EB 2, FR 13A, BR 15, BR 41, BR 46), and for saline soils (Kumargone, Patnal 23, Getu, Damodar, SR 26B). The drought resistance N 22 was used in breeding Bala. TMK 6 has multiple resistance to insects and diseases, became a parent of Ratna, Saket 4, Parijat, </w:t>
      </w:r>
      <w:r w:rsidR="009C1B8C">
        <w:rPr>
          <w:rFonts w:ascii="Times New Roman" w:hAnsi="Times New Roman" w:cs="Times New Roman"/>
          <w:color w:val="000000"/>
          <w:sz w:val="24"/>
          <w:szCs w:val="24"/>
        </w:rPr>
        <w:t xml:space="preserve">CR 44-1 and many other improved varieties. The gallmidge resistant Eswarkorra was used to breed W 1251, W 1256 and W 1263; the latter lines were widely used inside India as well as in Sri Lanka and Thailand. The Tungro virus reistant PTB 10 has been used </w:t>
      </w:r>
      <w:r w:rsidR="00187CB9">
        <w:rPr>
          <w:rFonts w:ascii="Times New Roman" w:hAnsi="Times New Roman" w:cs="Times New Roman"/>
          <w:color w:val="000000"/>
          <w:sz w:val="24"/>
          <w:szCs w:val="24"/>
        </w:rPr>
        <w:t>to breed varieties such as Aswini, Bharathi, Jyothi, Rohini, Sabari and Triveni. Similarly, PTB 18, possessing multiple resistance has been widely used in India and also at International Rice Research Institute (IRRI).</w:t>
      </w:r>
      <w:r w:rsidR="00B809AD">
        <w:rPr>
          <w:rFonts w:ascii="Times New Roman" w:hAnsi="Times New Roman" w:cs="Times New Roman"/>
          <w:color w:val="000000"/>
          <w:sz w:val="24"/>
          <w:szCs w:val="24"/>
        </w:rPr>
        <w:t xml:space="preserve"> Indian rice germplasm has also provided resistance source to many improved cultivars developed at IRRI, viz., </w:t>
      </w:r>
      <w:r w:rsidR="00116ED1">
        <w:rPr>
          <w:rFonts w:ascii="Times New Roman" w:hAnsi="Times New Roman" w:cs="Times New Roman"/>
          <w:color w:val="000000"/>
          <w:sz w:val="24"/>
          <w:szCs w:val="24"/>
        </w:rPr>
        <w:t xml:space="preserve">Pankhari 203 for tungro virus; many accessions from Assam rice collection and TKM 6 and BJ 1 to bacterial leaf blight; </w:t>
      </w:r>
      <w:r w:rsidR="00116ED1" w:rsidRPr="00116ED1">
        <w:rPr>
          <w:rFonts w:ascii="Times New Roman" w:hAnsi="Times New Roman" w:cs="Times New Roman"/>
          <w:i/>
          <w:color w:val="000000"/>
          <w:sz w:val="24"/>
          <w:szCs w:val="24"/>
        </w:rPr>
        <w:t>Oryza nivara</w:t>
      </w:r>
      <w:r w:rsidR="00116ED1">
        <w:rPr>
          <w:rFonts w:ascii="Times New Roman" w:hAnsi="Times New Roman" w:cs="Times New Roman"/>
          <w:color w:val="000000"/>
          <w:sz w:val="24"/>
          <w:szCs w:val="24"/>
        </w:rPr>
        <w:t xml:space="preserve"> germplasm for grassy stunt</w:t>
      </w:r>
      <w:r w:rsidR="002970F7">
        <w:rPr>
          <w:rFonts w:ascii="Times New Roman" w:hAnsi="Times New Roman" w:cs="Times New Roman"/>
          <w:color w:val="000000"/>
          <w:sz w:val="24"/>
          <w:szCs w:val="24"/>
        </w:rPr>
        <w:t xml:space="preserve"> </w:t>
      </w:r>
      <w:r w:rsidR="00116ED1">
        <w:rPr>
          <w:rFonts w:ascii="Times New Roman" w:hAnsi="Times New Roman" w:cs="Times New Roman"/>
          <w:color w:val="000000"/>
          <w:sz w:val="24"/>
          <w:szCs w:val="24"/>
        </w:rPr>
        <w:t>virus resistance; Assam rice collections for sheath blight; TKM 6, CO 13, Patna 6 and PTM 10 for stem borer; and PTB 18 and PTB 21 for gall midge.</w:t>
      </w:r>
    </w:p>
    <w:p w:rsidR="004672B4" w:rsidRDefault="00F22CD2" w:rsidP="009C2A30">
      <w:pPr>
        <w:pStyle w:val="ListParagraph"/>
        <w:numPr>
          <w:ilvl w:val="0"/>
          <w:numId w:val="53"/>
        </w:numPr>
        <w:autoSpaceDE w:val="0"/>
        <w:autoSpaceDN w:val="0"/>
        <w:adjustRightInd w:val="0"/>
        <w:spacing w:after="0" w:line="240" w:lineRule="auto"/>
        <w:jc w:val="both"/>
        <w:rPr>
          <w:rFonts w:ascii="Times New Roman" w:hAnsi="Times New Roman" w:cs="Times New Roman"/>
          <w:color w:val="000000"/>
          <w:sz w:val="24"/>
          <w:szCs w:val="24"/>
        </w:rPr>
      </w:pPr>
      <w:r w:rsidRPr="00F22CD2">
        <w:rPr>
          <w:rFonts w:ascii="Times New Roman" w:hAnsi="Times New Roman" w:cs="Times New Roman"/>
          <w:b/>
          <w:color w:val="000000"/>
          <w:sz w:val="24"/>
          <w:szCs w:val="24"/>
        </w:rPr>
        <w:t xml:space="preserve">Wheat: </w:t>
      </w:r>
      <w:r w:rsidRPr="00F22CD2">
        <w:rPr>
          <w:rFonts w:ascii="Times New Roman" w:hAnsi="Times New Roman" w:cs="Times New Roman"/>
          <w:color w:val="000000"/>
          <w:sz w:val="24"/>
          <w:szCs w:val="24"/>
        </w:rPr>
        <w:t>Through a systematic screeing of indigenous wheat germplan in India</w:t>
      </w:r>
      <w:r>
        <w:rPr>
          <w:rFonts w:ascii="Times New Roman" w:hAnsi="Times New Roman" w:cs="Times New Roman"/>
          <w:color w:val="000000"/>
          <w:sz w:val="24"/>
          <w:szCs w:val="24"/>
        </w:rPr>
        <w:t xml:space="preserve"> for various diseases, a number of resistance types have been identified to one or more diseses. IC 36706 and IC 35127 in </w:t>
      </w:r>
      <w:r w:rsidRPr="00B86F70">
        <w:rPr>
          <w:rFonts w:ascii="Times New Roman" w:hAnsi="Times New Roman" w:cs="Times New Roman"/>
          <w:i/>
          <w:color w:val="000000"/>
          <w:sz w:val="24"/>
          <w:szCs w:val="24"/>
        </w:rPr>
        <w:t>Tritucum durum</w:t>
      </w:r>
      <w:r w:rsidR="00B86F70">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B86F70">
        <w:rPr>
          <w:rFonts w:ascii="Times New Roman" w:hAnsi="Times New Roman" w:cs="Times New Roman"/>
          <w:color w:val="000000"/>
          <w:sz w:val="24"/>
          <w:szCs w:val="24"/>
        </w:rPr>
        <w:t xml:space="preserve">IC 47490 in </w:t>
      </w:r>
      <w:r w:rsidR="00B86F70" w:rsidRPr="00B86F70">
        <w:rPr>
          <w:rFonts w:ascii="Times New Roman" w:hAnsi="Times New Roman" w:cs="Times New Roman"/>
          <w:i/>
          <w:color w:val="000000"/>
          <w:sz w:val="24"/>
          <w:szCs w:val="24"/>
        </w:rPr>
        <w:t>T. aestivum</w:t>
      </w:r>
      <w:r w:rsidR="00B86F70">
        <w:rPr>
          <w:rFonts w:ascii="Times New Roman" w:hAnsi="Times New Roman" w:cs="Times New Roman"/>
          <w:color w:val="000000"/>
          <w:sz w:val="24"/>
          <w:szCs w:val="24"/>
        </w:rPr>
        <w:t xml:space="preserve">, and IC 47453 in </w:t>
      </w:r>
      <w:r w:rsidR="00B86F70" w:rsidRPr="00B86F70">
        <w:rPr>
          <w:rFonts w:ascii="Times New Roman" w:hAnsi="Times New Roman" w:cs="Times New Roman"/>
          <w:i/>
          <w:color w:val="000000"/>
          <w:sz w:val="24"/>
          <w:szCs w:val="24"/>
        </w:rPr>
        <w:t>T. dicoccum</w:t>
      </w:r>
      <w:r>
        <w:rPr>
          <w:rFonts w:ascii="Times New Roman" w:hAnsi="Times New Roman" w:cs="Times New Roman"/>
          <w:color w:val="000000"/>
          <w:sz w:val="24"/>
          <w:szCs w:val="24"/>
        </w:rPr>
        <w:t xml:space="preserve"> </w:t>
      </w:r>
      <w:r w:rsidR="00B86F70">
        <w:rPr>
          <w:rFonts w:ascii="Times New Roman" w:hAnsi="Times New Roman" w:cs="Times New Roman"/>
          <w:color w:val="000000"/>
          <w:sz w:val="24"/>
          <w:szCs w:val="24"/>
        </w:rPr>
        <w:t xml:space="preserve">from Karnataka; </w:t>
      </w:r>
      <w:r>
        <w:rPr>
          <w:rFonts w:ascii="Times New Roman" w:hAnsi="Times New Roman" w:cs="Times New Roman"/>
          <w:color w:val="000000"/>
          <w:sz w:val="24"/>
          <w:szCs w:val="24"/>
        </w:rPr>
        <w:t>IC 35119 and IC 36729 from Himalchal Pradesh</w:t>
      </w:r>
      <w:r w:rsidR="00B86F70">
        <w:rPr>
          <w:rFonts w:ascii="Times New Roman" w:hAnsi="Times New Roman" w:cs="Times New Roman"/>
          <w:color w:val="000000"/>
          <w:sz w:val="24"/>
          <w:szCs w:val="24"/>
        </w:rPr>
        <w:t xml:space="preserve"> contributed high level of resistance to rust under epiphytotic conditions. IC 28594, a duram collection from Gujarat, observed to be highly resistance</w:t>
      </w:r>
      <w:r w:rsidR="00806924">
        <w:rPr>
          <w:rFonts w:ascii="Times New Roman" w:hAnsi="Times New Roman" w:cs="Times New Roman"/>
          <w:color w:val="000000"/>
          <w:sz w:val="24"/>
          <w:szCs w:val="24"/>
        </w:rPr>
        <w:t xml:space="preserve"> to brown and yellow rusts, also showed resistance to loose smut and powdery mildew. Wheat germplasm in India was also screened for salimity tolerance and some promosing germplasm were </w:t>
      </w:r>
      <w:r w:rsidR="004672B4">
        <w:rPr>
          <w:rFonts w:ascii="Times New Roman" w:hAnsi="Times New Roman" w:cs="Times New Roman"/>
          <w:color w:val="000000"/>
          <w:sz w:val="24"/>
          <w:szCs w:val="24"/>
        </w:rPr>
        <w:t>identified with</w:t>
      </w:r>
      <w:r w:rsidR="00806924">
        <w:rPr>
          <w:rFonts w:ascii="Times New Roman" w:hAnsi="Times New Roman" w:cs="Times New Roman"/>
          <w:color w:val="000000"/>
          <w:sz w:val="24"/>
          <w:szCs w:val="24"/>
        </w:rPr>
        <w:t xml:space="preserve"> resistance to tolerance to saline/alkaline soils, such as IC 26727, IC 26729, IC 26734, IC 26740, IC 28</w:t>
      </w:r>
      <w:r w:rsidR="00D52C52">
        <w:rPr>
          <w:rFonts w:ascii="Times New Roman" w:hAnsi="Times New Roman" w:cs="Times New Roman"/>
          <w:color w:val="000000"/>
          <w:sz w:val="24"/>
          <w:szCs w:val="24"/>
        </w:rPr>
        <w:t xml:space="preserve">609, </w:t>
      </w:r>
      <w:r w:rsidR="004672B4">
        <w:rPr>
          <w:rFonts w:ascii="Times New Roman" w:hAnsi="Times New Roman" w:cs="Times New Roman"/>
          <w:color w:val="000000"/>
          <w:sz w:val="24"/>
          <w:szCs w:val="24"/>
        </w:rPr>
        <w:t>IC</w:t>
      </w:r>
      <w:r w:rsidR="00D52C52">
        <w:rPr>
          <w:rFonts w:ascii="Times New Roman" w:hAnsi="Times New Roman" w:cs="Times New Roman"/>
          <w:color w:val="000000"/>
          <w:sz w:val="24"/>
          <w:szCs w:val="24"/>
        </w:rPr>
        <w:t xml:space="preserve"> 28674, Kharchia 65, KRL 2-22, KRL 4-1, KRL 4-3, KRL</w:t>
      </w:r>
      <w:r w:rsidR="004672B4">
        <w:rPr>
          <w:rFonts w:ascii="Times New Roman" w:hAnsi="Times New Roman" w:cs="Times New Roman"/>
          <w:color w:val="000000"/>
          <w:sz w:val="24"/>
          <w:szCs w:val="24"/>
        </w:rPr>
        <w:t>7435, HD 2177, BHP 10, BHP 31, CSW 538, CSW 540 and Rata wheat.</w:t>
      </w:r>
    </w:p>
    <w:p w:rsidR="007C0A4E" w:rsidRDefault="004672B4" w:rsidP="009C2A30">
      <w:pPr>
        <w:pStyle w:val="ListParagraph"/>
        <w:numPr>
          <w:ilvl w:val="0"/>
          <w:numId w:val="53"/>
        </w:numPr>
        <w:autoSpaceDE w:val="0"/>
        <w:autoSpaceDN w:val="0"/>
        <w:adjustRightInd w:val="0"/>
        <w:spacing w:after="0" w:line="240" w:lineRule="auto"/>
        <w:jc w:val="both"/>
        <w:rPr>
          <w:rFonts w:ascii="Times New Roman" w:hAnsi="Times New Roman" w:cs="Times New Roman"/>
          <w:color w:val="000000"/>
          <w:sz w:val="24"/>
          <w:szCs w:val="24"/>
        </w:rPr>
      </w:pPr>
      <w:r w:rsidRPr="004672B4">
        <w:rPr>
          <w:rFonts w:ascii="Times New Roman" w:hAnsi="Times New Roman" w:cs="Times New Roman"/>
          <w:b/>
          <w:color w:val="000000"/>
          <w:sz w:val="24"/>
          <w:szCs w:val="24"/>
        </w:rPr>
        <w:t>Barley:</w:t>
      </w:r>
      <w:r>
        <w:rPr>
          <w:rFonts w:ascii="Times New Roman" w:hAnsi="Times New Roman" w:cs="Times New Roman"/>
          <w:color w:val="000000"/>
          <w:sz w:val="24"/>
          <w:szCs w:val="24"/>
        </w:rPr>
        <w:t xml:space="preserve"> More than 8000 collections of barley germplasm have been identified from India and are being maintained at the All India Coordinated Barley Inprovement Programme and some of the importan</w:t>
      </w:r>
      <w:r w:rsidR="00A505CA">
        <w:rPr>
          <w:rFonts w:ascii="Times New Roman" w:hAnsi="Times New Roman" w:cs="Times New Roman"/>
          <w:color w:val="000000"/>
          <w:sz w:val="24"/>
          <w:szCs w:val="24"/>
        </w:rPr>
        <w:t xml:space="preserve">t genetic stocks identified include Ab 14, BHS 4-7-1, C 164, DL 36, EB 145, HBL 161, Kailash, and P 267 for resistance to yellow rust; EB 581, EB 873, EB 929, K12, K 24 and Odessa for loose smut resistance; EB </w:t>
      </w:r>
      <w:r w:rsidR="005B20FB">
        <w:rPr>
          <w:rFonts w:ascii="Times New Roman" w:hAnsi="Times New Roman" w:cs="Times New Roman"/>
          <w:color w:val="000000"/>
          <w:sz w:val="24"/>
          <w:szCs w:val="24"/>
        </w:rPr>
        <w:t xml:space="preserve">2507 and Fartodi for resistance to powdery mildew; </w:t>
      </w:r>
      <w:r w:rsidR="00DE2FD3">
        <w:rPr>
          <w:rFonts w:ascii="Times New Roman" w:hAnsi="Times New Roman" w:cs="Times New Roman"/>
          <w:color w:val="000000"/>
          <w:sz w:val="24"/>
          <w:szCs w:val="24"/>
        </w:rPr>
        <w:t>haran 16, Promesa, and WPG6213 and 528 for lodging resistance.</w:t>
      </w:r>
    </w:p>
    <w:p w:rsidR="00B809AD" w:rsidRPr="005F3177" w:rsidRDefault="00D52C52" w:rsidP="009C2A30">
      <w:pPr>
        <w:pStyle w:val="ListParagraph"/>
        <w:numPr>
          <w:ilvl w:val="0"/>
          <w:numId w:val="53"/>
        </w:numPr>
        <w:autoSpaceDE w:val="0"/>
        <w:autoSpaceDN w:val="0"/>
        <w:adjustRightInd w:val="0"/>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 </w:t>
      </w:r>
      <w:r w:rsidR="00974DB9" w:rsidRPr="00974DB9">
        <w:rPr>
          <w:rFonts w:ascii="Times New Roman" w:hAnsi="Times New Roman" w:cs="Times New Roman"/>
          <w:b/>
          <w:color w:val="000000"/>
          <w:sz w:val="24"/>
          <w:szCs w:val="24"/>
        </w:rPr>
        <w:t xml:space="preserve">Pearl millet: </w:t>
      </w:r>
      <w:r w:rsidR="006C16BA" w:rsidRPr="00974DB9">
        <w:rPr>
          <w:rFonts w:ascii="Times New Roman" w:hAnsi="Times New Roman" w:cs="Times New Roman"/>
          <w:b/>
          <w:color w:val="000000"/>
          <w:sz w:val="24"/>
          <w:szCs w:val="24"/>
        </w:rPr>
        <w:t xml:space="preserve"> </w:t>
      </w:r>
      <w:r w:rsidR="00974DB9">
        <w:rPr>
          <w:rFonts w:ascii="Times New Roman" w:hAnsi="Times New Roman" w:cs="Times New Roman"/>
          <w:color w:val="000000"/>
          <w:sz w:val="24"/>
          <w:szCs w:val="24"/>
        </w:rPr>
        <w:t>Indian pearl millet germplasm has provided excellent sources of early maturity, better tillering and shorter height to the world peral millet growing countries.</w:t>
      </w:r>
      <w:r w:rsidR="005F3177">
        <w:rPr>
          <w:rFonts w:ascii="Times New Roman" w:hAnsi="Times New Roman" w:cs="Times New Roman"/>
          <w:color w:val="000000"/>
          <w:sz w:val="24"/>
          <w:szCs w:val="24"/>
        </w:rPr>
        <w:t xml:space="preserve"> Mass selection led to the development of several varieties such as: CO 2, CO 3, AKP 1, AKP 2, RSJ, RSK, N-28-15-1, Improved Ghana and Pusa Moti from Indian landraces. </w:t>
      </w:r>
    </w:p>
    <w:p w:rsidR="005F3177" w:rsidRPr="001B7F88" w:rsidRDefault="005F3177" w:rsidP="009C2A30">
      <w:pPr>
        <w:pStyle w:val="ListParagraph"/>
        <w:numPr>
          <w:ilvl w:val="0"/>
          <w:numId w:val="53"/>
        </w:numPr>
        <w:autoSpaceDE w:val="0"/>
        <w:autoSpaceDN w:val="0"/>
        <w:adjustRightInd w:val="0"/>
        <w:spacing w:after="0" w:line="240" w:lineRule="auto"/>
        <w:jc w:val="both"/>
        <w:rPr>
          <w:rFonts w:ascii="Times New Roman" w:hAnsi="Times New Roman" w:cs="Times New Roman"/>
          <w:color w:val="000000"/>
          <w:sz w:val="24"/>
          <w:szCs w:val="24"/>
        </w:rPr>
      </w:pPr>
      <w:r w:rsidRPr="005F3177">
        <w:rPr>
          <w:rFonts w:ascii="Times New Roman" w:hAnsi="Times New Roman" w:cs="Times New Roman"/>
          <w:b/>
          <w:color w:val="000000"/>
          <w:sz w:val="24"/>
          <w:szCs w:val="24"/>
        </w:rPr>
        <w:t xml:space="preserve">Pigeonpea: </w:t>
      </w:r>
      <w:r w:rsidR="001B7F88" w:rsidRPr="001B7F88">
        <w:rPr>
          <w:rFonts w:ascii="Times New Roman" w:hAnsi="Times New Roman" w:cs="Times New Roman"/>
          <w:color w:val="000000"/>
          <w:sz w:val="24"/>
          <w:szCs w:val="24"/>
        </w:rPr>
        <w:t>Pigeonpea is a crop of Indian origin and some of the important</w:t>
      </w:r>
      <w:r w:rsidR="001B7F88">
        <w:rPr>
          <w:rFonts w:ascii="Times New Roman" w:hAnsi="Times New Roman" w:cs="Times New Roman"/>
          <w:color w:val="000000"/>
          <w:sz w:val="24"/>
          <w:szCs w:val="24"/>
        </w:rPr>
        <w:t xml:space="preserve"> traditional varieties which are also of global significance include</w:t>
      </w:r>
      <w:r w:rsidR="00C465DB">
        <w:rPr>
          <w:rFonts w:ascii="Times New Roman" w:hAnsi="Times New Roman" w:cs="Times New Roman"/>
          <w:color w:val="000000"/>
          <w:sz w:val="24"/>
          <w:szCs w:val="24"/>
        </w:rPr>
        <w:t>RG 72, RG 97, RG 434, RG 476 and RG 56 from Andhra Pradesh; Vijaypur 49 from Gujarat; No 148 and Gwalior 3 from Madhya Pradesh; C 11, T 8,</w:t>
      </w:r>
      <w:r w:rsidR="001B7F88" w:rsidRPr="001B7F88">
        <w:rPr>
          <w:rFonts w:ascii="Times New Roman" w:hAnsi="Times New Roman" w:cs="Times New Roman"/>
          <w:color w:val="000000"/>
          <w:sz w:val="24"/>
          <w:szCs w:val="24"/>
        </w:rPr>
        <w:t xml:space="preserve"> </w:t>
      </w:r>
      <w:r w:rsidR="00C465DB">
        <w:rPr>
          <w:rFonts w:ascii="Times New Roman" w:hAnsi="Times New Roman" w:cs="Times New Roman"/>
          <w:color w:val="000000"/>
          <w:sz w:val="24"/>
          <w:szCs w:val="24"/>
        </w:rPr>
        <w:t>K 132 and Tur Hyderabad from Maharashtra; C 21, Thogar 115-016, T 136.1 and T 7 from Uttar Pradesh.</w:t>
      </w:r>
    </w:p>
    <w:p w:rsidR="006C16BA" w:rsidRDefault="006C16BA" w:rsidP="006C16BA">
      <w:pPr>
        <w:pStyle w:val="ListParagraph"/>
        <w:numPr>
          <w:ilvl w:val="0"/>
          <w:numId w:val="53"/>
        </w:numPr>
        <w:autoSpaceDE w:val="0"/>
        <w:autoSpaceDN w:val="0"/>
        <w:adjustRightInd w:val="0"/>
        <w:spacing w:after="0" w:line="240" w:lineRule="auto"/>
        <w:jc w:val="both"/>
        <w:rPr>
          <w:rFonts w:ascii="Times New Roman" w:hAnsi="Times New Roman" w:cs="Times New Roman"/>
          <w:color w:val="000000"/>
          <w:sz w:val="24"/>
          <w:szCs w:val="24"/>
        </w:rPr>
      </w:pPr>
      <w:r w:rsidRPr="006C16BA">
        <w:rPr>
          <w:rFonts w:ascii="Times New Roman" w:hAnsi="Times New Roman" w:cs="Times New Roman"/>
          <w:b/>
          <w:color w:val="000000"/>
          <w:sz w:val="24"/>
          <w:szCs w:val="24"/>
        </w:rPr>
        <w:t>Mung bean:</w:t>
      </w:r>
      <w:r>
        <w:rPr>
          <w:rFonts w:ascii="Times New Roman" w:hAnsi="Times New Roman" w:cs="Times New Roman"/>
          <w:color w:val="000000"/>
          <w:sz w:val="24"/>
          <w:szCs w:val="24"/>
        </w:rPr>
        <w:t xml:space="preserve"> L</w:t>
      </w:r>
      <w:r w:rsidRPr="006C16BA">
        <w:rPr>
          <w:rFonts w:ascii="Times New Roman" w:hAnsi="Times New Roman" w:cs="Times New Roman"/>
          <w:color w:val="000000"/>
          <w:sz w:val="24"/>
          <w:szCs w:val="24"/>
        </w:rPr>
        <w:t xml:space="preserve">and races of mung bean were first collected in India </w:t>
      </w:r>
      <w:r>
        <w:rPr>
          <w:rFonts w:ascii="Times New Roman" w:hAnsi="Times New Roman" w:cs="Times New Roman"/>
          <w:color w:val="000000"/>
          <w:sz w:val="24"/>
          <w:szCs w:val="24"/>
        </w:rPr>
        <w:t xml:space="preserve">1925 </w:t>
      </w:r>
      <w:r w:rsidRPr="006C16BA">
        <w:rPr>
          <w:rFonts w:ascii="Times New Roman" w:hAnsi="Times New Roman" w:cs="Times New Roman"/>
          <w:color w:val="000000"/>
          <w:sz w:val="24"/>
          <w:szCs w:val="24"/>
        </w:rPr>
        <w:t xml:space="preserve">and pure lines from these stocks were isolated. Forty different types were established on the basis of colour of stem, foliage, flower, unripe and ripe pods, seed colour and texture and other morphological features. </w:t>
      </w:r>
      <w:r>
        <w:rPr>
          <w:rFonts w:ascii="Times New Roman" w:hAnsi="Times New Roman" w:cs="Times New Roman"/>
          <w:color w:val="000000"/>
          <w:sz w:val="24"/>
          <w:szCs w:val="24"/>
        </w:rPr>
        <w:t>These</w:t>
      </w:r>
      <w:r w:rsidRPr="006C16BA">
        <w:rPr>
          <w:rFonts w:ascii="Times New Roman" w:hAnsi="Times New Roman" w:cs="Times New Roman"/>
          <w:color w:val="000000"/>
          <w:sz w:val="24"/>
          <w:szCs w:val="24"/>
        </w:rPr>
        <w:t xml:space="preserve"> landraces that were specially adapted to conditions with low level of management and </w:t>
      </w:r>
      <w:r>
        <w:rPr>
          <w:rFonts w:ascii="Times New Roman" w:hAnsi="Times New Roman" w:cs="Times New Roman"/>
          <w:color w:val="000000"/>
          <w:sz w:val="24"/>
          <w:szCs w:val="24"/>
        </w:rPr>
        <w:t xml:space="preserve">have been used for developing </w:t>
      </w:r>
      <w:r w:rsidRPr="006C16BA">
        <w:rPr>
          <w:rFonts w:ascii="Times New Roman" w:hAnsi="Times New Roman" w:cs="Times New Roman"/>
          <w:color w:val="000000"/>
          <w:sz w:val="24"/>
          <w:szCs w:val="24"/>
        </w:rPr>
        <w:t xml:space="preserve">varieties </w:t>
      </w:r>
      <w:r>
        <w:rPr>
          <w:rFonts w:ascii="Times New Roman" w:hAnsi="Times New Roman" w:cs="Times New Roman"/>
          <w:color w:val="000000"/>
          <w:sz w:val="24"/>
          <w:szCs w:val="24"/>
        </w:rPr>
        <w:t xml:space="preserve">such as: </w:t>
      </w:r>
      <w:r w:rsidRPr="006C16BA">
        <w:rPr>
          <w:rFonts w:ascii="Times New Roman" w:hAnsi="Times New Roman" w:cs="Times New Roman"/>
          <w:color w:val="000000"/>
          <w:sz w:val="24"/>
          <w:szCs w:val="24"/>
        </w:rPr>
        <w:t xml:space="preserve">Gwalior-3, Ujjain-16, Jalgaon-781, T-44, COH-1, RS-4, NP-23, Gujarat-1 and several others. The new varieties </w:t>
      </w:r>
      <w:r>
        <w:rPr>
          <w:rFonts w:ascii="Times New Roman" w:hAnsi="Times New Roman" w:cs="Times New Roman"/>
          <w:color w:val="000000"/>
          <w:sz w:val="24"/>
          <w:szCs w:val="24"/>
        </w:rPr>
        <w:t xml:space="preserve">thus </w:t>
      </w:r>
      <w:r w:rsidRPr="006C16BA">
        <w:rPr>
          <w:rFonts w:ascii="Times New Roman" w:hAnsi="Times New Roman" w:cs="Times New Roman"/>
          <w:color w:val="000000"/>
          <w:sz w:val="24"/>
          <w:szCs w:val="24"/>
        </w:rPr>
        <w:t xml:space="preserve">developed that have high harvest indices and are important for intercropping </w:t>
      </w:r>
      <w:r w:rsidR="00574EAB">
        <w:rPr>
          <w:rFonts w:ascii="Times New Roman" w:hAnsi="Times New Roman" w:cs="Times New Roman"/>
          <w:color w:val="000000"/>
          <w:sz w:val="24"/>
          <w:szCs w:val="24"/>
        </w:rPr>
        <w:t>(</w:t>
      </w:r>
      <w:r w:rsidRPr="006C16BA">
        <w:rPr>
          <w:rFonts w:ascii="Times New Roman" w:hAnsi="Times New Roman" w:cs="Times New Roman"/>
          <w:color w:val="000000"/>
          <w:sz w:val="24"/>
          <w:szCs w:val="24"/>
        </w:rPr>
        <w:t xml:space="preserve">Pusa-105, Pusa-101, PIMS-1, PIMS-2, PIMS-3, </w:t>
      </w:r>
      <w:r w:rsidR="00574EAB" w:rsidRPr="006C16BA">
        <w:rPr>
          <w:rFonts w:ascii="Times New Roman" w:hAnsi="Times New Roman" w:cs="Times New Roman"/>
          <w:color w:val="000000"/>
          <w:sz w:val="24"/>
          <w:szCs w:val="24"/>
        </w:rPr>
        <w:t>and Pusa</w:t>
      </w:r>
      <w:r w:rsidRPr="006C16BA">
        <w:rPr>
          <w:rFonts w:ascii="Times New Roman" w:hAnsi="Times New Roman" w:cs="Times New Roman"/>
          <w:color w:val="000000"/>
          <w:sz w:val="24"/>
          <w:szCs w:val="24"/>
        </w:rPr>
        <w:t xml:space="preserve"> Baishakhi</w:t>
      </w:r>
      <w:r w:rsidR="00574EAB">
        <w:rPr>
          <w:rFonts w:ascii="Times New Roman" w:hAnsi="Times New Roman" w:cs="Times New Roman"/>
          <w:color w:val="000000"/>
          <w:sz w:val="24"/>
          <w:szCs w:val="24"/>
        </w:rPr>
        <w:t>)</w:t>
      </w:r>
      <w:r w:rsidRPr="006C16BA">
        <w:rPr>
          <w:rFonts w:ascii="Times New Roman" w:hAnsi="Times New Roman" w:cs="Times New Roman"/>
          <w:color w:val="000000"/>
          <w:sz w:val="24"/>
          <w:szCs w:val="24"/>
        </w:rPr>
        <w:t>.</w:t>
      </w:r>
    </w:p>
    <w:p w:rsidR="00574EAB" w:rsidRDefault="00574EAB" w:rsidP="00574EAB">
      <w:pPr>
        <w:pStyle w:val="ListParagraph"/>
        <w:numPr>
          <w:ilvl w:val="0"/>
          <w:numId w:val="53"/>
        </w:numPr>
        <w:autoSpaceDE w:val="0"/>
        <w:autoSpaceDN w:val="0"/>
        <w:adjustRightInd w:val="0"/>
        <w:spacing w:after="0" w:line="240" w:lineRule="auto"/>
        <w:jc w:val="both"/>
        <w:rPr>
          <w:rFonts w:ascii="Times New Roman" w:hAnsi="Times New Roman" w:cs="Times New Roman"/>
          <w:color w:val="000000"/>
          <w:sz w:val="24"/>
          <w:szCs w:val="24"/>
        </w:rPr>
      </w:pPr>
      <w:r w:rsidRPr="00574EAB">
        <w:rPr>
          <w:rFonts w:ascii="Times New Roman" w:hAnsi="Times New Roman" w:cs="Times New Roman"/>
          <w:b/>
          <w:color w:val="000000"/>
          <w:sz w:val="24"/>
          <w:szCs w:val="24"/>
        </w:rPr>
        <w:t>Black gram:</w:t>
      </w:r>
      <w:r>
        <w:rPr>
          <w:rFonts w:ascii="Times New Roman" w:hAnsi="Times New Roman" w:cs="Times New Roman"/>
          <w:color w:val="000000"/>
          <w:sz w:val="24"/>
          <w:szCs w:val="24"/>
        </w:rPr>
        <w:t xml:space="preserve"> </w:t>
      </w:r>
      <w:r w:rsidRPr="00574EAB">
        <w:rPr>
          <w:rFonts w:ascii="Times New Roman" w:hAnsi="Times New Roman" w:cs="Times New Roman"/>
          <w:color w:val="000000"/>
          <w:sz w:val="24"/>
          <w:szCs w:val="24"/>
        </w:rPr>
        <w:t xml:space="preserve">Local cultivars for black gram were collected from several states in 1925 </w:t>
      </w:r>
      <w:r>
        <w:rPr>
          <w:rFonts w:ascii="Times New Roman" w:hAnsi="Times New Roman" w:cs="Times New Roman"/>
          <w:color w:val="000000"/>
          <w:sz w:val="24"/>
          <w:szCs w:val="24"/>
        </w:rPr>
        <w:t>which</w:t>
      </w:r>
      <w:r w:rsidRPr="00574EAB">
        <w:rPr>
          <w:rFonts w:ascii="Times New Roman" w:hAnsi="Times New Roman" w:cs="Times New Roman"/>
          <w:color w:val="000000"/>
          <w:sz w:val="24"/>
          <w:szCs w:val="24"/>
        </w:rPr>
        <w:t xml:space="preserve"> resulted in the identification of 25 superior types. </w:t>
      </w:r>
      <w:r>
        <w:rPr>
          <w:rFonts w:ascii="Times New Roman" w:hAnsi="Times New Roman" w:cs="Times New Roman"/>
          <w:color w:val="000000"/>
          <w:sz w:val="24"/>
          <w:szCs w:val="24"/>
        </w:rPr>
        <w:t>S</w:t>
      </w:r>
      <w:r w:rsidRPr="00574EAB">
        <w:rPr>
          <w:rFonts w:ascii="Times New Roman" w:hAnsi="Times New Roman" w:cs="Times New Roman"/>
          <w:color w:val="000000"/>
          <w:sz w:val="24"/>
          <w:szCs w:val="24"/>
        </w:rPr>
        <w:t xml:space="preserve">everal varieties were developed </w:t>
      </w:r>
      <w:r>
        <w:rPr>
          <w:rFonts w:ascii="Times New Roman" w:hAnsi="Times New Roman" w:cs="Times New Roman"/>
          <w:color w:val="000000"/>
          <w:sz w:val="24"/>
          <w:szCs w:val="24"/>
        </w:rPr>
        <w:t xml:space="preserve">using these local germplasm </w:t>
      </w:r>
      <w:r w:rsidRPr="00574EAB">
        <w:rPr>
          <w:rFonts w:ascii="Times New Roman" w:hAnsi="Times New Roman" w:cs="Times New Roman"/>
          <w:color w:val="000000"/>
          <w:sz w:val="24"/>
          <w:szCs w:val="24"/>
        </w:rPr>
        <w:t xml:space="preserve">including B.G-369 (Andhra Pradesh), ADT-1 (Madras), Mash-48, SL-1 and S-8-2 (Punjab), Khargaon 3 (Madhya Pradesh) and Sindkheda 1-1 (Maharashtra). A more extensive genetic stock </w:t>
      </w:r>
      <w:r>
        <w:rPr>
          <w:rFonts w:ascii="Times New Roman" w:hAnsi="Times New Roman" w:cs="Times New Roman"/>
          <w:color w:val="000000"/>
          <w:sz w:val="24"/>
          <w:szCs w:val="24"/>
        </w:rPr>
        <w:t>identification</w:t>
      </w:r>
      <w:r w:rsidRPr="00574EAB">
        <w:rPr>
          <w:rFonts w:ascii="Times New Roman" w:hAnsi="Times New Roman" w:cs="Times New Roman"/>
          <w:color w:val="000000"/>
          <w:sz w:val="24"/>
          <w:szCs w:val="24"/>
        </w:rPr>
        <w:t xml:space="preserve"> was initiated in the mid-1960s. Presently,</w:t>
      </w:r>
      <w:r>
        <w:rPr>
          <w:rFonts w:ascii="Times New Roman" w:hAnsi="Times New Roman" w:cs="Times New Roman"/>
          <w:color w:val="000000"/>
          <w:sz w:val="24"/>
          <w:szCs w:val="24"/>
        </w:rPr>
        <w:t xml:space="preserve"> it is expected that more than </w:t>
      </w:r>
      <w:r w:rsidRPr="00574EAB">
        <w:rPr>
          <w:rFonts w:ascii="Times New Roman" w:hAnsi="Times New Roman" w:cs="Times New Roman"/>
          <w:color w:val="000000"/>
          <w:sz w:val="24"/>
          <w:szCs w:val="24"/>
        </w:rPr>
        <w:t xml:space="preserve">300 collections are being maintained </w:t>
      </w:r>
      <w:r>
        <w:rPr>
          <w:rFonts w:ascii="Times New Roman" w:hAnsi="Times New Roman" w:cs="Times New Roman"/>
          <w:color w:val="000000"/>
          <w:sz w:val="24"/>
          <w:szCs w:val="24"/>
        </w:rPr>
        <w:t>on farm which has global significance</w:t>
      </w:r>
      <w:r w:rsidRPr="00574EAB">
        <w:rPr>
          <w:rFonts w:ascii="Times New Roman" w:hAnsi="Times New Roman" w:cs="Times New Roman"/>
          <w:color w:val="000000"/>
          <w:sz w:val="24"/>
          <w:szCs w:val="24"/>
        </w:rPr>
        <w:t>.</w:t>
      </w:r>
    </w:p>
    <w:p w:rsidR="00574EAB" w:rsidRDefault="00974DB9" w:rsidP="00974DB9">
      <w:pPr>
        <w:pStyle w:val="ListParagraph"/>
        <w:numPr>
          <w:ilvl w:val="0"/>
          <w:numId w:val="53"/>
        </w:numPr>
        <w:autoSpaceDE w:val="0"/>
        <w:autoSpaceDN w:val="0"/>
        <w:adjustRightInd w:val="0"/>
        <w:spacing w:after="0" w:line="240" w:lineRule="auto"/>
        <w:jc w:val="both"/>
        <w:rPr>
          <w:rFonts w:ascii="Times New Roman" w:hAnsi="Times New Roman" w:cs="Times New Roman"/>
          <w:color w:val="000000"/>
          <w:sz w:val="24"/>
          <w:szCs w:val="24"/>
        </w:rPr>
      </w:pPr>
      <w:r w:rsidRPr="00974DB9">
        <w:rPr>
          <w:rFonts w:ascii="Times New Roman" w:hAnsi="Times New Roman" w:cs="Times New Roman"/>
          <w:b/>
          <w:color w:val="000000"/>
          <w:sz w:val="24"/>
          <w:szCs w:val="24"/>
        </w:rPr>
        <w:t>Moth bean:</w:t>
      </w:r>
      <w:r>
        <w:rPr>
          <w:rFonts w:ascii="Times New Roman" w:hAnsi="Times New Roman" w:cs="Times New Roman"/>
          <w:color w:val="000000"/>
          <w:sz w:val="24"/>
          <w:szCs w:val="24"/>
        </w:rPr>
        <w:t xml:space="preserve"> Some of the important l</w:t>
      </w:r>
      <w:r w:rsidRPr="00974DB9">
        <w:rPr>
          <w:rFonts w:ascii="Times New Roman" w:hAnsi="Times New Roman" w:cs="Times New Roman"/>
          <w:color w:val="000000"/>
          <w:sz w:val="24"/>
          <w:szCs w:val="24"/>
        </w:rPr>
        <w:t xml:space="preserve">andraces </w:t>
      </w:r>
      <w:r>
        <w:rPr>
          <w:rFonts w:ascii="Times New Roman" w:hAnsi="Times New Roman" w:cs="Times New Roman"/>
          <w:color w:val="000000"/>
          <w:sz w:val="24"/>
          <w:szCs w:val="24"/>
        </w:rPr>
        <w:t xml:space="preserve">collected and used for developing high yielding varieties include </w:t>
      </w:r>
      <w:r w:rsidRPr="00974DB9">
        <w:rPr>
          <w:rFonts w:ascii="Times New Roman" w:hAnsi="Times New Roman" w:cs="Times New Roman"/>
          <w:color w:val="000000"/>
          <w:sz w:val="24"/>
          <w:szCs w:val="24"/>
        </w:rPr>
        <w:t>Type-3 from Punjab; B 18-54, B 15-54 and Jadia from Rajasthan; Nadiad 8-3-2, Jugudan 9-2, Yawal 12-1 from Maharashtra; types 4301-12, 4312 and 4313 from Uttar Pradesh; and Baleshwar-12 and G-1 from Gujarat.</w:t>
      </w:r>
    </w:p>
    <w:p w:rsidR="00020541" w:rsidRPr="00541A6F" w:rsidRDefault="00020541" w:rsidP="00474324">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Pr="001658A2"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1658A2">
        <w:rPr>
          <w:rFonts w:ascii="Times New Roman" w:hAnsi="Times New Roman" w:cs="Times New Roman"/>
          <w:sz w:val="24"/>
          <w:szCs w:val="24"/>
        </w:rPr>
        <w:t>During the baseline analysis</w:t>
      </w:r>
      <w:r w:rsidR="002108A5">
        <w:rPr>
          <w:rFonts w:ascii="Times New Roman" w:hAnsi="Times New Roman" w:cs="Times New Roman"/>
          <w:sz w:val="24"/>
          <w:szCs w:val="24"/>
        </w:rPr>
        <w:t>,</w:t>
      </w:r>
      <w:r w:rsidRPr="001658A2">
        <w:rPr>
          <w:rFonts w:ascii="Times New Roman" w:hAnsi="Times New Roman" w:cs="Times New Roman"/>
          <w:sz w:val="24"/>
          <w:szCs w:val="24"/>
        </w:rPr>
        <w:t xml:space="preserve"> four agroecological zones were identified which, </w:t>
      </w:r>
      <w:r w:rsidRPr="001658A2">
        <w:rPr>
          <w:rFonts w:ascii="Times New Roman" w:hAnsi="Times New Roman" w:cs="Times New Roman"/>
          <w:i/>
          <w:sz w:val="24"/>
          <w:szCs w:val="24"/>
        </w:rPr>
        <w:t>inter alia</w:t>
      </w:r>
      <w:r w:rsidRPr="001658A2">
        <w:rPr>
          <w:rFonts w:ascii="Times New Roman" w:hAnsi="Times New Roman" w:cs="Times New Roman"/>
          <w:sz w:val="24"/>
          <w:szCs w:val="24"/>
        </w:rPr>
        <w:t>, house rich and unique crop and genetic diversity of crops of both national and global importance. The four regions identified were western Himalayas, N E region and E Himalayas, the Eastern peninsular region and the western semi-arid region. Details of each region with associated crop diversity and threat of its erosion have been described in Annex E – Threats to ABD in selected project sites.</w:t>
      </w:r>
    </w:p>
    <w:p w:rsidR="00020541" w:rsidRPr="001658A2" w:rsidRDefault="00020541" w:rsidP="00020541">
      <w:pPr>
        <w:pStyle w:val="ListParagraph"/>
        <w:rPr>
          <w:rFonts w:ascii="Times New Roman" w:hAnsi="Times New Roman" w:cs="Times New Roman"/>
          <w:sz w:val="24"/>
          <w:szCs w:val="24"/>
        </w:rPr>
      </w:pPr>
    </w:p>
    <w:p w:rsidR="00020541" w:rsidRPr="001658A2"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1658A2">
        <w:rPr>
          <w:rFonts w:ascii="Times New Roman" w:hAnsi="Times New Roman" w:cs="Times New Roman"/>
          <w:sz w:val="24"/>
          <w:szCs w:val="24"/>
        </w:rPr>
        <w:t>Biogeographically, the western Himalayan region (including cold arid tracts) straddles a transition zone between the Palearctic and Indo-Malayan realms. Species from both realms are represented in the hotspot. In addition, geological, climatic and altitudinal variations in the hotspot, as well as topographic complexity, contribute to the </w:t>
      </w:r>
      <w:hyperlink r:id="rId11" w:tooltip="Biodiversity" w:history="1">
        <w:r w:rsidRPr="001658A2">
          <w:rPr>
            <w:rFonts w:ascii="Times New Roman" w:hAnsi="Times New Roman" w:cs="Times New Roman"/>
            <w:sz w:val="24"/>
            <w:szCs w:val="24"/>
          </w:rPr>
          <w:t>biological diversity</w:t>
        </w:r>
      </w:hyperlink>
      <w:r w:rsidRPr="001658A2">
        <w:rPr>
          <w:rFonts w:ascii="Times New Roman" w:hAnsi="Times New Roman" w:cs="Times New Roman"/>
          <w:sz w:val="24"/>
          <w:szCs w:val="24"/>
        </w:rPr>
        <w:t> of the </w:t>
      </w:r>
      <w:hyperlink r:id="rId12" w:tooltip="Mountain" w:history="1">
        <w:r w:rsidRPr="001658A2">
          <w:rPr>
            <w:rFonts w:ascii="Times New Roman" w:hAnsi="Times New Roman" w:cs="Times New Roman"/>
            <w:sz w:val="24"/>
            <w:szCs w:val="24"/>
          </w:rPr>
          <w:t>mountains</w:t>
        </w:r>
      </w:hyperlink>
      <w:r w:rsidRPr="001658A2">
        <w:rPr>
          <w:rFonts w:ascii="Times New Roman" w:hAnsi="Times New Roman" w:cs="Times New Roman"/>
          <w:sz w:val="24"/>
          <w:szCs w:val="24"/>
        </w:rPr>
        <w:t> along their east-west and north-south axes. Among crop plants, this region hold rich diversity in wheat, maize, barley (special hull-less types), proso millet, buckwheat, amaranth, chenopods, field peas, lentil, rice, french bean, Cicer, leafy Brassicae, pome, stone and nut fruits, medicago/clover, and several medicinal and aromatic plants. Repeated crop failures due to lack of rainfalls in past one decade has been observed in Chamba district of Utt</w:t>
      </w:r>
      <w:r w:rsidR="00652D36">
        <w:rPr>
          <w:rFonts w:ascii="Times New Roman" w:hAnsi="Times New Roman" w:cs="Times New Roman"/>
          <w:sz w:val="24"/>
          <w:szCs w:val="24"/>
        </w:rPr>
        <w:t>a</w:t>
      </w:r>
      <w:r w:rsidRPr="001658A2">
        <w:rPr>
          <w:rFonts w:ascii="Times New Roman" w:hAnsi="Times New Roman" w:cs="Times New Roman"/>
          <w:sz w:val="24"/>
          <w:szCs w:val="24"/>
        </w:rPr>
        <w:t xml:space="preserve">rakhand. </w:t>
      </w:r>
      <w:r w:rsidRPr="001658A2">
        <w:rPr>
          <w:rFonts w:ascii="Times New Roman" w:hAnsi="Times New Roman" w:cs="Times New Roman"/>
          <w:i/>
          <w:sz w:val="24"/>
          <w:szCs w:val="24"/>
        </w:rPr>
        <w:t>Koni</w:t>
      </w:r>
      <w:r w:rsidRPr="001658A2">
        <w:rPr>
          <w:rFonts w:ascii="Times New Roman" w:hAnsi="Times New Roman" w:cs="Times New Roman"/>
          <w:sz w:val="24"/>
          <w:szCs w:val="24"/>
        </w:rPr>
        <w:t xml:space="preserve"> (foxtail millet) and </w:t>
      </w:r>
      <w:r w:rsidRPr="001658A2">
        <w:rPr>
          <w:rFonts w:ascii="Times New Roman" w:hAnsi="Times New Roman" w:cs="Times New Roman"/>
          <w:i/>
          <w:sz w:val="24"/>
          <w:szCs w:val="24"/>
        </w:rPr>
        <w:t>Ramdana</w:t>
      </w:r>
      <w:r w:rsidRPr="001658A2">
        <w:rPr>
          <w:rFonts w:ascii="Times New Roman" w:hAnsi="Times New Roman" w:cs="Times New Roman"/>
          <w:sz w:val="24"/>
          <w:szCs w:val="24"/>
        </w:rPr>
        <w:t xml:space="preserve"> (grain amaranths) have totally disappeared from some sites. Many of the farm households are interested in introducing new crops. About 6-8 % households procured seed from government agencies in Padalsyun and Chamba districts, whereas the rest depend largely on their own farm-saved seeds. Some of the commonly grown local crop varieties are: </w:t>
      </w:r>
      <w:r w:rsidRPr="001658A2">
        <w:rPr>
          <w:rFonts w:ascii="Times New Roman" w:hAnsi="Times New Roman" w:cs="Times New Roman"/>
          <w:i/>
          <w:sz w:val="24"/>
          <w:szCs w:val="24"/>
        </w:rPr>
        <w:t>Garudiya</w:t>
      </w:r>
      <w:r w:rsidRPr="001658A2">
        <w:rPr>
          <w:rFonts w:ascii="Times New Roman" w:hAnsi="Times New Roman" w:cs="Times New Roman"/>
          <w:sz w:val="24"/>
          <w:szCs w:val="24"/>
        </w:rPr>
        <w:t xml:space="preserve"> and </w:t>
      </w:r>
      <w:r w:rsidRPr="001658A2">
        <w:rPr>
          <w:rFonts w:ascii="Times New Roman" w:hAnsi="Times New Roman" w:cs="Times New Roman"/>
          <w:i/>
          <w:sz w:val="24"/>
          <w:szCs w:val="24"/>
        </w:rPr>
        <w:t>Chawariya</w:t>
      </w:r>
      <w:r w:rsidRPr="001658A2">
        <w:rPr>
          <w:rFonts w:ascii="Times New Roman" w:hAnsi="Times New Roman" w:cs="Times New Roman"/>
          <w:sz w:val="24"/>
          <w:szCs w:val="24"/>
        </w:rPr>
        <w:t xml:space="preserve"> in rice; </w:t>
      </w:r>
      <w:r w:rsidRPr="001658A2">
        <w:rPr>
          <w:rFonts w:ascii="Times New Roman" w:hAnsi="Times New Roman" w:cs="Times New Roman"/>
          <w:i/>
          <w:sz w:val="24"/>
          <w:szCs w:val="24"/>
        </w:rPr>
        <w:t>Mundariya</w:t>
      </w:r>
      <w:r w:rsidRPr="001658A2">
        <w:rPr>
          <w:rFonts w:ascii="Times New Roman" w:hAnsi="Times New Roman" w:cs="Times New Roman"/>
          <w:sz w:val="24"/>
          <w:szCs w:val="24"/>
        </w:rPr>
        <w:t xml:space="preserve"> and </w:t>
      </w:r>
      <w:r w:rsidRPr="001658A2">
        <w:rPr>
          <w:rFonts w:ascii="Times New Roman" w:hAnsi="Times New Roman" w:cs="Times New Roman"/>
          <w:i/>
          <w:sz w:val="24"/>
          <w:szCs w:val="24"/>
        </w:rPr>
        <w:t xml:space="preserve">Boniya </w:t>
      </w:r>
      <w:r w:rsidRPr="001658A2">
        <w:rPr>
          <w:rFonts w:ascii="Times New Roman" w:hAnsi="Times New Roman" w:cs="Times New Roman"/>
          <w:sz w:val="24"/>
          <w:szCs w:val="24"/>
        </w:rPr>
        <w:t xml:space="preserve">in wheat; </w:t>
      </w:r>
      <w:r w:rsidRPr="001658A2">
        <w:rPr>
          <w:rFonts w:ascii="Times New Roman" w:hAnsi="Times New Roman" w:cs="Times New Roman"/>
          <w:i/>
          <w:sz w:val="24"/>
          <w:szCs w:val="24"/>
        </w:rPr>
        <w:t>Keeswala</w:t>
      </w:r>
      <w:r w:rsidRPr="001658A2">
        <w:rPr>
          <w:rFonts w:ascii="Times New Roman" w:hAnsi="Times New Roman" w:cs="Times New Roman"/>
          <w:sz w:val="24"/>
          <w:szCs w:val="24"/>
        </w:rPr>
        <w:t xml:space="preserve"> and  </w:t>
      </w:r>
      <w:r w:rsidRPr="001658A2">
        <w:rPr>
          <w:rFonts w:ascii="Times New Roman" w:hAnsi="Times New Roman" w:cs="Times New Roman"/>
          <w:i/>
          <w:sz w:val="24"/>
          <w:szCs w:val="24"/>
        </w:rPr>
        <w:t>Mundariya</w:t>
      </w:r>
      <w:r w:rsidRPr="001658A2">
        <w:rPr>
          <w:rFonts w:ascii="Times New Roman" w:hAnsi="Times New Roman" w:cs="Times New Roman"/>
          <w:sz w:val="24"/>
          <w:szCs w:val="24"/>
        </w:rPr>
        <w:t xml:space="preserve"> Barley; </w:t>
      </w:r>
      <w:r w:rsidRPr="001658A2">
        <w:rPr>
          <w:rFonts w:ascii="Times New Roman" w:hAnsi="Times New Roman" w:cs="Times New Roman"/>
          <w:i/>
          <w:sz w:val="24"/>
          <w:szCs w:val="24"/>
        </w:rPr>
        <w:t>Jhangora-Red</w:t>
      </w:r>
      <w:r w:rsidRPr="001658A2">
        <w:rPr>
          <w:rFonts w:ascii="Times New Roman" w:hAnsi="Times New Roman" w:cs="Times New Roman"/>
          <w:sz w:val="24"/>
          <w:szCs w:val="24"/>
        </w:rPr>
        <w:t xml:space="preserve"> in barnyard millet; </w:t>
      </w:r>
      <w:r w:rsidRPr="001658A2">
        <w:rPr>
          <w:rFonts w:ascii="Times New Roman" w:hAnsi="Times New Roman" w:cs="Times New Roman"/>
          <w:i/>
          <w:sz w:val="24"/>
          <w:szCs w:val="24"/>
        </w:rPr>
        <w:t>Ragi-Red</w:t>
      </w:r>
      <w:r w:rsidRPr="001658A2">
        <w:rPr>
          <w:rFonts w:ascii="Times New Roman" w:hAnsi="Times New Roman" w:cs="Times New Roman"/>
          <w:sz w:val="24"/>
          <w:szCs w:val="24"/>
        </w:rPr>
        <w:t xml:space="preserve"> in finger millet;  </w:t>
      </w:r>
      <w:r w:rsidRPr="001658A2">
        <w:rPr>
          <w:rFonts w:ascii="Times New Roman" w:hAnsi="Times New Roman" w:cs="Times New Roman"/>
          <w:i/>
          <w:sz w:val="24"/>
          <w:szCs w:val="24"/>
        </w:rPr>
        <w:t>Rajma-Red</w:t>
      </w:r>
      <w:r w:rsidRPr="001658A2">
        <w:rPr>
          <w:rFonts w:ascii="Times New Roman" w:hAnsi="Times New Roman" w:cs="Times New Roman"/>
          <w:sz w:val="24"/>
          <w:szCs w:val="24"/>
        </w:rPr>
        <w:t xml:space="preserve"> and </w:t>
      </w:r>
      <w:r w:rsidRPr="001658A2">
        <w:rPr>
          <w:rFonts w:ascii="Times New Roman" w:hAnsi="Times New Roman" w:cs="Times New Roman"/>
          <w:i/>
          <w:sz w:val="24"/>
          <w:szCs w:val="24"/>
        </w:rPr>
        <w:t>Rajma-White</w:t>
      </w:r>
      <w:r w:rsidRPr="001658A2">
        <w:rPr>
          <w:rFonts w:ascii="Times New Roman" w:hAnsi="Times New Roman" w:cs="Times New Roman"/>
          <w:sz w:val="24"/>
          <w:szCs w:val="24"/>
        </w:rPr>
        <w:t xml:space="preserve"> in kidney bean; </w:t>
      </w:r>
      <w:r w:rsidRPr="001658A2">
        <w:rPr>
          <w:rFonts w:ascii="Times New Roman" w:hAnsi="Times New Roman" w:cs="Times New Roman"/>
          <w:i/>
          <w:sz w:val="24"/>
          <w:szCs w:val="24"/>
        </w:rPr>
        <w:t>White  Barik Masoor</w:t>
      </w:r>
      <w:r w:rsidRPr="001658A2">
        <w:rPr>
          <w:rFonts w:ascii="Times New Roman" w:hAnsi="Times New Roman" w:cs="Times New Roman"/>
          <w:sz w:val="24"/>
          <w:szCs w:val="24"/>
        </w:rPr>
        <w:t xml:space="preserve"> in Lentil; -</w:t>
      </w:r>
      <w:r w:rsidRPr="001658A2">
        <w:rPr>
          <w:rFonts w:ascii="Times New Roman" w:hAnsi="Times New Roman" w:cs="Times New Roman"/>
          <w:i/>
          <w:sz w:val="24"/>
          <w:szCs w:val="24"/>
        </w:rPr>
        <w:t>White and Black Bhat</w:t>
      </w:r>
      <w:r w:rsidRPr="001658A2">
        <w:rPr>
          <w:rFonts w:ascii="Times New Roman" w:hAnsi="Times New Roman" w:cs="Times New Roman"/>
          <w:sz w:val="24"/>
          <w:szCs w:val="24"/>
        </w:rPr>
        <w:t xml:space="preserve"> in soybean; </w:t>
      </w:r>
      <w:r w:rsidRPr="001658A2">
        <w:rPr>
          <w:rFonts w:ascii="Times New Roman" w:hAnsi="Times New Roman" w:cs="Times New Roman"/>
          <w:i/>
          <w:sz w:val="24"/>
          <w:szCs w:val="24"/>
        </w:rPr>
        <w:t xml:space="preserve">Red </w:t>
      </w:r>
      <w:r w:rsidRPr="001658A2">
        <w:rPr>
          <w:rFonts w:ascii="Times New Roman" w:hAnsi="Times New Roman" w:cs="Times New Roman"/>
          <w:sz w:val="24"/>
          <w:szCs w:val="24"/>
        </w:rPr>
        <w:t xml:space="preserve">and </w:t>
      </w:r>
      <w:r w:rsidRPr="001658A2">
        <w:rPr>
          <w:rFonts w:ascii="Times New Roman" w:hAnsi="Times New Roman" w:cs="Times New Roman"/>
          <w:i/>
          <w:sz w:val="24"/>
          <w:szCs w:val="24"/>
        </w:rPr>
        <w:t>White Ramdana</w:t>
      </w:r>
      <w:r w:rsidRPr="001658A2">
        <w:rPr>
          <w:rFonts w:ascii="Times New Roman" w:hAnsi="Times New Roman" w:cs="Times New Roman"/>
          <w:sz w:val="24"/>
          <w:szCs w:val="24"/>
        </w:rPr>
        <w:t xml:space="preserve"> in grain amaranth. In Almora district of Utt</w:t>
      </w:r>
      <w:r w:rsidR="0038799F">
        <w:rPr>
          <w:rFonts w:ascii="Times New Roman" w:hAnsi="Times New Roman" w:cs="Times New Roman"/>
          <w:sz w:val="24"/>
          <w:szCs w:val="24"/>
        </w:rPr>
        <w:t>a</w:t>
      </w:r>
      <w:r w:rsidRPr="001658A2">
        <w:rPr>
          <w:rFonts w:ascii="Times New Roman" w:hAnsi="Times New Roman" w:cs="Times New Roman"/>
          <w:sz w:val="24"/>
          <w:szCs w:val="24"/>
        </w:rPr>
        <w:t xml:space="preserve">rakhand, cultivation of local landraces of rice beans, horse gram, </w:t>
      </w:r>
      <w:r w:rsidRPr="001658A2">
        <w:rPr>
          <w:rFonts w:ascii="Times New Roman" w:hAnsi="Times New Roman" w:cs="Times New Roman"/>
          <w:i/>
          <w:sz w:val="24"/>
          <w:szCs w:val="24"/>
        </w:rPr>
        <w:t>Glycine</w:t>
      </w:r>
      <w:r w:rsidRPr="001658A2">
        <w:rPr>
          <w:rFonts w:ascii="Times New Roman" w:hAnsi="Times New Roman" w:cs="Times New Roman"/>
          <w:sz w:val="24"/>
          <w:szCs w:val="24"/>
        </w:rPr>
        <w:t xml:space="preserve"> spp. are still popular. Some of the varieties of rice which are disappearing from the area includes: </w:t>
      </w:r>
      <w:r w:rsidRPr="001658A2">
        <w:rPr>
          <w:rFonts w:ascii="Times New Roman" w:hAnsi="Times New Roman" w:cs="Times New Roman"/>
          <w:i/>
          <w:sz w:val="24"/>
          <w:szCs w:val="24"/>
        </w:rPr>
        <w:t>Thaichin</w:t>
      </w:r>
      <w:r w:rsidRPr="001658A2">
        <w:rPr>
          <w:rFonts w:ascii="Times New Roman" w:hAnsi="Times New Roman" w:cs="Times New Roman"/>
          <w:sz w:val="24"/>
          <w:szCs w:val="24"/>
        </w:rPr>
        <w:t xml:space="preserve"> and </w:t>
      </w:r>
      <w:r w:rsidRPr="001658A2">
        <w:rPr>
          <w:rFonts w:ascii="Times New Roman" w:hAnsi="Times New Roman" w:cs="Times New Roman"/>
          <w:i/>
          <w:sz w:val="24"/>
          <w:szCs w:val="24"/>
        </w:rPr>
        <w:t>kala dhan</w:t>
      </w:r>
      <w:r w:rsidRPr="001658A2">
        <w:rPr>
          <w:rFonts w:ascii="Times New Roman" w:hAnsi="Times New Roman" w:cs="Times New Roman"/>
          <w:sz w:val="24"/>
          <w:szCs w:val="24"/>
        </w:rPr>
        <w:t xml:space="preserve">; </w:t>
      </w:r>
      <w:r w:rsidRPr="001658A2">
        <w:rPr>
          <w:rFonts w:ascii="Times New Roman" w:hAnsi="Times New Roman" w:cs="Times New Roman"/>
          <w:i/>
          <w:sz w:val="24"/>
          <w:szCs w:val="24"/>
        </w:rPr>
        <w:t>Surkuni</w:t>
      </w:r>
      <w:r w:rsidRPr="001658A2">
        <w:rPr>
          <w:rFonts w:ascii="Times New Roman" w:hAnsi="Times New Roman" w:cs="Times New Roman"/>
          <w:sz w:val="24"/>
          <w:szCs w:val="24"/>
        </w:rPr>
        <w:t xml:space="preserve">, </w:t>
      </w:r>
      <w:r w:rsidRPr="001658A2">
        <w:rPr>
          <w:rFonts w:ascii="Times New Roman" w:hAnsi="Times New Roman" w:cs="Times New Roman"/>
          <w:i/>
          <w:sz w:val="24"/>
          <w:szCs w:val="24"/>
        </w:rPr>
        <w:t>Vamani</w:t>
      </w:r>
      <w:r w:rsidRPr="001658A2">
        <w:rPr>
          <w:rFonts w:ascii="Times New Roman" w:hAnsi="Times New Roman" w:cs="Times New Roman"/>
          <w:sz w:val="24"/>
          <w:szCs w:val="24"/>
        </w:rPr>
        <w:t xml:space="preserve">, </w:t>
      </w:r>
      <w:r w:rsidRPr="001658A2">
        <w:rPr>
          <w:rFonts w:ascii="Times New Roman" w:hAnsi="Times New Roman" w:cs="Times New Roman"/>
          <w:i/>
          <w:sz w:val="24"/>
          <w:szCs w:val="24"/>
        </w:rPr>
        <w:t>Saal Dhan</w:t>
      </w:r>
      <w:r w:rsidRPr="001658A2">
        <w:rPr>
          <w:rFonts w:ascii="Times New Roman" w:hAnsi="Times New Roman" w:cs="Times New Roman"/>
          <w:sz w:val="24"/>
          <w:szCs w:val="24"/>
        </w:rPr>
        <w:t xml:space="preserve">, </w:t>
      </w:r>
      <w:r w:rsidRPr="001658A2">
        <w:rPr>
          <w:rFonts w:ascii="Times New Roman" w:hAnsi="Times New Roman" w:cs="Times New Roman"/>
          <w:i/>
          <w:sz w:val="24"/>
          <w:szCs w:val="24"/>
        </w:rPr>
        <w:t>Gajai Dhan,</w:t>
      </w:r>
      <w:r w:rsidRPr="001658A2">
        <w:rPr>
          <w:rFonts w:ascii="Times New Roman" w:hAnsi="Times New Roman" w:cs="Times New Roman"/>
          <w:sz w:val="24"/>
          <w:szCs w:val="24"/>
        </w:rPr>
        <w:t xml:space="preserve"> </w:t>
      </w:r>
      <w:r w:rsidRPr="001658A2">
        <w:rPr>
          <w:rFonts w:ascii="Times New Roman" w:hAnsi="Times New Roman" w:cs="Times New Roman"/>
          <w:i/>
          <w:sz w:val="24"/>
          <w:szCs w:val="24"/>
        </w:rPr>
        <w:t>Khimu Dhan, and Bakuli Dhan</w:t>
      </w:r>
      <w:r w:rsidRPr="001658A2">
        <w:rPr>
          <w:rFonts w:ascii="Times New Roman" w:hAnsi="Times New Roman" w:cs="Times New Roman"/>
          <w:sz w:val="24"/>
          <w:szCs w:val="24"/>
        </w:rPr>
        <w:t xml:space="preserve"> due to lack of timely rainfall.</w:t>
      </w:r>
      <w:r w:rsidR="00DF2C4C">
        <w:rPr>
          <w:rFonts w:ascii="Times New Roman" w:hAnsi="Times New Roman" w:cs="Times New Roman"/>
          <w:sz w:val="24"/>
          <w:szCs w:val="24"/>
        </w:rPr>
        <w:t xml:space="preserve"> Three areas</w:t>
      </w:r>
      <w:r w:rsidR="0066563F">
        <w:rPr>
          <w:rFonts w:ascii="Times New Roman" w:hAnsi="Times New Roman" w:cs="Times New Roman"/>
          <w:sz w:val="24"/>
          <w:szCs w:val="24"/>
        </w:rPr>
        <w:t xml:space="preserve"> </w:t>
      </w:r>
      <w:r w:rsidR="00DF2C4C">
        <w:rPr>
          <w:rFonts w:ascii="Times New Roman" w:hAnsi="Times New Roman" w:cs="Times New Roman"/>
          <w:sz w:val="24"/>
          <w:szCs w:val="24"/>
        </w:rPr>
        <w:t>of India were identified during baseline analyses as particularly significant in terms of the unique crop diversity they possessed: North-east region and Eastern Himalayas; the c</w:t>
      </w:r>
      <w:r w:rsidR="00DF2C4C" w:rsidRPr="001658A2">
        <w:rPr>
          <w:rFonts w:ascii="Times New Roman" w:hAnsi="Times New Roman" w:cs="Times New Roman"/>
          <w:sz w:val="24"/>
          <w:szCs w:val="24"/>
        </w:rPr>
        <w:t>entral tribal region covering Madhya Pradesh, Chhattisgarh and adjoining tract</w:t>
      </w:r>
      <w:r w:rsidR="00DF2C4C">
        <w:rPr>
          <w:rFonts w:ascii="Times New Roman" w:hAnsi="Times New Roman" w:cs="Times New Roman"/>
          <w:sz w:val="24"/>
          <w:szCs w:val="24"/>
        </w:rPr>
        <w:t>s</w:t>
      </w:r>
      <w:r w:rsidR="00DF2C4C" w:rsidRPr="001658A2">
        <w:rPr>
          <w:rFonts w:ascii="Times New Roman" w:hAnsi="Times New Roman" w:cs="Times New Roman"/>
          <w:sz w:val="24"/>
          <w:szCs w:val="24"/>
        </w:rPr>
        <w:t xml:space="preserve"> of Maharashtra</w:t>
      </w:r>
      <w:r w:rsidR="00DF2C4C">
        <w:rPr>
          <w:rFonts w:ascii="Times New Roman" w:hAnsi="Times New Roman" w:cs="Times New Roman"/>
          <w:sz w:val="24"/>
          <w:szCs w:val="24"/>
        </w:rPr>
        <w:t>; and, t</w:t>
      </w:r>
      <w:r w:rsidR="00DF2C4C" w:rsidRPr="001658A2">
        <w:rPr>
          <w:rFonts w:ascii="Times New Roman" w:hAnsi="Times New Roman" w:cs="Times New Roman"/>
          <w:sz w:val="24"/>
          <w:szCs w:val="24"/>
        </w:rPr>
        <w:t>he Western arid/semi-arid region including Rajasthan and parts of Gujarat</w:t>
      </w:r>
      <w:r w:rsidR="00DF2C4C">
        <w:rPr>
          <w:rFonts w:ascii="Times New Roman" w:hAnsi="Times New Roman" w:cs="Times New Roman"/>
          <w:sz w:val="24"/>
          <w:szCs w:val="24"/>
        </w:rPr>
        <w:t xml:space="preserve">.  </w:t>
      </w:r>
    </w:p>
    <w:p w:rsidR="00020541" w:rsidRPr="001658A2" w:rsidRDefault="00020541" w:rsidP="00020541">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Pr="001658A2"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1658A2">
        <w:rPr>
          <w:rFonts w:ascii="Times New Roman" w:hAnsi="Times New Roman" w:cs="Times New Roman"/>
          <w:sz w:val="24"/>
          <w:szCs w:val="24"/>
        </w:rPr>
        <w:t>The areas of North-eastern region and the Eastern Himalaya are extremely rich in plant biodiversity maintained by a unique diversity of indigenous peoples</w:t>
      </w:r>
      <w:r w:rsidR="00264B3C" w:rsidRPr="00264B3C">
        <w:rPr>
          <w:vertAlign w:val="superscript"/>
        </w:rPr>
        <w:footnoteReference w:id="14"/>
      </w:r>
      <w:r w:rsidRPr="001658A2">
        <w:rPr>
          <w:rFonts w:ascii="Times New Roman" w:hAnsi="Times New Roman" w:cs="Times New Roman"/>
          <w:sz w:val="24"/>
          <w:szCs w:val="24"/>
        </w:rPr>
        <w:t>. The Region possesses rich variability in rice</w:t>
      </w:r>
      <w:r w:rsidR="00D23C64" w:rsidRPr="00D23C64">
        <w:rPr>
          <w:vertAlign w:val="superscript"/>
        </w:rPr>
        <w:footnoteReference w:id="15"/>
      </w:r>
      <w:r w:rsidRPr="001658A2">
        <w:rPr>
          <w:rFonts w:ascii="Times New Roman" w:hAnsi="Times New Roman" w:cs="Times New Roman"/>
          <w:sz w:val="24"/>
          <w:szCs w:val="24"/>
        </w:rPr>
        <w:t xml:space="preserve">, maize (including primitive popcorn), barley, wheat, buckwheat, Chenopodium, amaranth, the soft shelled form of Coix, foxtail millet, finger millet, rice bean, winged bean, adzukibean, sem, black gram, sword bean, soybean, peas, vegetables (cucurbits like Cucurbita, Cucumis, Momordica, Cyclanthera, Luffa, Lagenaria, Benincasa), fruits (Citrus, Musa, pineapple), oilseeds (Brassica spp., Perilla, niger, sesame), fibre crops (tree cotton, jute, mesta and kenaf), tuberous/ rhizomatous types as taro/yam, cardamom and bamboos and a wide range of ornamental flowering species. During baseline survey it was observed that in Assam 32 traditional landraces of Sali paddy (paddy planted during Kharif season), 8 landraces of Bao (deep water) paddy, </w:t>
      </w:r>
      <w:r w:rsidR="000416BE">
        <w:rPr>
          <w:rFonts w:ascii="Times New Roman" w:hAnsi="Times New Roman" w:cs="Times New Roman"/>
          <w:sz w:val="24"/>
          <w:szCs w:val="24"/>
        </w:rPr>
        <w:br/>
      </w:r>
      <w:r w:rsidR="006279CC" w:rsidRPr="001658A2">
        <w:rPr>
          <w:rFonts w:ascii="Times New Roman" w:hAnsi="Times New Roman" w:cs="Times New Roman"/>
          <w:sz w:val="24"/>
          <w:szCs w:val="24"/>
        </w:rPr>
        <w:t>and 6</w:t>
      </w:r>
      <w:r w:rsidRPr="001658A2">
        <w:rPr>
          <w:rFonts w:ascii="Times New Roman" w:hAnsi="Times New Roman" w:cs="Times New Roman"/>
          <w:sz w:val="24"/>
          <w:szCs w:val="24"/>
        </w:rPr>
        <w:t xml:space="preserve"> landraces of Ahu (Rabi) paddy are being cultivated across project sites. Some of the important paddy varieties popular among the farmers include </w:t>
      </w:r>
      <w:r w:rsidRPr="00343087">
        <w:rPr>
          <w:rFonts w:ascii="Times New Roman" w:hAnsi="Times New Roman" w:cs="Times New Roman"/>
          <w:i/>
          <w:sz w:val="24"/>
          <w:szCs w:val="24"/>
        </w:rPr>
        <w:t>Khowji</w:t>
      </w:r>
      <w:r w:rsidRPr="001658A2">
        <w:rPr>
          <w:rFonts w:ascii="Times New Roman" w:hAnsi="Times New Roman" w:cs="Times New Roman"/>
          <w:sz w:val="24"/>
          <w:szCs w:val="24"/>
        </w:rPr>
        <w:t xml:space="preserve">, </w:t>
      </w:r>
      <w:r w:rsidRPr="00343087">
        <w:rPr>
          <w:rFonts w:ascii="Times New Roman" w:hAnsi="Times New Roman" w:cs="Times New Roman"/>
          <w:i/>
          <w:sz w:val="24"/>
          <w:szCs w:val="24"/>
        </w:rPr>
        <w:t>Miatong</w:t>
      </w:r>
      <w:r w:rsidRPr="001658A2">
        <w:rPr>
          <w:rFonts w:ascii="Times New Roman" w:hAnsi="Times New Roman" w:cs="Times New Roman"/>
          <w:sz w:val="24"/>
          <w:szCs w:val="24"/>
        </w:rPr>
        <w:t xml:space="preserve">, </w:t>
      </w:r>
      <w:r w:rsidRPr="00343087">
        <w:rPr>
          <w:rFonts w:ascii="Times New Roman" w:hAnsi="Times New Roman" w:cs="Times New Roman"/>
          <w:i/>
          <w:sz w:val="24"/>
          <w:szCs w:val="24"/>
        </w:rPr>
        <w:t>Dalkachi</w:t>
      </w:r>
      <w:r w:rsidRPr="001658A2">
        <w:rPr>
          <w:rFonts w:ascii="Times New Roman" w:hAnsi="Times New Roman" w:cs="Times New Roman"/>
          <w:sz w:val="24"/>
          <w:szCs w:val="24"/>
        </w:rPr>
        <w:t xml:space="preserve">, </w:t>
      </w:r>
      <w:r w:rsidRPr="00343087">
        <w:rPr>
          <w:rFonts w:ascii="Times New Roman" w:hAnsi="Times New Roman" w:cs="Times New Roman"/>
          <w:i/>
          <w:sz w:val="24"/>
          <w:szCs w:val="24"/>
        </w:rPr>
        <w:t>Sial Sali</w:t>
      </w:r>
      <w:r w:rsidRPr="001658A2">
        <w:rPr>
          <w:rFonts w:ascii="Times New Roman" w:hAnsi="Times New Roman" w:cs="Times New Roman"/>
          <w:sz w:val="24"/>
          <w:szCs w:val="24"/>
        </w:rPr>
        <w:t xml:space="preserve">, </w:t>
      </w:r>
      <w:r w:rsidRPr="00343087">
        <w:rPr>
          <w:rFonts w:ascii="Times New Roman" w:hAnsi="Times New Roman" w:cs="Times New Roman"/>
          <w:i/>
          <w:sz w:val="24"/>
          <w:szCs w:val="24"/>
        </w:rPr>
        <w:t>Solpona</w:t>
      </w:r>
      <w:r w:rsidRPr="001658A2">
        <w:rPr>
          <w:rFonts w:ascii="Times New Roman" w:hAnsi="Times New Roman" w:cs="Times New Roman"/>
          <w:sz w:val="24"/>
          <w:szCs w:val="24"/>
        </w:rPr>
        <w:t xml:space="preserve">, </w:t>
      </w:r>
      <w:r w:rsidRPr="00343087">
        <w:rPr>
          <w:rFonts w:ascii="Times New Roman" w:hAnsi="Times New Roman" w:cs="Times New Roman"/>
          <w:i/>
          <w:sz w:val="24"/>
          <w:szCs w:val="24"/>
        </w:rPr>
        <w:t>Nalchunti</w:t>
      </w:r>
      <w:r w:rsidRPr="001658A2">
        <w:rPr>
          <w:rFonts w:ascii="Times New Roman" w:hAnsi="Times New Roman" w:cs="Times New Roman"/>
          <w:sz w:val="24"/>
          <w:szCs w:val="24"/>
        </w:rPr>
        <w:t xml:space="preserve">, </w:t>
      </w:r>
      <w:r w:rsidRPr="00343087">
        <w:rPr>
          <w:rFonts w:ascii="Times New Roman" w:hAnsi="Times New Roman" w:cs="Times New Roman"/>
          <w:i/>
          <w:sz w:val="24"/>
          <w:szCs w:val="24"/>
        </w:rPr>
        <w:t>Inneng</w:t>
      </w:r>
      <w:r w:rsidRPr="001658A2">
        <w:rPr>
          <w:rFonts w:ascii="Times New Roman" w:hAnsi="Times New Roman" w:cs="Times New Roman"/>
          <w:sz w:val="24"/>
          <w:szCs w:val="24"/>
        </w:rPr>
        <w:t xml:space="preserve">, </w:t>
      </w:r>
      <w:r w:rsidRPr="00343087">
        <w:rPr>
          <w:rFonts w:ascii="Times New Roman" w:hAnsi="Times New Roman" w:cs="Times New Roman"/>
          <w:i/>
          <w:sz w:val="24"/>
          <w:szCs w:val="24"/>
        </w:rPr>
        <w:t>Pikhaijang</w:t>
      </w:r>
      <w:r w:rsidRPr="001658A2">
        <w:rPr>
          <w:rFonts w:ascii="Times New Roman" w:hAnsi="Times New Roman" w:cs="Times New Roman"/>
          <w:sz w:val="24"/>
          <w:szCs w:val="24"/>
        </w:rPr>
        <w:t xml:space="preserve">, and </w:t>
      </w:r>
      <w:r w:rsidRPr="00343087">
        <w:rPr>
          <w:rFonts w:ascii="Times New Roman" w:hAnsi="Times New Roman" w:cs="Times New Roman"/>
          <w:i/>
          <w:sz w:val="24"/>
          <w:szCs w:val="24"/>
        </w:rPr>
        <w:t>Pikhaiphung</w:t>
      </w:r>
      <w:r w:rsidRPr="001658A2">
        <w:rPr>
          <w:rFonts w:ascii="Times New Roman" w:hAnsi="Times New Roman" w:cs="Times New Roman"/>
          <w:sz w:val="24"/>
          <w:szCs w:val="24"/>
        </w:rPr>
        <w:t xml:space="preserve">. In addition to this, varieties of buckwheat (2), pigeon pea (1), black gram (3), green gram (1), sesame (1), mustard (2), chili (5), Colocasia (4) and more than 14 other vegetable varieties have been reported to be grown in the area. </w:t>
      </w:r>
      <w:r w:rsidRPr="007C1695">
        <w:rPr>
          <w:rFonts w:ascii="Times New Roman" w:hAnsi="Times New Roman" w:cs="Times New Roman"/>
          <w:sz w:val="24"/>
          <w:szCs w:val="24"/>
        </w:rPr>
        <w:t xml:space="preserve">In Nagaland state large number of local varieties of paddy (5 Jhum and 32 Pani Kheti) such as </w:t>
      </w:r>
      <w:r w:rsidRPr="00343087">
        <w:rPr>
          <w:rFonts w:ascii="Times New Roman" w:hAnsi="Times New Roman" w:cs="Times New Roman"/>
          <w:i/>
          <w:sz w:val="24"/>
          <w:szCs w:val="24"/>
        </w:rPr>
        <w:t>Khamman</w:t>
      </w:r>
      <w:r w:rsidRPr="007C1695">
        <w:rPr>
          <w:rFonts w:ascii="Times New Roman" w:hAnsi="Times New Roman" w:cs="Times New Roman"/>
          <w:sz w:val="24"/>
          <w:szCs w:val="24"/>
        </w:rPr>
        <w:t xml:space="preserve">, </w:t>
      </w:r>
      <w:r w:rsidRPr="00343087">
        <w:rPr>
          <w:rFonts w:ascii="Times New Roman" w:hAnsi="Times New Roman" w:cs="Times New Roman"/>
          <w:i/>
          <w:sz w:val="24"/>
          <w:szCs w:val="24"/>
        </w:rPr>
        <w:t>Cepia</w:t>
      </w:r>
      <w:r w:rsidRPr="007C1695">
        <w:rPr>
          <w:rFonts w:ascii="Times New Roman" w:hAnsi="Times New Roman" w:cs="Times New Roman"/>
          <w:sz w:val="24"/>
          <w:szCs w:val="24"/>
        </w:rPr>
        <w:t xml:space="preserve">, </w:t>
      </w:r>
      <w:r w:rsidRPr="00343087">
        <w:rPr>
          <w:rFonts w:ascii="Times New Roman" w:hAnsi="Times New Roman" w:cs="Times New Roman"/>
          <w:i/>
          <w:sz w:val="24"/>
          <w:szCs w:val="24"/>
        </w:rPr>
        <w:t>Taku</w:t>
      </w:r>
      <w:r w:rsidRPr="007C1695">
        <w:rPr>
          <w:rFonts w:ascii="Times New Roman" w:hAnsi="Times New Roman" w:cs="Times New Roman"/>
          <w:sz w:val="24"/>
          <w:szCs w:val="24"/>
        </w:rPr>
        <w:t xml:space="preserve">, </w:t>
      </w:r>
      <w:r w:rsidRPr="00343087">
        <w:rPr>
          <w:rFonts w:ascii="Times New Roman" w:hAnsi="Times New Roman" w:cs="Times New Roman"/>
          <w:i/>
          <w:sz w:val="24"/>
          <w:szCs w:val="24"/>
        </w:rPr>
        <w:t>Tenei</w:t>
      </w:r>
      <w:r w:rsidRPr="007C1695">
        <w:rPr>
          <w:rFonts w:ascii="Times New Roman" w:hAnsi="Times New Roman" w:cs="Times New Roman"/>
          <w:sz w:val="24"/>
          <w:szCs w:val="24"/>
        </w:rPr>
        <w:t xml:space="preserve">, </w:t>
      </w:r>
      <w:r w:rsidRPr="00343087">
        <w:rPr>
          <w:rFonts w:ascii="Times New Roman" w:hAnsi="Times New Roman" w:cs="Times New Roman"/>
          <w:i/>
          <w:sz w:val="24"/>
          <w:szCs w:val="24"/>
        </w:rPr>
        <w:t>Khenga</w:t>
      </w:r>
      <w:r w:rsidRPr="007C1695">
        <w:rPr>
          <w:rFonts w:ascii="Times New Roman" w:hAnsi="Times New Roman" w:cs="Times New Roman"/>
          <w:sz w:val="24"/>
          <w:szCs w:val="24"/>
        </w:rPr>
        <w:t xml:space="preserve">, </w:t>
      </w:r>
      <w:r w:rsidRPr="00343087">
        <w:rPr>
          <w:rFonts w:ascii="Times New Roman" w:hAnsi="Times New Roman" w:cs="Times New Roman"/>
          <w:i/>
          <w:sz w:val="24"/>
          <w:szCs w:val="24"/>
        </w:rPr>
        <w:t>Khaw Joha Na</w:t>
      </w:r>
      <w:r w:rsidRPr="007C1695">
        <w:rPr>
          <w:rFonts w:ascii="Times New Roman" w:hAnsi="Times New Roman" w:cs="Times New Roman"/>
          <w:sz w:val="24"/>
          <w:szCs w:val="24"/>
        </w:rPr>
        <w:t>; millets (5); sesame (8); barley (4); maize (13); chili (11); beans (26); Colocasia (10); peas (4); cucumber (7); bottle gourd, (12); pumpkin (11); potato (13); tomato (5); sugarcane (3); ginger (4); and other vegetables (54) are still in cultivation in small pockets, though rapidly losing importance. Diversity in local varieties of foxtail millet (4), perilla (6), Jobs tears (1), onion and</w:t>
      </w:r>
      <w:r w:rsidRPr="001658A2">
        <w:rPr>
          <w:rFonts w:ascii="Times New Roman" w:hAnsi="Times New Roman" w:cs="Times New Roman"/>
          <w:sz w:val="24"/>
          <w:szCs w:val="24"/>
        </w:rPr>
        <w:t xml:space="preserve"> garlic (5), solanum (3), gourds (13), leafy and other vegetables (10), yam, tapioca and sweet potato (5) are also reported.</w:t>
      </w:r>
    </w:p>
    <w:p w:rsidR="00020541" w:rsidRPr="001658A2" w:rsidRDefault="00020541" w:rsidP="00020541">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1658A2">
        <w:rPr>
          <w:rFonts w:ascii="Times New Roman" w:hAnsi="Times New Roman" w:cs="Times New Roman"/>
          <w:sz w:val="24"/>
          <w:szCs w:val="24"/>
        </w:rPr>
        <w:t>Central tribal region covering Madhya Pradesh, Chhattisgarh and adjoining tract of Maharashtra are rich in diversity of crops like wheat, rice, sorghum, small millet, grain legumes (chickpea, pigeon pea, black gram, green gram, cowpea), oilseeds (niger and sesame, Brassicae), chilli and cucurbitaceous vegetables. Chhattisgarh is home to some for the origin of rare rice varieties in the country. These varieties have great diversity in - harvesting periods ranging from 60 to 150 days from the time seeds are sown; the largest rice variety (dokra-dokri</w:t>
      </w:r>
      <w:r w:rsidRPr="001658A2">
        <w:rPr>
          <w:rFonts w:ascii="Times New Roman" w:hAnsi="Times New Roman" w:cs="Times New Roman"/>
          <w:color w:val="000000"/>
          <w:sz w:val="24"/>
          <w:szCs w:val="24"/>
        </w:rPr>
        <w:t>); varieties that can grow under 10 feet (three metres) of water (</w:t>
      </w:r>
      <w:r w:rsidRPr="001658A2">
        <w:rPr>
          <w:rFonts w:ascii="Times New Roman" w:hAnsi="Times New Roman" w:cs="Times New Roman"/>
          <w:i/>
          <w:color w:val="000000"/>
          <w:sz w:val="24"/>
          <w:szCs w:val="24"/>
        </w:rPr>
        <w:t>Naatrgoidi</w:t>
      </w:r>
      <w:r w:rsidRPr="001658A2">
        <w:rPr>
          <w:rFonts w:ascii="Times New Roman" w:hAnsi="Times New Roman" w:cs="Times New Roman"/>
          <w:color w:val="000000"/>
          <w:sz w:val="24"/>
          <w:szCs w:val="24"/>
        </w:rPr>
        <w:t xml:space="preserve">); several varieties that are high in protein and have medicinal properties; and a large collection of scented rice varieties. These varieties were produced after years of hard work with ingenuity by generations of farmers of Chhattisgarh. Local paddy varieties viz., </w:t>
      </w:r>
      <w:r w:rsidRPr="001658A2">
        <w:rPr>
          <w:rFonts w:ascii="Times New Roman" w:hAnsi="Times New Roman" w:cs="Times New Roman"/>
          <w:i/>
          <w:color w:val="000000"/>
          <w:sz w:val="24"/>
          <w:szCs w:val="24"/>
        </w:rPr>
        <w:t>Araibuta</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Dubraj</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Lunoga</w:t>
      </w:r>
      <w:r w:rsidRPr="001658A2">
        <w:rPr>
          <w:rFonts w:ascii="Times New Roman" w:hAnsi="Times New Roman" w:cs="Times New Roman"/>
          <w:color w:val="000000"/>
          <w:sz w:val="24"/>
          <w:szCs w:val="24"/>
        </w:rPr>
        <w:t xml:space="preserve"> (red pericarp), </w:t>
      </w:r>
      <w:r w:rsidRPr="001658A2">
        <w:rPr>
          <w:rFonts w:ascii="Times New Roman" w:hAnsi="Times New Roman" w:cs="Times New Roman"/>
          <w:i/>
          <w:color w:val="000000"/>
          <w:sz w:val="24"/>
          <w:szCs w:val="24"/>
        </w:rPr>
        <w:t>Bhataphul</w:t>
      </w:r>
      <w:r w:rsidRPr="001658A2">
        <w:rPr>
          <w:rFonts w:ascii="Times New Roman" w:hAnsi="Times New Roman" w:cs="Times New Roman"/>
          <w:color w:val="000000"/>
          <w:sz w:val="24"/>
          <w:szCs w:val="24"/>
        </w:rPr>
        <w:t xml:space="preserve"> (scented), </w:t>
      </w:r>
      <w:r w:rsidRPr="001658A2">
        <w:rPr>
          <w:rFonts w:ascii="Times New Roman" w:hAnsi="Times New Roman" w:cs="Times New Roman"/>
          <w:i/>
          <w:color w:val="000000"/>
          <w:sz w:val="24"/>
          <w:szCs w:val="24"/>
        </w:rPr>
        <w:t>Mahuadenta</w:t>
      </w:r>
      <w:r w:rsidRPr="001658A2">
        <w:rPr>
          <w:rFonts w:ascii="Times New Roman" w:hAnsi="Times New Roman" w:cs="Times New Roman"/>
          <w:color w:val="000000"/>
          <w:sz w:val="24"/>
          <w:szCs w:val="24"/>
        </w:rPr>
        <w:t xml:space="preserve"> and field pea variety </w:t>
      </w:r>
      <w:r w:rsidRPr="001658A2">
        <w:rPr>
          <w:rFonts w:ascii="Times New Roman" w:hAnsi="Times New Roman" w:cs="Times New Roman"/>
          <w:i/>
          <w:color w:val="000000"/>
          <w:sz w:val="24"/>
          <w:szCs w:val="24"/>
        </w:rPr>
        <w:t>Batari</w:t>
      </w:r>
      <w:r w:rsidRPr="001658A2">
        <w:rPr>
          <w:rFonts w:ascii="Times New Roman" w:hAnsi="Times New Roman" w:cs="Times New Roman"/>
          <w:color w:val="000000"/>
          <w:sz w:val="24"/>
          <w:szCs w:val="24"/>
        </w:rPr>
        <w:t xml:space="preserve"> are still grown, whereas varieties viz., </w:t>
      </w:r>
      <w:r w:rsidRPr="001658A2">
        <w:rPr>
          <w:rFonts w:ascii="Times New Roman" w:hAnsi="Times New Roman" w:cs="Times New Roman"/>
          <w:i/>
          <w:color w:val="000000"/>
          <w:sz w:val="24"/>
          <w:szCs w:val="24"/>
        </w:rPr>
        <w:t>Churklai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Karheni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Kansari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Chinmouri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Vilayati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Satlamra</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Bhejri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Satlamara</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Lauchai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Tejibako</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Mansuri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Nivari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Badalful</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Kerakhan</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Ratua</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Safri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Barhi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Gurmitia</w:t>
      </w:r>
      <w:r w:rsidRPr="001658A2">
        <w:rPr>
          <w:rFonts w:ascii="Times New Roman" w:hAnsi="Times New Roman" w:cs="Times New Roman"/>
          <w:color w:val="000000"/>
          <w:sz w:val="24"/>
          <w:szCs w:val="24"/>
        </w:rPr>
        <w:t xml:space="preserve"> and </w:t>
      </w:r>
      <w:r w:rsidRPr="001658A2">
        <w:rPr>
          <w:rFonts w:ascii="Times New Roman" w:hAnsi="Times New Roman" w:cs="Times New Roman"/>
          <w:i/>
          <w:color w:val="000000"/>
          <w:sz w:val="24"/>
          <w:szCs w:val="24"/>
        </w:rPr>
        <w:t>Pardesia</w:t>
      </w:r>
      <w:r w:rsidRPr="001658A2">
        <w:rPr>
          <w:rFonts w:ascii="Times New Roman" w:hAnsi="Times New Roman" w:cs="Times New Roman"/>
          <w:color w:val="000000"/>
          <w:sz w:val="24"/>
          <w:szCs w:val="24"/>
        </w:rPr>
        <w:t xml:space="preserve"> are becoming less popular and being cultivated by few farmers.</w:t>
      </w:r>
    </w:p>
    <w:p w:rsidR="00020541" w:rsidRDefault="00020541" w:rsidP="00020541">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Pr="001658A2"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1658A2">
        <w:rPr>
          <w:rFonts w:ascii="Times New Roman" w:hAnsi="Times New Roman" w:cs="Times New Roman"/>
          <w:sz w:val="24"/>
          <w:szCs w:val="24"/>
        </w:rPr>
        <w:t xml:space="preserve">The Western arid/semi-arid region including Rajasthan and parts of Gujarat (the Saurashtra region), possesses rich diversity for pearl millet, sorghum, wheat (including specially adapted drought and salinity tolerant types), cluster bean, moth bean, cowpea, black gram, mungbean, Brassicae, sesame, chilli, cucurbitaceous vegetables, minor vegetables and fruits (Capparisaphyla, </w:t>
      </w:r>
      <w:r w:rsidRPr="00343087">
        <w:rPr>
          <w:rFonts w:ascii="Times New Roman" w:hAnsi="Times New Roman" w:cs="Times New Roman"/>
          <w:i/>
          <w:sz w:val="24"/>
          <w:szCs w:val="24"/>
        </w:rPr>
        <w:t>C. deciduasber</w:t>
      </w:r>
      <w:r w:rsidRPr="001658A2">
        <w:rPr>
          <w:rFonts w:ascii="Times New Roman" w:hAnsi="Times New Roman" w:cs="Times New Roman"/>
          <w:sz w:val="24"/>
          <w:szCs w:val="24"/>
        </w:rPr>
        <w:t>), Citrus, forage grasses/legumes and spice crops (coriander, fenugreek, ajwain, garlic). As rainfed agriculture is predominant in this region, farmers have adopted drought tolerant crops, particularly millets (pearl millet, sorghum) and pulses (cowpea) by identifying early-maturing varieties to suit the short growing period. The extremely dry conditions and soil salinity also led to the selection and development of desirable genetic diversity for such traits in important crops. For example, the wheat variety Kharchia Local is a unique source of salt tolerance, and Hindi 62 is a source of heat tolerance. They have been extensively used in breeding programs globally. Similarly, the local Sanguineum desi cotton (G7) was used as a source of drought tolerance and fiber quality in the development of the internationally known cotton variety Bikaneri Nerma.</w:t>
      </w:r>
    </w:p>
    <w:p w:rsidR="00020541" w:rsidRPr="00CB5C27" w:rsidRDefault="00020541" w:rsidP="00020541">
      <w:pPr>
        <w:autoSpaceDE w:val="0"/>
        <w:autoSpaceDN w:val="0"/>
        <w:adjustRightInd w:val="0"/>
        <w:spacing w:after="0" w:line="240" w:lineRule="auto"/>
        <w:ind w:left="3120"/>
        <w:jc w:val="both"/>
        <w:rPr>
          <w:rFonts w:ascii="Times New Roman" w:hAnsi="Times New Roman" w:cs="Times New Roman"/>
          <w:sz w:val="24"/>
          <w:szCs w:val="24"/>
        </w:rPr>
      </w:pPr>
    </w:p>
    <w:p w:rsidR="000004AC" w:rsidRDefault="00020541" w:rsidP="0066563F">
      <w:pPr>
        <w:pStyle w:val="Heading2"/>
        <w:numPr>
          <w:ilvl w:val="1"/>
          <w:numId w:val="32"/>
        </w:numPr>
        <w:ind w:left="426" w:hanging="426"/>
        <w:rPr>
          <w:rFonts w:ascii="Times New Roman" w:hAnsi="Times New Roman" w:cs="Times New Roman"/>
          <w:sz w:val="24"/>
          <w:szCs w:val="24"/>
        </w:rPr>
      </w:pPr>
      <w:bookmarkStart w:id="57" w:name="_Toc392509153"/>
      <w:r w:rsidRPr="00CB5C27">
        <w:rPr>
          <w:rFonts w:ascii="Times New Roman" w:hAnsi="Times New Roman" w:cs="Times New Roman"/>
          <w:sz w:val="24"/>
          <w:szCs w:val="24"/>
        </w:rPr>
        <w:t>Threat, root causes and barrier analysis</w:t>
      </w:r>
      <w:bookmarkEnd w:id="57"/>
    </w:p>
    <w:p w:rsidR="00F57565" w:rsidRDefault="00A0601A" w:rsidP="00F57565">
      <w:pPr>
        <w:pStyle w:val="ListParagraph"/>
        <w:numPr>
          <w:ilvl w:val="0"/>
          <w:numId w:val="1"/>
        </w:numPr>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Ind</w:t>
      </w:r>
      <w:r w:rsidR="003A18B3">
        <w:rPr>
          <w:rFonts w:ascii="Times New Roman" w:hAnsi="Times New Roman" w:cs="Times New Roman"/>
          <w:color w:val="000000"/>
          <w:sz w:val="24"/>
          <w:szCs w:val="24"/>
        </w:rPr>
        <w:t>i</w:t>
      </w:r>
      <w:r>
        <w:rPr>
          <w:rFonts w:ascii="Times New Roman" w:hAnsi="Times New Roman" w:cs="Times New Roman"/>
          <w:color w:val="000000"/>
          <w:sz w:val="24"/>
          <w:szCs w:val="24"/>
        </w:rPr>
        <w:t xml:space="preserve">a, like many other newly independent developing countries in the 1950s, made an explicit commitment to agricultural development and food security to meet its development goals. The need to adequately feed a large and rapidly increasing population </w:t>
      </w:r>
      <w:r w:rsidR="00825FDE">
        <w:rPr>
          <w:rFonts w:ascii="Times New Roman" w:hAnsi="Times New Roman" w:cs="Times New Roman"/>
          <w:color w:val="000000"/>
          <w:sz w:val="24"/>
          <w:szCs w:val="24"/>
        </w:rPr>
        <w:t>public investment and modern technologies have been mobilized to ensure food security, focusing on the primarily cereal-based, irrigated, chemical intensive production, and incentives and support for them</w:t>
      </w:r>
      <w:r w:rsidR="007B5C15">
        <w:rPr>
          <w:rFonts w:ascii="Times New Roman" w:hAnsi="Times New Roman" w:cs="Times New Roman"/>
          <w:color w:val="000000"/>
          <w:sz w:val="24"/>
          <w:szCs w:val="24"/>
        </w:rPr>
        <w:t>. These policies led to substantial increase in agricultural outputs, but are now recognised as being economically</w:t>
      </w:r>
      <w:r w:rsidR="00E231A4">
        <w:rPr>
          <w:rFonts w:ascii="Times New Roman" w:hAnsi="Times New Roman" w:cs="Times New Roman"/>
          <w:color w:val="000000"/>
          <w:sz w:val="24"/>
          <w:szCs w:val="24"/>
        </w:rPr>
        <w:t>, s</w:t>
      </w:r>
      <w:r w:rsidR="007B5C15">
        <w:rPr>
          <w:rFonts w:ascii="Times New Roman" w:hAnsi="Times New Roman" w:cs="Times New Roman"/>
          <w:color w:val="000000"/>
          <w:sz w:val="24"/>
          <w:szCs w:val="24"/>
        </w:rPr>
        <w:t xml:space="preserve">ocially and environmentally unsustainable. For example, national and state-level policies such as fertilizer subsides, minimum support prices for a range of 25 key commodities with guaranted or favoured procurement of a limited number, and favoured disaster relief have strongly encouraged production of a narrow </w:t>
      </w:r>
      <w:r w:rsidR="006D6B22">
        <w:rPr>
          <w:rFonts w:ascii="Times New Roman" w:hAnsi="Times New Roman" w:cs="Times New Roman"/>
          <w:color w:val="000000"/>
          <w:sz w:val="24"/>
          <w:szCs w:val="24"/>
        </w:rPr>
        <w:t xml:space="preserve">range of annual crops that require significant inputs. Subsidies also significantly distort the use of inputs. For example, political guarantees of free or nearly free electricity (used to run groundwater pumps), and nearly free access to water and </w:t>
      </w:r>
      <w:r w:rsidR="008306B9">
        <w:rPr>
          <w:rFonts w:ascii="Times New Roman" w:hAnsi="Times New Roman" w:cs="Times New Roman"/>
          <w:color w:val="000000"/>
          <w:sz w:val="24"/>
          <w:szCs w:val="24"/>
        </w:rPr>
        <w:t xml:space="preserve">inappropriate cropping pattern driven by market demand rather than agro-climate have led some farmers to grow heavily irrigated crops </w:t>
      </w:r>
      <w:r w:rsidR="00F57565">
        <w:rPr>
          <w:rFonts w:ascii="Times New Roman" w:hAnsi="Times New Roman" w:cs="Times New Roman"/>
          <w:color w:val="000000"/>
          <w:sz w:val="24"/>
          <w:szCs w:val="24"/>
        </w:rPr>
        <w:t>(e.g.</w:t>
      </w:r>
      <w:r w:rsidR="008306B9">
        <w:rPr>
          <w:rFonts w:ascii="Times New Roman" w:hAnsi="Times New Roman" w:cs="Times New Roman"/>
          <w:color w:val="000000"/>
          <w:sz w:val="24"/>
          <w:szCs w:val="24"/>
        </w:rPr>
        <w:t xml:space="preserve"> ri</w:t>
      </w:r>
      <w:r w:rsidR="00F57565">
        <w:rPr>
          <w:rFonts w:ascii="Times New Roman" w:hAnsi="Times New Roman" w:cs="Times New Roman"/>
          <w:color w:val="000000"/>
          <w:sz w:val="24"/>
          <w:szCs w:val="24"/>
        </w:rPr>
        <w:t>ce, coconut, tomatoes and bananas) in very arid regions.</w:t>
      </w:r>
      <w:r w:rsidR="00BD51F5">
        <w:rPr>
          <w:rFonts w:ascii="Times New Roman" w:hAnsi="Times New Roman" w:cs="Times New Roman"/>
          <w:color w:val="000000"/>
          <w:sz w:val="24"/>
          <w:szCs w:val="24"/>
        </w:rPr>
        <w:t xml:space="preserve"> </w:t>
      </w:r>
    </w:p>
    <w:p w:rsidR="00F57565" w:rsidRPr="00F57565" w:rsidRDefault="00F57565" w:rsidP="00F57565">
      <w:pPr>
        <w:spacing w:after="0"/>
        <w:jc w:val="both"/>
        <w:rPr>
          <w:rFonts w:ascii="Times New Roman" w:hAnsi="Times New Roman" w:cs="Times New Roman"/>
          <w:color w:val="000000"/>
          <w:sz w:val="24"/>
          <w:szCs w:val="24"/>
        </w:rPr>
      </w:pPr>
    </w:p>
    <w:p w:rsidR="00020541" w:rsidRPr="009D51C9" w:rsidRDefault="00020541" w:rsidP="00F57565">
      <w:pPr>
        <w:pStyle w:val="ListParagraph"/>
        <w:numPr>
          <w:ilvl w:val="0"/>
          <w:numId w:val="1"/>
        </w:numPr>
        <w:spacing w:after="0"/>
        <w:jc w:val="both"/>
        <w:rPr>
          <w:rFonts w:ascii="Times New Roman" w:hAnsi="Times New Roman" w:cs="Times New Roman"/>
          <w:color w:val="000000"/>
          <w:sz w:val="24"/>
          <w:szCs w:val="24"/>
        </w:rPr>
      </w:pPr>
      <w:r w:rsidRPr="00F57565">
        <w:rPr>
          <w:rFonts w:ascii="Times New Roman" w:hAnsi="Times New Roman" w:cs="Times New Roman"/>
          <w:color w:val="000000"/>
          <w:sz w:val="24"/>
          <w:szCs w:val="24"/>
        </w:rPr>
        <w:t>Diversity in crop species and varieties is an e</w:t>
      </w:r>
      <w:r w:rsidRPr="00136A80">
        <w:rPr>
          <w:rFonts w:ascii="Times New Roman" w:hAnsi="Times New Roman" w:cs="Times New Roman"/>
          <w:color w:val="000000"/>
          <w:sz w:val="24"/>
          <w:szCs w:val="24"/>
        </w:rPr>
        <w:t xml:space="preserve">ssential component of adaptation to change, particularly climate change, and to improving resilience in agriculture. The continuing loss of traditional varieties and of minor crops in the target regions, and the consequent loss of crop and genetic diversity, is a major threat to the sustainability of production, to resilience in the face of change (particularly climate change), to ecosystem function and to farmer, community and indigenous peoples’ livelihoods.  Analysis of threats, root causes and barriers to mainstreaming </w:t>
      </w:r>
      <w:r w:rsidR="00D550B1" w:rsidRPr="00136A80">
        <w:rPr>
          <w:rFonts w:ascii="Times New Roman" w:hAnsi="Times New Roman" w:cs="Times New Roman"/>
          <w:color w:val="000000"/>
          <w:sz w:val="24"/>
          <w:szCs w:val="24"/>
        </w:rPr>
        <w:t xml:space="preserve">agricultural biodiversity </w:t>
      </w:r>
      <w:r w:rsidRPr="00136A80">
        <w:rPr>
          <w:rFonts w:ascii="Times New Roman" w:hAnsi="Times New Roman" w:cs="Times New Roman"/>
          <w:color w:val="000000"/>
          <w:sz w:val="24"/>
          <w:szCs w:val="24"/>
        </w:rPr>
        <w:t xml:space="preserve">were investigated during the Project Preparation Grant (PPG) phase and reviewed for each of the proposed </w:t>
      </w:r>
      <w:r w:rsidR="006279CC" w:rsidRPr="00136A80">
        <w:rPr>
          <w:rFonts w:ascii="Times New Roman" w:hAnsi="Times New Roman" w:cs="Times New Roman"/>
          <w:color w:val="000000"/>
          <w:sz w:val="24"/>
          <w:szCs w:val="24"/>
        </w:rPr>
        <w:t>agro</w:t>
      </w:r>
      <w:r w:rsidR="0068508F" w:rsidRPr="00136A80">
        <w:rPr>
          <w:rFonts w:ascii="Times New Roman" w:hAnsi="Times New Roman" w:cs="Times New Roman"/>
          <w:color w:val="000000"/>
          <w:sz w:val="24"/>
          <w:szCs w:val="24"/>
        </w:rPr>
        <w:t>-</w:t>
      </w:r>
      <w:r w:rsidR="006279CC" w:rsidRPr="00136A80">
        <w:rPr>
          <w:rFonts w:ascii="Times New Roman" w:hAnsi="Times New Roman" w:cs="Times New Roman"/>
          <w:color w:val="000000"/>
          <w:sz w:val="24"/>
          <w:szCs w:val="24"/>
        </w:rPr>
        <w:t>ecoregions</w:t>
      </w:r>
      <w:r w:rsidRPr="00136A80">
        <w:rPr>
          <w:rFonts w:ascii="Times New Roman" w:hAnsi="Times New Roman" w:cs="Times New Roman"/>
          <w:color w:val="000000"/>
          <w:sz w:val="24"/>
          <w:szCs w:val="24"/>
        </w:rPr>
        <w:t xml:space="preserve"> during the regional workshops and are summarised in this section. The baseline studies confirmed the reality of loss of diversity in the target regions. For example, a study undertaken in Western Himalaya (Uttarakhand) showed a decline in area under cultivation of traditional crops [</w:t>
      </w:r>
      <w:r w:rsidRPr="00136A80">
        <w:rPr>
          <w:rFonts w:ascii="Times New Roman" w:hAnsi="Times New Roman" w:cs="Times New Roman"/>
          <w:i/>
          <w:iCs/>
          <w:color w:val="000000"/>
          <w:sz w:val="24"/>
          <w:szCs w:val="24"/>
        </w:rPr>
        <w:t xml:space="preserve">Fagopyrum </w:t>
      </w:r>
      <w:r w:rsidRPr="00136A80">
        <w:rPr>
          <w:rFonts w:ascii="Times New Roman" w:hAnsi="Times New Roman" w:cs="Times New Roman"/>
          <w:color w:val="000000"/>
          <w:sz w:val="24"/>
          <w:szCs w:val="24"/>
        </w:rPr>
        <w:t xml:space="preserve">spp., </w:t>
      </w:r>
      <w:r w:rsidRPr="00136A80">
        <w:rPr>
          <w:rFonts w:ascii="Times New Roman" w:hAnsi="Times New Roman" w:cs="Times New Roman"/>
          <w:i/>
          <w:iCs/>
          <w:color w:val="000000"/>
          <w:sz w:val="24"/>
          <w:szCs w:val="24"/>
        </w:rPr>
        <w:t xml:space="preserve">Eleusine coracana, Echinochloa frumentacea, Vigna umbellata, Perilla frutescens, Glycine max </w:t>
      </w:r>
      <w:r w:rsidRPr="00136A80">
        <w:rPr>
          <w:rFonts w:ascii="Times New Roman" w:hAnsi="Times New Roman" w:cs="Times New Roman"/>
          <w:color w:val="000000"/>
          <w:sz w:val="24"/>
          <w:szCs w:val="24"/>
        </w:rPr>
        <w:t>(black seeded)] by 42-92%</w:t>
      </w:r>
      <w:r w:rsidRPr="00CB5C27">
        <w:rPr>
          <w:rStyle w:val="FootnoteReference"/>
          <w:rFonts w:ascii="Times New Roman" w:hAnsi="Times New Roman" w:cs="Times New Roman"/>
          <w:color w:val="000000"/>
          <w:sz w:val="24"/>
          <w:szCs w:val="24"/>
        </w:rPr>
        <w:footnoteReference w:id="16"/>
      </w:r>
      <w:r w:rsidRPr="00136A80">
        <w:rPr>
          <w:rFonts w:ascii="Times New Roman" w:hAnsi="Times New Roman" w:cs="Times New Roman"/>
          <w:color w:val="000000"/>
          <w:sz w:val="24"/>
          <w:szCs w:val="24"/>
        </w:rPr>
        <w:t>. Five decades ago, each region in the State of Chhattisgarh cultivated 19000 different accessions of rice</w:t>
      </w:r>
      <w:r w:rsidRPr="00CB5C27">
        <w:rPr>
          <w:rStyle w:val="FootnoteReference"/>
          <w:rFonts w:ascii="Times New Roman" w:hAnsi="Times New Roman" w:cs="Times New Roman"/>
          <w:color w:val="000000"/>
          <w:sz w:val="24"/>
          <w:szCs w:val="24"/>
        </w:rPr>
        <w:footnoteReference w:id="17"/>
      </w:r>
      <w:r w:rsidRPr="00136A80">
        <w:rPr>
          <w:rFonts w:ascii="Times New Roman" w:hAnsi="Times New Roman" w:cs="Times New Roman"/>
          <w:color w:val="000000"/>
          <w:sz w:val="24"/>
          <w:szCs w:val="24"/>
        </w:rPr>
        <w:t xml:space="preserve"> those were suitable to the soil, climate and other variations. But in the </w:t>
      </w:r>
      <w:r w:rsidRPr="009D51C9">
        <w:rPr>
          <w:rFonts w:ascii="Times New Roman" w:hAnsi="Times New Roman" w:cs="Times New Roman"/>
          <w:color w:val="000000"/>
          <w:sz w:val="24"/>
          <w:szCs w:val="24"/>
        </w:rPr>
        <w:t xml:space="preserve">1960s, </w:t>
      </w:r>
      <w:r w:rsidR="000323AE" w:rsidRPr="009D51C9">
        <w:rPr>
          <w:rFonts w:ascii="Times New Roman" w:hAnsi="Times New Roman" w:cs="Times New Roman"/>
          <w:color w:val="000000"/>
          <w:sz w:val="24"/>
          <w:szCs w:val="24"/>
        </w:rPr>
        <w:t>many</w:t>
      </w:r>
      <w:r w:rsidRPr="009D51C9">
        <w:rPr>
          <w:rFonts w:ascii="Times New Roman" w:hAnsi="Times New Roman" w:cs="Times New Roman"/>
          <w:color w:val="000000"/>
          <w:sz w:val="24"/>
          <w:szCs w:val="24"/>
        </w:rPr>
        <w:t xml:space="preserve"> local varieties were replaced by high-yielding varieties of rice, which were </w:t>
      </w:r>
      <w:r w:rsidR="000323AE" w:rsidRPr="009D51C9">
        <w:rPr>
          <w:rFonts w:ascii="Times New Roman" w:hAnsi="Times New Roman" w:cs="Times New Roman"/>
          <w:color w:val="000000"/>
          <w:sz w:val="24"/>
          <w:szCs w:val="24"/>
        </w:rPr>
        <w:t xml:space="preserve">often poorly adapted </w:t>
      </w:r>
      <w:r w:rsidRPr="009D51C9">
        <w:rPr>
          <w:rFonts w:ascii="Times New Roman" w:hAnsi="Times New Roman" w:cs="Times New Roman"/>
          <w:color w:val="000000"/>
          <w:sz w:val="24"/>
          <w:szCs w:val="24"/>
        </w:rPr>
        <w:t xml:space="preserve">to local </w:t>
      </w:r>
      <w:r w:rsidR="000323AE" w:rsidRPr="009D51C9">
        <w:rPr>
          <w:rFonts w:ascii="Times New Roman" w:hAnsi="Times New Roman" w:cs="Times New Roman"/>
          <w:color w:val="000000"/>
          <w:sz w:val="24"/>
          <w:szCs w:val="24"/>
        </w:rPr>
        <w:t xml:space="preserve">low input </w:t>
      </w:r>
      <w:r w:rsidRPr="009D51C9">
        <w:rPr>
          <w:rFonts w:ascii="Times New Roman" w:hAnsi="Times New Roman" w:cs="Times New Roman"/>
          <w:color w:val="000000"/>
          <w:sz w:val="24"/>
          <w:szCs w:val="24"/>
        </w:rPr>
        <w:t xml:space="preserve">conditions. </w:t>
      </w:r>
      <w:r w:rsidR="000323AE" w:rsidRPr="009D51C9">
        <w:rPr>
          <w:rFonts w:ascii="Times New Roman" w:hAnsi="Times New Roman" w:cs="Times New Roman"/>
          <w:color w:val="000000"/>
          <w:sz w:val="24"/>
          <w:szCs w:val="24"/>
        </w:rPr>
        <w:t xml:space="preserve">Major drivers and factors </w:t>
      </w:r>
      <w:r w:rsidRPr="009D51C9">
        <w:rPr>
          <w:rFonts w:ascii="Times New Roman" w:hAnsi="Times New Roman" w:cs="Times New Roman"/>
          <w:color w:val="000000"/>
          <w:sz w:val="24"/>
          <w:szCs w:val="24"/>
        </w:rPr>
        <w:t xml:space="preserve">responsible </w:t>
      </w:r>
      <w:r w:rsidR="000323AE" w:rsidRPr="009D51C9">
        <w:rPr>
          <w:rFonts w:ascii="Times New Roman" w:hAnsi="Times New Roman" w:cs="Times New Roman"/>
          <w:color w:val="000000"/>
          <w:sz w:val="24"/>
          <w:szCs w:val="24"/>
        </w:rPr>
        <w:t>for the continuing declin</w:t>
      </w:r>
      <w:r w:rsidRPr="009D51C9">
        <w:rPr>
          <w:rFonts w:ascii="Times New Roman" w:hAnsi="Times New Roman" w:cs="Times New Roman"/>
          <w:color w:val="000000"/>
          <w:sz w:val="24"/>
          <w:szCs w:val="24"/>
        </w:rPr>
        <w:t xml:space="preserve">e </w:t>
      </w:r>
      <w:r w:rsidR="000323AE" w:rsidRPr="009D51C9">
        <w:rPr>
          <w:rFonts w:ascii="Times New Roman" w:hAnsi="Times New Roman" w:cs="Times New Roman"/>
          <w:color w:val="000000"/>
          <w:sz w:val="24"/>
          <w:szCs w:val="24"/>
        </w:rPr>
        <w:t xml:space="preserve">in use of the rich diversity of traditional crops and varieties </w:t>
      </w:r>
      <w:r w:rsidRPr="009D51C9">
        <w:rPr>
          <w:rFonts w:ascii="Times New Roman" w:hAnsi="Times New Roman" w:cs="Times New Roman"/>
          <w:color w:val="000000"/>
          <w:sz w:val="24"/>
          <w:szCs w:val="24"/>
        </w:rPr>
        <w:t>were identified as</w:t>
      </w:r>
      <w:r w:rsidR="000323AE" w:rsidRPr="009D51C9">
        <w:rPr>
          <w:rFonts w:ascii="Times New Roman" w:hAnsi="Times New Roman" w:cs="Times New Roman"/>
          <w:color w:val="000000"/>
          <w:sz w:val="24"/>
          <w:szCs w:val="24"/>
        </w:rPr>
        <w:t>:</w:t>
      </w:r>
      <w:r w:rsidRPr="009D51C9">
        <w:rPr>
          <w:rFonts w:ascii="Times New Roman" w:hAnsi="Times New Roman" w:cs="Times New Roman"/>
          <w:color w:val="000000"/>
          <w:sz w:val="24"/>
          <w:szCs w:val="24"/>
        </w:rPr>
        <w:t xml:space="preserve"> change</w:t>
      </w:r>
      <w:r w:rsidR="000323AE" w:rsidRPr="009D51C9">
        <w:rPr>
          <w:rFonts w:ascii="Times New Roman" w:hAnsi="Times New Roman" w:cs="Times New Roman"/>
          <w:color w:val="000000"/>
          <w:sz w:val="24"/>
          <w:szCs w:val="24"/>
        </w:rPr>
        <w:t>s</w:t>
      </w:r>
      <w:r w:rsidRPr="009D51C9">
        <w:rPr>
          <w:rFonts w:ascii="Times New Roman" w:hAnsi="Times New Roman" w:cs="Times New Roman"/>
          <w:color w:val="000000"/>
          <w:sz w:val="24"/>
          <w:szCs w:val="24"/>
        </w:rPr>
        <w:t xml:space="preserve"> in cropping pattern, population/ demographic changes, land fragmentation, changes in food habits, irrigation, changes in rainfall patterns, temperature and other weather parameters, policy issues, lack of research and development efforts on minor crops, </w:t>
      </w:r>
      <w:r w:rsidR="000323AE" w:rsidRPr="009D51C9">
        <w:rPr>
          <w:rFonts w:ascii="Times New Roman" w:hAnsi="Times New Roman" w:cs="Times New Roman"/>
          <w:color w:val="000000"/>
          <w:sz w:val="24"/>
          <w:szCs w:val="24"/>
        </w:rPr>
        <w:t xml:space="preserve">and </w:t>
      </w:r>
      <w:r w:rsidRPr="009D51C9">
        <w:rPr>
          <w:rFonts w:ascii="Times New Roman" w:hAnsi="Times New Roman" w:cs="Times New Roman"/>
          <w:color w:val="000000"/>
          <w:sz w:val="24"/>
          <w:szCs w:val="24"/>
        </w:rPr>
        <w:t xml:space="preserve">promotion of new High Yielding Varieties (HYV) by Government programmes. These root causes were confirmed in the </w:t>
      </w:r>
      <w:r w:rsidR="000323AE" w:rsidRPr="009D51C9">
        <w:rPr>
          <w:rFonts w:ascii="Times New Roman" w:hAnsi="Times New Roman" w:cs="Times New Roman"/>
          <w:color w:val="000000"/>
          <w:sz w:val="24"/>
          <w:szCs w:val="24"/>
        </w:rPr>
        <w:t xml:space="preserve">different </w:t>
      </w:r>
      <w:r w:rsidRPr="009D51C9">
        <w:rPr>
          <w:rFonts w:ascii="Times New Roman" w:hAnsi="Times New Roman" w:cs="Times New Roman"/>
          <w:color w:val="000000"/>
          <w:sz w:val="24"/>
          <w:szCs w:val="24"/>
        </w:rPr>
        <w:t xml:space="preserve">regions during the baseline studies and the most important of them for the project are described in the </w:t>
      </w:r>
      <w:r w:rsidR="000323AE" w:rsidRPr="009D51C9">
        <w:rPr>
          <w:rFonts w:ascii="Times New Roman" w:hAnsi="Times New Roman" w:cs="Times New Roman"/>
          <w:color w:val="000000"/>
          <w:sz w:val="24"/>
          <w:szCs w:val="24"/>
        </w:rPr>
        <w:t xml:space="preserve">subsequent </w:t>
      </w:r>
      <w:r w:rsidRPr="009D51C9">
        <w:rPr>
          <w:rFonts w:ascii="Times New Roman" w:hAnsi="Times New Roman" w:cs="Times New Roman"/>
          <w:color w:val="000000"/>
          <w:sz w:val="24"/>
          <w:szCs w:val="24"/>
        </w:rPr>
        <w:t>paragraphs.</w:t>
      </w:r>
    </w:p>
    <w:p w:rsidR="00020541" w:rsidRDefault="00020541" w:rsidP="00020541">
      <w:pPr>
        <w:pStyle w:val="ListParagraph"/>
        <w:spacing w:after="0"/>
        <w:ind w:left="360"/>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jc w:val="both"/>
        <w:rPr>
          <w:rFonts w:ascii="Times New Roman" w:hAnsi="Times New Roman" w:cs="Times New Roman"/>
          <w:color w:val="000000"/>
          <w:sz w:val="24"/>
          <w:szCs w:val="24"/>
        </w:rPr>
      </w:pPr>
      <w:r w:rsidRPr="00F67362">
        <w:rPr>
          <w:rFonts w:ascii="Times New Roman" w:hAnsi="Times New Roman" w:cs="Times New Roman"/>
          <w:b/>
          <w:i/>
          <w:color w:val="000000"/>
          <w:sz w:val="24"/>
          <w:szCs w:val="24"/>
        </w:rPr>
        <w:t>Introduction of High Yielding Varieties (HYVs) and changes in production practices:</w:t>
      </w:r>
      <w:r w:rsidRPr="001658A2">
        <w:rPr>
          <w:rFonts w:ascii="Times New Roman" w:hAnsi="Times New Roman" w:cs="Times New Roman"/>
          <w:color w:val="000000"/>
          <w:sz w:val="24"/>
          <w:szCs w:val="24"/>
        </w:rPr>
        <w:t xml:space="preserve"> The continuing drive by national programmes to support adoption of high yielding varieties leads to replacement of traditional varieties by materials that require additional inputs and to the loss of associated biodiversity (pollinators, soil biota, agroforestry species, etc.) important for sustainability, resilience and adaptability. The introduction of HYVs also leads to loss of unique traits owing in traditional varieties as a result of hybridization, selection and genetic drift. Evidence was found of the continuing threat to crops and varietal diversity in all project sites (see Annex A). It was noted that many traditional crops and/ or varieties are disappearing from almost all sites, for example, the highly nutritive Barnyard millet (</w:t>
      </w:r>
      <w:r w:rsidRPr="00F67362">
        <w:rPr>
          <w:rFonts w:ascii="Times New Roman" w:hAnsi="Times New Roman" w:cs="Times New Roman"/>
          <w:i/>
          <w:color w:val="000000"/>
          <w:sz w:val="24"/>
          <w:szCs w:val="24"/>
        </w:rPr>
        <w:t>Echinochloa colona</w:t>
      </w:r>
      <w:r w:rsidRPr="001658A2">
        <w:rPr>
          <w:rFonts w:ascii="Times New Roman" w:hAnsi="Times New Roman" w:cs="Times New Roman"/>
          <w:color w:val="000000"/>
          <w:sz w:val="24"/>
          <w:szCs w:val="24"/>
        </w:rPr>
        <w:t xml:space="preserve">) is almost extinct in the sites near Almora, Uttarakhand. The loss of </w:t>
      </w:r>
      <w:r w:rsidR="00D550B1">
        <w:rPr>
          <w:rFonts w:ascii="Times New Roman" w:hAnsi="Times New Roman" w:cs="Times New Roman"/>
          <w:color w:val="000000"/>
          <w:sz w:val="24"/>
          <w:szCs w:val="24"/>
        </w:rPr>
        <w:t>agricultural biodiversity</w:t>
      </w:r>
      <w:r w:rsidR="00D550B1" w:rsidRPr="001658A2">
        <w:rPr>
          <w:rFonts w:ascii="Times New Roman" w:hAnsi="Times New Roman" w:cs="Times New Roman"/>
          <w:color w:val="000000"/>
          <w:sz w:val="24"/>
          <w:szCs w:val="24"/>
        </w:rPr>
        <w:t xml:space="preserve"> </w:t>
      </w:r>
      <w:r w:rsidRPr="001658A2">
        <w:rPr>
          <w:rFonts w:ascii="Times New Roman" w:hAnsi="Times New Roman" w:cs="Times New Roman"/>
          <w:color w:val="000000"/>
          <w:sz w:val="24"/>
          <w:szCs w:val="24"/>
        </w:rPr>
        <w:t xml:space="preserve">can also be attributed to the changed cultivation practices or infrastructure development. For example, in the semi-arid regions of Rajasthan the traditional </w:t>
      </w:r>
      <w:r w:rsidR="00652D36" w:rsidRPr="001658A2">
        <w:rPr>
          <w:rFonts w:ascii="Times New Roman" w:hAnsi="Times New Roman" w:cs="Times New Roman"/>
          <w:color w:val="000000"/>
          <w:sz w:val="24"/>
          <w:szCs w:val="24"/>
        </w:rPr>
        <w:t>varieties</w:t>
      </w:r>
      <w:r w:rsidRPr="001658A2">
        <w:rPr>
          <w:rFonts w:ascii="Times New Roman" w:hAnsi="Times New Roman" w:cs="Times New Roman"/>
          <w:color w:val="000000"/>
          <w:sz w:val="24"/>
          <w:szCs w:val="24"/>
        </w:rPr>
        <w:t xml:space="preserve"> of pearl millet, the staple crop of the region, are ideally suitable for the region and are also useful as fodder for the livestock. Though</w:t>
      </w:r>
      <w:r w:rsidR="00641F57">
        <w:rPr>
          <w:rFonts w:ascii="Times New Roman" w:hAnsi="Times New Roman" w:cs="Times New Roman"/>
          <w:color w:val="000000"/>
          <w:sz w:val="24"/>
          <w:szCs w:val="24"/>
        </w:rPr>
        <w:t>,</w:t>
      </w:r>
      <w:r w:rsidRPr="001658A2">
        <w:rPr>
          <w:rFonts w:ascii="Times New Roman" w:hAnsi="Times New Roman" w:cs="Times New Roman"/>
          <w:color w:val="000000"/>
          <w:sz w:val="24"/>
          <w:szCs w:val="24"/>
        </w:rPr>
        <w:t xml:space="preserve"> the famers preferred such traditional varieties for their suitability to the ecosystem and low-cost, promotion of hybrids with external inputs has mostly replaced the traditional varieties, particularly in areas with irrigation facilities</w:t>
      </w:r>
      <w:r w:rsidR="00D23C64" w:rsidRPr="00D23C64">
        <w:rPr>
          <w:vertAlign w:val="superscript"/>
        </w:rPr>
        <w:footnoteReference w:id="18"/>
      </w:r>
      <w:r w:rsidRPr="001658A2">
        <w:rPr>
          <w:rFonts w:ascii="Times New Roman" w:hAnsi="Times New Roman" w:cs="Times New Roman"/>
          <w:color w:val="000000"/>
          <w:sz w:val="24"/>
          <w:szCs w:val="24"/>
        </w:rPr>
        <w:t>. Farmers in the hilly region of Tehri Garhwal district of Utt</w:t>
      </w:r>
      <w:r w:rsidR="004073F1">
        <w:rPr>
          <w:rFonts w:ascii="Times New Roman" w:hAnsi="Times New Roman" w:cs="Times New Roman"/>
          <w:color w:val="000000"/>
          <w:sz w:val="24"/>
          <w:szCs w:val="24"/>
        </w:rPr>
        <w:t>a</w:t>
      </w:r>
      <w:r w:rsidRPr="001658A2">
        <w:rPr>
          <w:rFonts w:ascii="Times New Roman" w:hAnsi="Times New Roman" w:cs="Times New Roman"/>
          <w:color w:val="000000"/>
          <w:sz w:val="24"/>
          <w:szCs w:val="24"/>
        </w:rPr>
        <w:t>rakhand state of North India also started using high input-intensive techniques of farming to increase productivity. New ‘improved’ seeds of high yielding varieties were introduced here, along with a range of pesticides, fertilizers and other external inputs. In the race for modernization, the farmers began to rapidly lose their traditional systems of sustainable agriculture. Several indigenous practices and seeds (rice, kidney beans) had already been ‘lost’ in this area.</w:t>
      </w:r>
    </w:p>
    <w:p w:rsidR="00020541" w:rsidRDefault="00020541" w:rsidP="00020541">
      <w:pPr>
        <w:pStyle w:val="ListParagraph"/>
        <w:spacing w:after="0"/>
        <w:ind w:left="360"/>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jc w:val="both"/>
        <w:rPr>
          <w:rFonts w:ascii="Times New Roman" w:hAnsi="Times New Roman" w:cs="Times New Roman"/>
          <w:color w:val="000000"/>
          <w:sz w:val="24"/>
          <w:szCs w:val="24"/>
        </w:rPr>
      </w:pPr>
      <w:r w:rsidRPr="001658A2">
        <w:rPr>
          <w:rFonts w:ascii="Times New Roman" w:hAnsi="Times New Roman" w:cs="Times New Roman"/>
          <w:color w:val="000000"/>
          <w:sz w:val="24"/>
          <w:szCs w:val="24"/>
        </w:rPr>
        <w:t>This loss limits the capacity of the farmers to adapt to change and to adopt more sustainable production practices (e.g. crop and variety mixes to improve disease management, avoidance of climate risks, and avoiding glut in the market, increased pollinator diversity to enhance yields, etc.). All these not only lead to irretrievable loss of agricultural biodiversity but also result in simplification and degradation of production systems. The loss of crop diversity also leads to reduced diversity in the food basket and its impact on the nutritional security of the country. The other associated problems include loss of soil quality and regulating and supporting services, i.e. benefits obtained from the regulation of ecosystem processes such as carbon sequestration and climate regulation; waste decomposition and detoxification; purification of water and air and pest and disease control</w:t>
      </w:r>
      <w:r w:rsidRPr="00CB5C27">
        <w:rPr>
          <w:vertAlign w:val="superscript"/>
        </w:rPr>
        <w:footnoteReference w:id="19"/>
      </w:r>
      <w:r w:rsidRPr="001658A2">
        <w:rPr>
          <w:rFonts w:ascii="Times New Roman" w:hAnsi="Times New Roman" w:cs="Times New Roman"/>
          <w:color w:val="000000"/>
          <w:sz w:val="24"/>
          <w:szCs w:val="24"/>
        </w:rPr>
        <w:t>, the quantity and quality of water and pollution by overuse and misuse of chemicals. The general public is increasingly concerned about possible chemical pollutants. However, the knowledge and capacity of the small farmers to adopt more sustainable production practices remains limited.</w:t>
      </w:r>
    </w:p>
    <w:p w:rsidR="00020541" w:rsidRDefault="00020541" w:rsidP="00020541">
      <w:pPr>
        <w:pStyle w:val="ListParagraph"/>
        <w:spacing w:after="0"/>
        <w:ind w:left="360"/>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jc w:val="both"/>
        <w:rPr>
          <w:rFonts w:ascii="Times New Roman" w:hAnsi="Times New Roman" w:cs="Times New Roman"/>
          <w:color w:val="000000"/>
          <w:sz w:val="24"/>
          <w:szCs w:val="24"/>
        </w:rPr>
      </w:pPr>
      <w:r w:rsidRPr="001658A2">
        <w:rPr>
          <w:rFonts w:ascii="Times New Roman" w:hAnsi="Times New Roman" w:cs="Times New Roman"/>
          <w:b/>
          <w:i/>
          <w:color w:val="000000"/>
          <w:sz w:val="24"/>
          <w:szCs w:val="24"/>
        </w:rPr>
        <w:t>Land management and nature conflicts</w:t>
      </w:r>
      <w:r w:rsidRPr="001658A2">
        <w:rPr>
          <w:rFonts w:ascii="Times New Roman" w:hAnsi="Times New Roman" w:cs="Times New Roman"/>
          <w:b/>
          <w:color w:val="000000"/>
          <w:sz w:val="24"/>
          <w:szCs w:val="24"/>
        </w:rPr>
        <w:t>:</w:t>
      </w:r>
      <w:r w:rsidRPr="001658A2">
        <w:rPr>
          <w:rFonts w:ascii="Times New Roman" w:hAnsi="Times New Roman" w:cs="Times New Roman"/>
          <w:b/>
          <w:i/>
          <w:color w:val="000000"/>
          <w:sz w:val="24"/>
          <w:szCs w:val="24"/>
        </w:rPr>
        <w:t xml:space="preserve"> </w:t>
      </w:r>
      <w:r w:rsidRPr="001658A2">
        <w:rPr>
          <w:rFonts w:ascii="Times New Roman" w:hAnsi="Times New Roman" w:cs="Times New Roman"/>
          <w:color w:val="000000"/>
          <w:sz w:val="24"/>
          <w:szCs w:val="24"/>
        </w:rPr>
        <w:t xml:space="preserve">Baseline analyses carried out during the Project Preparation Grant across the Project sites (Annex A) provided evidence of significant threats to traditional sustainable production practices and the maintenance of </w:t>
      </w:r>
      <w:r w:rsidR="00D550B1">
        <w:rPr>
          <w:rFonts w:ascii="Times New Roman" w:hAnsi="Times New Roman" w:cs="Times New Roman"/>
          <w:color w:val="000000"/>
          <w:sz w:val="24"/>
          <w:szCs w:val="24"/>
        </w:rPr>
        <w:t>agricultural biodiversity</w:t>
      </w:r>
      <w:r w:rsidR="00D550B1" w:rsidRPr="001658A2">
        <w:rPr>
          <w:rFonts w:ascii="Times New Roman" w:hAnsi="Times New Roman" w:cs="Times New Roman"/>
          <w:color w:val="000000"/>
          <w:sz w:val="24"/>
          <w:szCs w:val="24"/>
        </w:rPr>
        <w:t xml:space="preserve"> </w:t>
      </w:r>
      <w:r w:rsidRPr="001658A2">
        <w:rPr>
          <w:rFonts w:ascii="Times New Roman" w:hAnsi="Times New Roman" w:cs="Times New Roman"/>
          <w:color w:val="000000"/>
          <w:sz w:val="24"/>
          <w:szCs w:val="24"/>
        </w:rPr>
        <w:t>as a result of limitations in availability of land and water and shifts in the climate. The surveys showed that in sites near Almora and Shimla, there was a major concern with damage caused by animals (wild boar and monkey). Traditional production practices in northern hills (Western Himalayas) and NE Hill regions are characterized by the use of terraced landscapes and specific cultivation practices (including indigenous irrigation systems) to deal with topography of land or shifting cultivation. Some of these practices are slowly changing with reduced preference for growing the traditional crops and varieties and increased preference for growing other crops like vegetables which have high market value. There is an urgent need to explore the options for improved management of land and water, resources, to develop sustainable cultivation practices and to manage the human-animal conflicts that are occurring in some of the selected sites. At least in two of the selected sites, use of forest resources is central to the livelihood strategies of the communities. Optimal maintenance of associated biodiversity found in the forests surrounding the sites is currently compromised by the lack of knowledge of what constitutes appropriate sustainable practices by local communities. As the matters pertaining to agriculture and forest are dealt with different Ministries, more cohesion and coordination between various policy groups and decision making bodies are needed.</w:t>
      </w:r>
    </w:p>
    <w:p w:rsidR="00020541" w:rsidRDefault="00020541" w:rsidP="00020541">
      <w:pPr>
        <w:pStyle w:val="ListParagraph"/>
        <w:spacing w:after="0"/>
        <w:ind w:left="360"/>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jc w:val="both"/>
        <w:rPr>
          <w:rFonts w:ascii="Times New Roman" w:hAnsi="Times New Roman" w:cs="Times New Roman"/>
          <w:color w:val="000000"/>
          <w:sz w:val="24"/>
          <w:szCs w:val="24"/>
        </w:rPr>
      </w:pPr>
      <w:r w:rsidRPr="001658A2">
        <w:rPr>
          <w:rFonts w:ascii="Times New Roman" w:hAnsi="Times New Roman" w:cs="Times New Roman"/>
          <w:b/>
          <w:i/>
          <w:color w:val="000000"/>
          <w:sz w:val="24"/>
          <w:szCs w:val="24"/>
        </w:rPr>
        <w:t>Climate change</w:t>
      </w:r>
      <w:r w:rsidRPr="001658A2">
        <w:rPr>
          <w:rFonts w:ascii="Times New Roman" w:hAnsi="Times New Roman" w:cs="Times New Roman"/>
          <w:b/>
          <w:color w:val="000000"/>
          <w:sz w:val="24"/>
          <w:szCs w:val="24"/>
        </w:rPr>
        <w:t>:</w:t>
      </w:r>
      <w:r w:rsidRPr="001658A2">
        <w:rPr>
          <w:rFonts w:ascii="Times New Roman" w:hAnsi="Times New Roman" w:cs="Times New Roman"/>
          <w:b/>
          <w:i/>
          <w:color w:val="000000"/>
          <w:sz w:val="24"/>
          <w:szCs w:val="24"/>
        </w:rPr>
        <w:t xml:space="preserve"> </w:t>
      </w:r>
      <w:r w:rsidRPr="001658A2">
        <w:rPr>
          <w:rFonts w:ascii="Times New Roman" w:hAnsi="Times New Roman" w:cs="Times New Roman"/>
          <w:color w:val="000000"/>
          <w:sz w:val="24"/>
          <w:szCs w:val="24"/>
        </w:rPr>
        <w:t>Climate change affects crop yields (both positively and negatively), the varieties and the  kinds of crops that can be grown in certain areas by impacting agricultural inputs such as water for irrigation, amounts of solar radiation and the prevalence of pests</w:t>
      </w:r>
      <w:r w:rsidRPr="00CB5C27">
        <w:rPr>
          <w:rStyle w:val="FootnoteReference"/>
          <w:rFonts w:ascii="Times New Roman" w:hAnsi="Times New Roman" w:cs="Times New Roman"/>
          <w:color w:val="000000"/>
          <w:sz w:val="24"/>
          <w:szCs w:val="24"/>
        </w:rPr>
        <w:footnoteReference w:id="20"/>
      </w:r>
      <w:r w:rsidRPr="001658A2">
        <w:rPr>
          <w:rFonts w:ascii="Times New Roman" w:hAnsi="Times New Roman" w:cs="Times New Roman"/>
          <w:color w:val="000000"/>
          <w:sz w:val="24"/>
          <w:szCs w:val="24"/>
        </w:rPr>
        <w:t>. The impact of climate change is expected to be higher on small farms</w:t>
      </w:r>
      <w:r w:rsidRPr="00CB5C27">
        <w:rPr>
          <w:rStyle w:val="FootnoteReference"/>
          <w:rFonts w:ascii="Times New Roman" w:hAnsi="Times New Roman" w:cs="Times New Roman"/>
          <w:color w:val="000000"/>
          <w:sz w:val="24"/>
          <w:szCs w:val="24"/>
        </w:rPr>
        <w:footnoteReference w:id="21"/>
      </w:r>
      <w:r w:rsidRPr="001658A2">
        <w:rPr>
          <w:rFonts w:ascii="Times New Roman" w:hAnsi="Times New Roman" w:cs="Times New Roman"/>
          <w:color w:val="000000"/>
          <w:sz w:val="24"/>
          <w:szCs w:val="24"/>
        </w:rPr>
        <w:t>, which are mostly rainfed and the mainstay for crop diversity. Thus, the impact of climate change on agriculture could result in problems with food security and may threaten the livelihoods. To be productive and viable both environmentally and economically, agriculture in India needs to adapt to these changing conditions. It was recognized that there are important science issues that need to be addressed, and also that the present efforts in India to deal with climate change issue are not only inadequate but also lack integration and networking. Recently to address the issues relating to impact of climate change a “Centre for Climate Change Research” has been establish by the Ministry of Earth Sciences and started its operation at the Indian Institute of Tropical Meteorology based at Pune.</w:t>
      </w:r>
    </w:p>
    <w:p w:rsidR="00020541" w:rsidRDefault="00020541" w:rsidP="00020541">
      <w:pPr>
        <w:pStyle w:val="ListParagraph"/>
        <w:spacing w:after="0"/>
        <w:ind w:left="360"/>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jc w:val="both"/>
        <w:rPr>
          <w:rFonts w:ascii="Times New Roman" w:hAnsi="Times New Roman" w:cs="Times New Roman"/>
          <w:color w:val="000000"/>
          <w:sz w:val="24"/>
          <w:szCs w:val="24"/>
        </w:rPr>
      </w:pPr>
      <w:r w:rsidRPr="001658A2">
        <w:rPr>
          <w:rFonts w:ascii="Times New Roman" w:hAnsi="Times New Roman" w:cs="Times New Roman"/>
          <w:color w:val="000000"/>
          <w:sz w:val="24"/>
          <w:szCs w:val="24"/>
        </w:rPr>
        <w:t>In India, the major problems from climate change are expected to include: (i). Increases in temperature (by about 2ºC) that will reduce the potential grain yields in most crops and in most places; (ii) boundary changes in areas suitable for growing certain crops; (iii) Reductions in yields as a result of climate change are predicted to be more pronounced for rainfed crops (as opposed to irrigated crops) because there are no coping mechanisms for rainfall variability.  The difference in yield is influenced by baseline climate, hence warmer regions can expect greater crop losses. Site level studies</w:t>
      </w:r>
      <w:r w:rsidRPr="00CB5C27">
        <w:rPr>
          <w:rStyle w:val="FootnoteReference"/>
          <w:rFonts w:ascii="Times New Roman" w:hAnsi="Times New Roman" w:cs="Times New Roman"/>
          <w:color w:val="000000"/>
          <w:sz w:val="24"/>
          <w:szCs w:val="24"/>
        </w:rPr>
        <w:footnoteReference w:id="22"/>
      </w:r>
      <w:r w:rsidRPr="001658A2">
        <w:rPr>
          <w:rFonts w:ascii="Times New Roman" w:hAnsi="Times New Roman" w:cs="Times New Roman"/>
          <w:color w:val="000000"/>
          <w:sz w:val="24"/>
          <w:szCs w:val="24"/>
        </w:rPr>
        <w:t xml:space="preserve"> confirm the likelihood that national trends will also affect the selected sites and require the continuing development of appropriate coping strategies by farmers. While national planning is advancing and some important vulnerability analyses have been carried out, the lack of diversity maintenance strategies, access to new materials and lack of planned adaptation and mitigation strategies, which can be adopted by farmers at local levels, represent a real barrier to the effective maintenance of biodiversity within farming systems. There is a strong likelihood of certain landraces from site “A” being aptly suited for the current climate at site “B” and </w:t>
      </w:r>
      <w:r w:rsidRPr="001658A2">
        <w:rPr>
          <w:rFonts w:ascii="Times New Roman" w:hAnsi="Times New Roman" w:cs="Times New Roman"/>
          <w:i/>
          <w:color w:val="000000"/>
          <w:sz w:val="24"/>
          <w:szCs w:val="24"/>
        </w:rPr>
        <w:t>vice versa</w:t>
      </w:r>
      <w:r w:rsidRPr="001658A2">
        <w:rPr>
          <w:rFonts w:ascii="Times New Roman" w:hAnsi="Times New Roman" w:cs="Times New Roman"/>
          <w:color w:val="000000"/>
          <w:sz w:val="24"/>
          <w:szCs w:val="24"/>
        </w:rPr>
        <w:t xml:space="preserve"> based on Climate Analogue Matching</w:t>
      </w:r>
      <w:r w:rsidRPr="00CB5C27">
        <w:rPr>
          <w:rStyle w:val="FootnoteReference"/>
          <w:rFonts w:ascii="Times New Roman" w:hAnsi="Times New Roman" w:cs="Times New Roman"/>
          <w:color w:val="000000"/>
          <w:sz w:val="24"/>
          <w:szCs w:val="24"/>
        </w:rPr>
        <w:footnoteReference w:id="23"/>
      </w:r>
      <w:r w:rsidRPr="001658A2">
        <w:rPr>
          <w:rFonts w:ascii="Times New Roman" w:hAnsi="Times New Roman" w:cs="Times New Roman"/>
          <w:color w:val="000000"/>
          <w:sz w:val="24"/>
          <w:szCs w:val="24"/>
        </w:rPr>
        <w:t>. However, in the absence of a mechanism to test these landraces by a national or regional body through multi location trials and farmer participatory evaluation and selection, many of these valuable materials remain underutilised. A real threat is that, faced with the need to change, there will be a tendency to adopt simple solutions which pay insufficient attention to system resilience and adaptability.</w:t>
      </w:r>
    </w:p>
    <w:p w:rsidR="00020541" w:rsidRDefault="00020541" w:rsidP="00020541">
      <w:pPr>
        <w:pStyle w:val="ListParagraph"/>
        <w:spacing w:after="0"/>
        <w:ind w:left="360"/>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jc w:val="both"/>
        <w:rPr>
          <w:rFonts w:ascii="Times New Roman" w:hAnsi="Times New Roman" w:cs="Times New Roman"/>
          <w:color w:val="000000"/>
          <w:sz w:val="24"/>
          <w:szCs w:val="24"/>
        </w:rPr>
      </w:pPr>
      <w:r w:rsidRPr="001658A2">
        <w:rPr>
          <w:rFonts w:ascii="Times New Roman" w:hAnsi="Times New Roman" w:cs="Times New Roman"/>
          <w:color w:val="000000"/>
          <w:sz w:val="24"/>
          <w:szCs w:val="24"/>
        </w:rPr>
        <w:t xml:space="preserve">While climate change may be a major threat to agricultural production it is important to recognize that it presents an opportunity for recognition of the value of traditional varieties. Rice vars. </w:t>
      </w:r>
      <w:r w:rsidRPr="001658A2">
        <w:rPr>
          <w:rFonts w:ascii="Times New Roman" w:hAnsi="Times New Roman" w:cs="Times New Roman"/>
          <w:i/>
          <w:color w:val="000000"/>
          <w:sz w:val="24"/>
          <w:szCs w:val="24"/>
        </w:rPr>
        <w:t>Anuda</w:t>
      </w:r>
      <w:r w:rsidRPr="001658A2">
        <w:rPr>
          <w:rFonts w:ascii="Times New Roman" w:hAnsi="Times New Roman" w:cs="Times New Roman"/>
          <w:color w:val="000000"/>
          <w:sz w:val="24"/>
          <w:szCs w:val="24"/>
        </w:rPr>
        <w:t xml:space="preserve"> (drought tolerant), </w:t>
      </w:r>
      <w:r w:rsidRPr="001658A2">
        <w:rPr>
          <w:rFonts w:ascii="Times New Roman" w:hAnsi="Times New Roman" w:cs="Times New Roman"/>
          <w:i/>
          <w:color w:val="000000"/>
          <w:sz w:val="24"/>
          <w:szCs w:val="24"/>
        </w:rPr>
        <w:t>Maina Pankhi</w:t>
      </w:r>
      <w:r w:rsidRPr="001658A2">
        <w:rPr>
          <w:rFonts w:ascii="Times New Roman" w:hAnsi="Times New Roman" w:cs="Times New Roman"/>
          <w:color w:val="000000"/>
          <w:sz w:val="24"/>
          <w:szCs w:val="24"/>
        </w:rPr>
        <w:t xml:space="preserve"> (flood resistant), </w:t>
      </w:r>
      <w:r w:rsidRPr="001658A2">
        <w:rPr>
          <w:rFonts w:ascii="Times New Roman" w:hAnsi="Times New Roman" w:cs="Times New Roman"/>
          <w:i/>
          <w:color w:val="000000"/>
          <w:sz w:val="24"/>
          <w:szCs w:val="24"/>
        </w:rPr>
        <w:t>Matla</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Nona Bokra</w:t>
      </w:r>
      <w:r w:rsidRPr="001658A2">
        <w:rPr>
          <w:rFonts w:ascii="Times New Roman" w:hAnsi="Times New Roman" w:cs="Times New Roman"/>
          <w:color w:val="000000"/>
          <w:sz w:val="24"/>
          <w:szCs w:val="24"/>
        </w:rPr>
        <w:t xml:space="preserve"> and </w:t>
      </w:r>
      <w:r w:rsidRPr="001658A2">
        <w:rPr>
          <w:rFonts w:ascii="Times New Roman" w:hAnsi="Times New Roman" w:cs="Times New Roman"/>
          <w:i/>
          <w:color w:val="000000"/>
          <w:sz w:val="24"/>
          <w:szCs w:val="24"/>
        </w:rPr>
        <w:t>Pokkali</w:t>
      </w:r>
      <w:r w:rsidRPr="001658A2">
        <w:rPr>
          <w:rFonts w:ascii="Times New Roman" w:hAnsi="Times New Roman" w:cs="Times New Roman"/>
          <w:color w:val="000000"/>
          <w:sz w:val="24"/>
          <w:szCs w:val="24"/>
        </w:rPr>
        <w:t xml:space="preserve"> (salinity tolerant) conserved and grown by small farmers in different parts of the country are all examples of varieties with unique genetic traits adapted to changing climates.  A report by the PAR14 on the ways in which rural communities were adapting to climate change concluded that both inter and intra-specific diversity played an important part in community adaptation and that the use of traditional crop and livestock species and varieties together with new materials is a common feature in Indian society, which remains predominantly agrarian</w:t>
      </w:r>
      <w:r w:rsidRPr="00CB5C27">
        <w:rPr>
          <w:rStyle w:val="FootnoteReference"/>
          <w:rFonts w:ascii="Times New Roman" w:hAnsi="Times New Roman" w:cs="Times New Roman"/>
          <w:color w:val="000000"/>
          <w:sz w:val="24"/>
          <w:szCs w:val="24"/>
        </w:rPr>
        <w:footnoteReference w:id="24"/>
      </w:r>
      <w:r w:rsidRPr="001658A2">
        <w:rPr>
          <w:rFonts w:ascii="Times New Roman" w:hAnsi="Times New Roman" w:cs="Times New Roman"/>
          <w:color w:val="000000"/>
          <w:sz w:val="24"/>
          <w:szCs w:val="24"/>
        </w:rPr>
        <w:t>.</w:t>
      </w:r>
    </w:p>
    <w:p w:rsidR="00020541" w:rsidRPr="001658A2" w:rsidRDefault="00020541" w:rsidP="00020541">
      <w:pPr>
        <w:pStyle w:val="ListParagraph"/>
        <w:rPr>
          <w:rFonts w:ascii="Times New Roman" w:hAnsi="Times New Roman" w:cs="Times New Roman"/>
          <w:b/>
          <w:i/>
          <w:color w:val="000000"/>
          <w:sz w:val="24"/>
          <w:szCs w:val="24"/>
        </w:rPr>
      </w:pPr>
    </w:p>
    <w:p w:rsidR="00020541" w:rsidRDefault="00020541" w:rsidP="00020541">
      <w:pPr>
        <w:pStyle w:val="ListParagraph"/>
        <w:numPr>
          <w:ilvl w:val="0"/>
          <w:numId w:val="1"/>
        </w:numPr>
        <w:spacing w:after="0"/>
        <w:jc w:val="both"/>
        <w:rPr>
          <w:rFonts w:ascii="Times New Roman" w:hAnsi="Times New Roman" w:cs="Times New Roman"/>
          <w:color w:val="000000"/>
          <w:sz w:val="24"/>
          <w:szCs w:val="24"/>
        </w:rPr>
      </w:pPr>
      <w:r w:rsidRPr="001658A2">
        <w:rPr>
          <w:rFonts w:ascii="Times New Roman" w:hAnsi="Times New Roman" w:cs="Times New Roman"/>
          <w:b/>
          <w:i/>
          <w:color w:val="000000"/>
          <w:sz w:val="24"/>
          <w:szCs w:val="24"/>
        </w:rPr>
        <w:t>Social trends</w:t>
      </w:r>
      <w:r w:rsidRPr="001658A2">
        <w:rPr>
          <w:rFonts w:ascii="Times New Roman" w:hAnsi="Times New Roman" w:cs="Times New Roman"/>
          <w:b/>
          <w:color w:val="000000"/>
          <w:sz w:val="24"/>
          <w:szCs w:val="24"/>
        </w:rPr>
        <w:t>:</w:t>
      </w:r>
      <w:r w:rsidRPr="001658A2">
        <w:rPr>
          <w:rFonts w:ascii="Times New Roman" w:hAnsi="Times New Roman" w:cs="Times New Roman"/>
          <w:b/>
          <w:i/>
          <w:color w:val="000000"/>
          <w:sz w:val="24"/>
          <w:szCs w:val="24"/>
        </w:rPr>
        <w:t xml:space="preserve"> </w:t>
      </w:r>
      <w:r w:rsidRPr="001658A2">
        <w:rPr>
          <w:rFonts w:ascii="Times New Roman" w:hAnsi="Times New Roman" w:cs="Times New Roman"/>
          <w:color w:val="000000"/>
          <w:sz w:val="24"/>
          <w:szCs w:val="24"/>
        </w:rPr>
        <w:t>Globalization has induced a tendency towards uniformity in eating habits. A report prepared for the United Nations Environment Programme (UNEP)</w:t>
      </w:r>
      <w:r w:rsidRPr="00CB5C27">
        <w:rPr>
          <w:rStyle w:val="FootnoteReference"/>
          <w:rFonts w:ascii="Times New Roman" w:hAnsi="Times New Roman" w:cs="Times New Roman"/>
          <w:color w:val="000000"/>
          <w:sz w:val="24"/>
          <w:szCs w:val="24"/>
        </w:rPr>
        <w:footnoteReference w:id="25"/>
      </w:r>
      <w:r w:rsidRPr="001658A2">
        <w:rPr>
          <w:rFonts w:ascii="Times New Roman" w:hAnsi="Times New Roman" w:cs="Times New Roman"/>
          <w:color w:val="000000"/>
          <w:sz w:val="24"/>
          <w:szCs w:val="24"/>
        </w:rPr>
        <w:t xml:space="preserve"> states that although about 7,000 species of plants have been used as human food in the past, urbanization and marketing have now reduced them. Only 150 crops are now commercially important, with rice, wheat and maize accounting for 60 percent of the world’s food supply. The genetic diversity within each crop has also been eroding fast due to adoption of modern agricultural practices. Industrial Transformation has major change in production and consumption patterns in India. Further, an increased number of people in rural India are leaving their ancestral farms as agriculture has started to give them lesser incentives than the financial or industrial sectors. Viewing all these socially driven factors, there is a need for intervention to facilitate and motivate the farming society for tipping the scales towards farming again with a focus on conservation of </w:t>
      </w:r>
      <w:r w:rsidR="00D550B1">
        <w:rPr>
          <w:rFonts w:ascii="Times New Roman" w:hAnsi="Times New Roman" w:cs="Times New Roman"/>
          <w:color w:val="000000"/>
          <w:sz w:val="24"/>
          <w:szCs w:val="24"/>
        </w:rPr>
        <w:t>agricultural biodiversity</w:t>
      </w:r>
      <w:r w:rsidRPr="001658A2">
        <w:rPr>
          <w:rFonts w:ascii="Times New Roman" w:hAnsi="Times New Roman" w:cs="Times New Roman"/>
          <w:color w:val="000000"/>
          <w:sz w:val="24"/>
          <w:szCs w:val="24"/>
        </w:rPr>
        <w:t>. Moreover, diversifying agriculture at the variety (cultivating different varieties) or the species levels (including other crops for food dependency) should be the key goal when undertaking participatory projects in rural India.  For example, inclusion of millets and similar underutilized crops in the diet as well as in marketing of farm produce would be a major step towards combating the loss of crop diversity due to continuous cultivation of few food crops.</w:t>
      </w:r>
    </w:p>
    <w:p w:rsidR="00020541" w:rsidRPr="001658A2" w:rsidRDefault="00020541" w:rsidP="00020541">
      <w:pPr>
        <w:pStyle w:val="ListParagraph"/>
        <w:spacing w:after="0"/>
        <w:ind w:left="360"/>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jc w:val="both"/>
        <w:rPr>
          <w:rFonts w:ascii="Times New Roman" w:hAnsi="Times New Roman" w:cs="Times New Roman"/>
          <w:color w:val="000000"/>
          <w:sz w:val="24"/>
          <w:szCs w:val="24"/>
        </w:rPr>
      </w:pPr>
      <w:r w:rsidRPr="001658A2">
        <w:rPr>
          <w:rFonts w:ascii="Times New Roman" w:hAnsi="Times New Roman" w:cs="Times New Roman"/>
          <w:b/>
          <w:i/>
          <w:color w:val="000000"/>
          <w:sz w:val="24"/>
          <w:szCs w:val="24"/>
        </w:rPr>
        <w:t>Policy</w:t>
      </w:r>
      <w:r w:rsidRPr="001658A2">
        <w:rPr>
          <w:rFonts w:ascii="Times New Roman" w:hAnsi="Times New Roman" w:cs="Times New Roman"/>
          <w:b/>
          <w:color w:val="000000"/>
          <w:sz w:val="24"/>
          <w:szCs w:val="24"/>
        </w:rPr>
        <w:t>:</w:t>
      </w:r>
      <w:r w:rsidRPr="001658A2">
        <w:rPr>
          <w:rFonts w:ascii="Times New Roman" w:hAnsi="Times New Roman" w:cs="Times New Roman"/>
          <w:color w:val="000000"/>
          <w:sz w:val="24"/>
          <w:szCs w:val="24"/>
        </w:rPr>
        <w:t xml:space="preserve"> Though India has lot of policy in place to take care of improved agriculture production and its marketing, climatic vagaries, low production (crop insurance schemes), they need to be more specific to recognise farmers as custodians of conservation. The PPV&amp;FRA has been promoting the conservation of plant varieties by farmers, more efforts are needed at national and regional levels. Though Government of India launched Minimum Support Price (MSP) of agricultural commodities, but the reach is limited to cultivation of major food security crops only. The maintenance of traditional varieties and landraces in their natural surrounding can be an essential component of sustainable agricultural development by deploying more diversity in production systems. Recognition of situations where maintenance of traditional varieties or landraces is a component of an appropriate development strategy is likely to provide a more secure political and social basis for conservation activities and to strengthen their long-term viability.  The PPV&amp;FRA as discussed earlier has policies for granting incentives to farmers/communities for conservation of crop diversity, but we need more of these National policies.</w:t>
      </w:r>
    </w:p>
    <w:p w:rsidR="00020541" w:rsidRDefault="00020541" w:rsidP="00020541">
      <w:pPr>
        <w:pStyle w:val="ListParagraph"/>
        <w:spacing w:after="0"/>
        <w:ind w:left="360"/>
        <w:jc w:val="both"/>
        <w:rPr>
          <w:rFonts w:ascii="Times New Roman" w:hAnsi="Times New Roman" w:cs="Times New Roman"/>
          <w:color w:val="000000"/>
          <w:sz w:val="24"/>
          <w:szCs w:val="24"/>
        </w:rPr>
      </w:pPr>
    </w:p>
    <w:p w:rsidR="00020541" w:rsidRPr="001658A2" w:rsidRDefault="00020541" w:rsidP="00020541">
      <w:pPr>
        <w:pStyle w:val="ListParagraph"/>
        <w:numPr>
          <w:ilvl w:val="0"/>
          <w:numId w:val="1"/>
        </w:numPr>
        <w:spacing w:after="0"/>
        <w:jc w:val="both"/>
        <w:rPr>
          <w:rFonts w:ascii="Times New Roman" w:hAnsi="Times New Roman" w:cs="Times New Roman"/>
          <w:color w:val="000000"/>
          <w:sz w:val="24"/>
          <w:szCs w:val="24"/>
        </w:rPr>
      </w:pPr>
      <w:r w:rsidRPr="001658A2">
        <w:rPr>
          <w:rFonts w:ascii="Times New Roman" w:hAnsi="Times New Roman" w:cs="Times New Roman"/>
          <w:color w:val="000000"/>
          <w:sz w:val="24"/>
          <w:szCs w:val="24"/>
        </w:rPr>
        <w:t>Government subsidies on agricultural inputs such as seeds, fertilizers and pesticides tend to support new HYVs and biodiversity unfriendly production practices, thus discouraging use of traditional varieties. This has been found to be true in all the proposed Project sites.</w:t>
      </w:r>
    </w:p>
    <w:p w:rsidR="00020541" w:rsidRPr="00CB5C27" w:rsidRDefault="00020541" w:rsidP="00020541">
      <w:pPr>
        <w:pStyle w:val="ListParagraph"/>
        <w:rPr>
          <w:rFonts w:ascii="Times New Roman" w:hAnsi="Times New Roman" w:cs="Times New Roman"/>
          <w:sz w:val="24"/>
          <w:szCs w:val="24"/>
        </w:rPr>
      </w:pPr>
    </w:p>
    <w:p w:rsidR="00020541" w:rsidRPr="001658A2"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CB5C27">
        <w:rPr>
          <w:rFonts w:ascii="Times New Roman" w:hAnsi="Times New Roman" w:cs="Times New Roman"/>
          <w:sz w:val="24"/>
          <w:szCs w:val="24"/>
        </w:rPr>
        <w:t>During the PPG phase a number of significant barriers to the conservation and use of crop diversity were identified. These included:  the limited availability of potentially useful crop diversity; problems in the function of both formal and informal seed supply systems; limited markets for diversity rich products; failures of the extension system and of extension officers; inadequate knowledge and information of the value and use of agricultural biodiversity at all levels; lack of coordination and collaboration between key agencies and between other stakeholders; and, inappropriate policies. The most important aspects of the different barriers are summarized below.</w:t>
      </w:r>
    </w:p>
    <w:p w:rsidR="00020541" w:rsidRPr="001658A2" w:rsidRDefault="00020541" w:rsidP="00020541">
      <w:pPr>
        <w:pStyle w:val="ListParagraph"/>
        <w:rPr>
          <w:rFonts w:ascii="Times New Roman" w:hAnsi="Times New Roman" w:cs="Times New Roman"/>
          <w:b/>
          <w:i/>
          <w:color w:val="000000"/>
          <w:sz w:val="24"/>
          <w:szCs w:val="24"/>
        </w:rPr>
      </w:pPr>
    </w:p>
    <w:p w:rsidR="00020541"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1658A2">
        <w:rPr>
          <w:rFonts w:ascii="Times New Roman" w:hAnsi="Times New Roman" w:cs="Times New Roman"/>
          <w:b/>
          <w:i/>
          <w:color w:val="000000"/>
          <w:sz w:val="24"/>
          <w:szCs w:val="24"/>
        </w:rPr>
        <w:t>Limited availability of traditional varieties</w:t>
      </w:r>
      <w:r w:rsidRPr="001658A2">
        <w:rPr>
          <w:rFonts w:ascii="Times New Roman" w:hAnsi="Times New Roman" w:cs="Times New Roman"/>
          <w:b/>
          <w:color w:val="000000"/>
          <w:sz w:val="24"/>
          <w:szCs w:val="24"/>
        </w:rPr>
        <w:t>:</w:t>
      </w:r>
      <w:r w:rsidRPr="001658A2">
        <w:rPr>
          <w:rFonts w:ascii="Times New Roman" w:hAnsi="Times New Roman" w:cs="Times New Roman"/>
          <w:color w:val="000000"/>
          <w:sz w:val="24"/>
          <w:szCs w:val="24"/>
        </w:rPr>
        <w:t xml:space="preserve"> Adaptation to change, particularly climate change, will require significantly improved access to a wider range of crops, to traditional widely adapted varieties and to new materials and new varieties.  Crops and varieties that can easily and quickly adapt to drier or wetter conditions, to changes in rainfall distribution patterns and to hotter or colder conditions with minimum decline in yield will be preferred to meet the uncertainties of climate. The absence of appropriate systems that support farmers’ access to new and diverse materials either from genebanks or from sites with similar conditions is a major barrier to increasing the crop genetic diversity in production systems that can improve resilience and support adaptability. Improved support for </w:t>
      </w:r>
      <w:r w:rsidRPr="001658A2">
        <w:rPr>
          <w:rFonts w:ascii="Times New Roman" w:hAnsi="Times New Roman" w:cs="Times New Roman"/>
          <w:i/>
          <w:color w:val="000000"/>
          <w:sz w:val="24"/>
          <w:szCs w:val="24"/>
        </w:rPr>
        <w:t>in situ</w:t>
      </w:r>
      <w:r w:rsidRPr="001658A2">
        <w:rPr>
          <w:rFonts w:ascii="Times New Roman" w:hAnsi="Times New Roman" w:cs="Times New Roman"/>
          <w:color w:val="000000"/>
          <w:sz w:val="24"/>
          <w:szCs w:val="24"/>
        </w:rPr>
        <w:t xml:space="preserve"> conservation and the development of mechanisms that increase the availability and flow of adapted materials (especially traditional varieties) will be needed to overcome this barrier.</w:t>
      </w:r>
    </w:p>
    <w:p w:rsidR="00020541" w:rsidRPr="001658A2" w:rsidRDefault="00020541" w:rsidP="00020541">
      <w:pPr>
        <w:pStyle w:val="ListParagraph"/>
        <w:rPr>
          <w:rFonts w:ascii="Times New Roman" w:hAnsi="Times New Roman" w:cs="Times New Roman"/>
          <w:b/>
          <w:i/>
          <w:color w:val="000000"/>
          <w:sz w:val="24"/>
          <w:szCs w:val="24"/>
        </w:rPr>
      </w:pPr>
    </w:p>
    <w:p w:rsidR="00020541"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1658A2">
        <w:rPr>
          <w:rFonts w:ascii="Times New Roman" w:hAnsi="Times New Roman" w:cs="Times New Roman"/>
          <w:b/>
          <w:i/>
          <w:color w:val="000000"/>
          <w:sz w:val="24"/>
          <w:szCs w:val="24"/>
        </w:rPr>
        <w:t>Weak seed systems</w:t>
      </w:r>
      <w:r w:rsidRPr="001658A2">
        <w:rPr>
          <w:rFonts w:ascii="Times New Roman" w:hAnsi="Times New Roman" w:cs="Times New Roman"/>
          <w:b/>
          <w:color w:val="000000"/>
          <w:sz w:val="24"/>
          <w:szCs w:val="24"/>
        </w:rPr>
        <w:t>:</w:t>
      </w:r>
      <w:r w:rsidRPr="001658A2">
        <w:rPr>
          <w:rFonts w:ascii="Times New Roman" w:hAnsi="Times New Roman" w:cs="Times New Roman"/>
          <w:color w:val="000000"/>
          <w:sz w:val="24"/>
          <w:szCs w:val="24"/>
        </w:rPr>
        <w:t xml:space="preserve"> Access to adapted crop diversity is becoming increasingly difficult for local farmers as traditional seed systems become weak. The seed system includes all channels through which farmers acquire planting materials. Local informal seed systems include the processes by which farmers themselves produce, disseminate, and access seed: directly from their own harvest; through exchange and barter among friends, neighbours, and relatives; and through local grain markets. Encompassing a wider range of seed system variations, what characterizes the local system most is its flexibility</w:t>
      </w:r>
      <w:r w:rsidRPr="00CB5C27">
        <w:rPr>
          <w:rStyle w:val="FootnoteReference"/>
          <w:rFonts w:ascii="Times New Roman" w:hAnsi="Times New Roman" w:cs="Times New Roman"/>
          <w:color w:val="000000"/>
          <w:sz w:val="24"/>
          <w:szCs w:val="24"/>
        </w:rPr>
        <w:footnoteReference w:id="26"/>
      </w:r>
      <w:r w:rsidRPr="001658A2">
        <w:rPr>
          <w:rFonts w:ascii="Times New Roman" w:hAnsi="Times New Roman" w:cs="Times New Roman"/>
          <w:color w:val="000000"/>
          <w:sz w:val="24"/>
          <w:szCs w:val="24"/>
        </w:rPr>
        <w:t>. Varieties for which the seed is produced locally are not restricted to traditional varieties but can also include HYVs maintained by farmers themselves. The formal system includes the commercial processes by which seed is produced and made available to farmers through government or by the commercial seed industry. Contrary to the common belief, the informal seed supply system also caters to the needs for seeds of improved HYVs. However, mostly farmers save a portion of the total produce of the grains of some traditional varieties to be used as seed for their household needs. Most of such varieties may be heterogeneous, modified through farmer selection and use, and seed quality may not be up to the desired levels</w:t>
      </w:r>
      <w:r w:rsidRPr="00CB5C27">
        <w:rPr>
          <w:rStyle w:val="FootnoteReference"/>
          <w:rFonts w:ascii="Times New Roman" w:hAnsi="Times New Roman" w:cs="Times New Roman"/>
          <w:color w:val="000000"/>
          <w:sz w:val="24"/>
          <w:szCs w:val="24"/>
        </w:rPr>
        <w:footnoteReference w:id="27"/>
      </w:r>
      <w:r w:rsidRPr="001658A2">
        <w:rPr>
          <w:rFonts w:ascii="Times New Roman" w:hAnsi="Times New Roman" w:cs="Times New Roman"/>
          <w:color w:val="000000"/>
          <w:sz w:val="24"/>
          <w:szCs w:val="24"/>
        </w:rPr>
        <w:t>. However, when a progressive farmer, with some amount of training or experience produces seeds of Open Pollinated Varieties (OPVs) for general cultivation, the same general steps or processes take place in the local system as in the formal sector, consisting varietal choice, variety testing, introduction, seed multiplication, selection, cleaning, processing and storage, but they take place as integral parts of farmers' production systems rather than as discrete activities. While some farmers treat "seed" as special and additional care is taken in maintaining varietal purity, cleaning and storage, usually no distinction between "seed" and "grain" is made by most farmers.</w:t>
      </w:r>
    </w:p>
    <w:p w:rsidR="00020541" w:rsidRDefault="00020541" w:rsidP="00020541">
      <w:pPr>
        <w:pStyle w:val="ListParagraph"/>
        <w:spacing w:after="0"/>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1658A2">
        <w:rPr>
          <w:rFonts w:ascii="Times New Roman" w:hAnsi="Times New Roman" w:cs="Times New Roman"/>
          <w:color w:val="000000"/>
          <w:sz w:val="24"/>
          <w:szCs w:val="24"/>
        </w:rPr>
        <w:t>Seed management activities are not monitored or controlled by any policies and regulations. Rather, they are guided by local technical (traditional) knowledge and standards and by local social structures (head of the household who normally has more experience in dealing with seed compared to others may instruct others on what is to be done) and norms</w:t>
      </w:r>
      <w:r w:rsidRPr="00CB5C27">
        <w:rPr>
          <w:rStyle w:val="FootnoteReference"/>
          <w:rFonts w:ascii="Times New Roman" w:hAnsi="Times New Roman" w:cs="Times New Roman"/>
          <w:color w:val="000000"/>
          <w:sz w:val="24"/>
          <w:szCs w:val="24"/>
        </w:rPr>
        <w:footnoteReference w:id="28"/>
      </w:r>
      <w:r w:rsidRPr="001658A2">
        <w:rPr>
          <w:rFonts w:ascii="Times New Roman" w:hAnsi="Times New Roman" w:cs="Times New Roman"/>
          <w:color w:val="000000"/>
          <w:sz w:val="24"/>
          <w:szCs w:val="24"/>
        </w:rPr>
        <w:t>. Despite, or perhaps because of, their variability and local specificity to needs and preferences, local channels (e.g. household stocks, markets and social exchange networks) provide most of the seed that most small farmers use. Common figures suggest that about 80 percent of the seed that farmers’ access comes from the local seed system</w:t>
      </w:r>
      <w:r w:rsidRPr="00CB5C27">
        <w:rPr>
          <w:rStyle w:val="FootnoteReference"/>
          <w:rFonts w:ascii="Times New Roman" w:hAnsi="Times New Roman" w:cs="Times New Roman"/>
          <w:color w:val="000000"/>
          <w:sz w:val="24"/>
          <w:szCs w:val="24"/>
        </w:rPr>
        <w:footnoteReference w:id="29"/>
      </w:r>
      <w:r w:rsidRPr="001658A2">
        <w:rPr>
          <w:rFonts w:ascii="Times New Roman" w:hAnsi="Times New Roman" w:cs="Times New Roman"/>
          <w:color w:val="000000"/>
          <w:sz w:val="24"/>
          <w:szCs w:val="24"/>
        </w:rPr>
        <w:t>, although this varies greatly by crop and region. For instance in case of groundnut, farmers purchase almost entire quantity from the formal seed system while, in rice small land holders with limited seed requirement rely on local seed system at least for 3-4 years. In the proposed project areas local seed systems are no longer functioning efficiently. For example in Osia, Jodhpur district, Rajasthan farmers have totally stopped growing local varieties of pearl millet in preference to high yielding hybrids and,</w:t>
      </w:r>
      <w:r w:rsidR="00652D36">
        <w:rPr>
          <w:rFonts w:ascii="Times New Roman" w:hAnsi="Times New Roman" w:cs="Times New Roman"/>
          <w:color w:val="000000"/>
          <w:sz w:val="24"/>
          <w:szCs w:val="24"/>
        </w:rPr>
        <w:t xml:space="preserve"> </w:t>
      </w:r>
      <w:r w:rsidRPr="001658A2">
        <w:rPr>
          <w:rFonts w:ascii="Times New Roman" w:hAnsi="Times New Roman" w:cs="Times New Roman"/>
          <w:color w:val="000000"/>
          <w:sz w:val="24"/>
          <w:szCs w:val="24"/>
        </w:rPr>
        <w:t>no longer have access to traditional varieties which many of them now consider would be better adapted to meet changing conditions. The same is true about several local rice varieties (both red and white types) from NEH region, Chhattisgarh and Himachal Pradesh. In the recent past (2009) post ‘</w:t>
      </w:r>
      <w:r w:rsidRPr="001658A2">
        <w:rPr>
          <w:rFonts w:ascii="Times New Roman" w:hAnsi="Times New Roman" w:cs="Times New Roman"/>
          <w:i/>
          <w:color w:val="000000"/>
          <w:sz w:val="24"/>
          <w:szCs w:val="24"/>
        </w:rPr>
        <w:t>Aila</w:t>
      </w:r>
      <w:r w:rsidRPr="001658A2">
        <w:rPr>
          <w:rFonts w:ascii="Times New Roman" w:hAnsi="Times New Roman" w:cs="Times New Roman"/>
          <w:color w:val="000000"/>
          <w:sz w:val="24"/>
          <w:szCs w:val="24"/>
        </w:rPr>
        <w:t xml:space="preserve">’ the need was felt for seeds of salinity tolerant traditional rice varieties such as </w:t>
      </w:r>
      <w:r w:rsidRPr="001658A2">
        <w:rPr>
          <w:rFonts w:ascii="Times New Roman" w:hAnsi="Times New Roman" w:cs="Times New Roman"/>
          <w:i/>
          <w:color w:val="000000"/>
          <w:sz w:val="24"/>
          <w:szCs w:val="24"/>
        </w:rPr>
        <w:t>Pokkali</w:t>
      </w:r>
      <w:r w:rsidRPr="001658A2">
        <w:rPr>
          <w:rFonts w:ascii="Times New Roman" w:hAnsi="Times New Roman" w:cs="Times New Roman"/>
          <w:color w:val="000000"/>
          <w:sz w:val="24"/>
          <w:szCs w:val="24"/>
        </w:rPr>
        <w:t xml:space="preserve">, </w:t>
      </w:r>
      <w:r w:rsidRPr="001658A2">
        <w:rPr>
          <w:rFonts w:ascii="Times New Roman" w:hAnsi="Times New Roman" w:cs="Times New Roman"/>
          <w:i/>
          <w:color w:val="000000"/>
          <w:sz w:val="24"/>
          <w:szCs w:val="24"/>
        </w:rPr>
        <w:t>Matla</w:t>
      </w:r>
      <w:r w:rsidRPr="001658A2">
        <w:rPr>
          <w:rFonts w:ascii="Times New Roman" w:hAnsi="Times New Roman" w:cs="Times New Roman"/>
          <w:color w:val="000000"/>
          <w:sz w:val="24"/>
          <w:szCs w:val="24"/>
        </w:rPr>
        <w:t xml:space="preserve">, and </w:t>
      </w:r>
      <w:r w:rsidRPr="001658A2">
        <w:rPr>
          <w:rFonts w:ascii="Times New Roman" w:hAnsi="Times New Roman" w:cs="Times New Roman"/>
          <w:i/>
          <w:color w:val="000000"/>
          <w:sz w:val="24"/>
          <w:szCs w:val="24"/>
        </w:rPr>
        <w:t>Nona Bokra</w:t>
      </w:r>
      <w:r w:rsidRPr="001658A2">
        <w:rPr>
          <w:rFonts w:ascii="Times New Roman" w:hAnsi="Times New Roman" w:cs="Times New Roman"/>
          <w:color w:val="000000"/>
          <w:sz w:val="24"/>
          <w:szCs w:val="24"/>
        </w:rPr>
        <w:t xml:space="preserve"> for the cyclone affected areas in the Sunderbans, but these </w:t>
      </w:r>
      <w:r w:rsidR="00652D36" w:rsidRPr="001658A2">
        <w:rPr>
          <w:rFonts w:ascii="Times New Roman" w:hAnsi="Times New Roman" w:cs="Times New Roman"/>
          <w:color w:val="000000"/>
          <w:sz w:val="24"/>
          <w:szCs w:val="24"/>
        </w:rPr>
        <w:t>varieties</w:t>
      </w:r>
      <w:r w:rsidRPr="001658A2">
        <w:rPr>
          <w:rFonts w:ascii="Times New Roman" w:hAnsi="Times New Roman" w:cs="Times New Roman"/>
          <w:color w:val="000000"/>
          <w:sz w:val="24"/>
          <w:szCs w:val="24"/>
        </w:rPr>
        <w:t xml:space="preserve"> were not available through either formal or informal seed systems.</w:t>
      </w:r>
    </w:p>
    <w:p w:rsidR="00020541" w:rsidRDefault="00020541" w:rsidP="00020541">
      <w:pPr>
        <w:pStyle w:val="ListParagraph"/>
        <w:spacing w:after="0"/>
        <w:ind w:left="426"/>
        <w:jc w:val="both"/>
        <w:rPr>
          <w:rFonts w:ascii="Times New Roman" w:hAnsi="Times New Roman" w:cs="Times New Roman"/>
          <w:color w:val="000000"/>
          <w:sz w:val="24"/>
          <w:szCs w:val="24"/>
        </w:rPr>
      </w:pPr>
    </w:p>
    <w:p w:rsidR="00020541" w:rsidRPr="001658A2"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1658A2">
        <w:rPr>
          <w:rFonts w:ascii="Times New Roman" w:hAnsi="Times New Roman" w:cs="Times New Roman"/>
          <w:b/>
          <w:i/>
          <w:sz w:val="24"/>
          <w:szCs w:val="24"/>
        </w:rPr>
        <w:t>Limited market access</w:t>
      </w:r>
      <w:r w:rsidRPr="001658A2">
        <w:rPr>
          <w:rFonts w:ascii="Times New Roman" w:hAnsi="Times New Roman" w:cs="Times New Roman"/>
          <w:b/>
          <w:sz w:val="24"/>
          <w:szCs w:val="24"/>
        </w:rPr>
        <w:t>:</w:t>
      </w:r>
      <w:r w:rsidRPr="001658A2">
        <w:rPr>
          <w:rFonts w:ascii="Times New Roman" w:hAnsi="Times New Roman" w:cs="Times New Roman"/>
          <w:sz w:val="24"/>
          <w:szCs w:val="24"/>
        </w:rPr>
        <w:t xml:space="preserve"> National and local markets often fail to function in ways that take account of smallholder farming or the use of </w:t>
      </w:r>
      <w:r w:rsidR="00D550B1">
        <w:rPr>
          <w:rFonts w:ascii="Times New Roman" w:hAnsi="Times New Roman" w:cs="Times New Roman"/>
          <w:sz w:val="24"/>
          <w:szCs w:val="24"/>
        </w:rPr>
        <w:t>agricultural biodiversity</w:t>
      </w:r>
      <w:r w:rsidRPr="001658A2">
        <w:rPr>
          <w:rFonts w:ascii="Times New Roman" w:hAnsi="Times New Roman" w:cs="Times New Roman"/>
          <w:sz w:val="24"/>
          <w:szCs w:val="24"/>
        </w:rPr>
        <w:t>. Initial scoping studies for the PPG phase focused on availability of marketing of surplus production and any diversity-rich and/or value-added products at household or community level and the feasibility of generating adequate returns to farmers from agricultural biodiversity. Opportunities at the local and regional level were explored, keeping in view the accessibility of small holders. In addition to direct sale value, approaches such as the payment for environmental services in agricultural landscapes</w:t>
      </w:r>
      <w:r w:rsidRPr="00CB5C27">
        <w:rPr>
          <w:rStyle w:val="FootnoteReference"/>
          <w:rFonts w:ascii="Times New Roman" w:hAnsi="Times New Roman" w:cs="Times New Roman"/>
          <w:color w:val="000000"/>
          <w:sz w:val="24"/>
          <w:szCs w:val="24"/>
        </w:rPr>
        <w:footnoteReference w:id="30"/>
      </w:r>
      <w:r w:rsidRPr="001658A2">
        <w:rPr>
          <w:rFonts w:ascii="Times New Roman" w:hAnsi="Times New Roman" w:cs="Times New Roman"/>
          <w:sz w:val="24"/>
          <w:szCs w:val="24"/>
        </w:rPr>
        <w:t xml:space="preserve"> and for the future value of </w:t>
      </w:r>
      <w:r w:rsidR="00D550B1">
        <w:rPr>
          <w:rFonts w:ascii="Times New Roman" w:hAnsi="Times New Roman" w:cs="Times New Roman"/>
          <w:sz w:val="24"/>
          <w:szCs w:val="24"/>
        </w:rPr>
        <w:t>agricultural biodiversity</w:t>
      </w:r>
      <w:r w:rsidR="00D550B1" w:rsidRPr="001658A2">
        <w:rPr>
          <w:rFonts w:ascii="Times New Roman" w:hAnsi="Times New Roman" w:cs="Times New Roman"/>
          <w:sz w:val="24"/>
          <w:szCs w:val="24"/>
        </w:rPr>
        <w:t xml:space="preserve"> </w:t>
      </w:r>
      <w:r w:rsidRPr="001658A2">
        <w:rPr>
          <w:rFonts w:ascii="Times New Roman" w:hAnsi="Times New Roman" w:cs="Times New Roman"/>
          <w:sz w:val="24"/>
          <w:szCs w:val="24"/>
        </w:rPr>
        <w:t>conservation</w:t>
      </w:r>
      <w:r w:rsidRPr="00CB5C27">
        <w:rPr>
          <w:rStyle w:val="FootnoteReference"/>
          <w:rFonts w:ascii="Times New Roman" w:hAnsi="Times New Roman" w:cs="Times New Roman"/>
          <w:color w:val="000000"/>
          <w:sz w:val="24"/>
          <w:szCs w:val="24"/>
        </w:rPr>
        <w:footnoteReference w:id="31"/>
      </w:r>
      <w:r w:rsidRPr="001658A2">
        <w:rPr>
          <w:rFonts w:ascii="Times New Roman" w:hAnsi="Times New Roman" w:cs="Times New Roman"/>
          <w:sz w:val="24"/>
          <w:szCs w:val="24"/>
        </w:rPr>
        <w:t xml:space="preserve"> were considered. Market chain development at all the sites is poor. While a number of farmer families/housewives  are engaged in marketing a range of products, they have little control over prices and there is no effective mechanism at most of the sites to recognize the value, for example, of organic or ecosystem-friendly approaches to production. It was evident from the survey that wherever farmers have joined hands to form a cooperative (example: vegetable growers cooperatives in northern hills) or a farmers producer company or mobilised by a strong market partner to produce a niche product (example: organically produced local varieties of red rice from Himachal Pradesh and Uttarakhand, which have become popular) it has led to increased profitability as well as conservation of diversity of long crops. However, barring a few examples, selling is mostly conducted through middlemen, though there is some direct selling at local markets and roadside stalls. In some cases linkages with the NGOs (e.g. Navadanya in Uttarakhand) proved beneficial. Nonetheless, a wide variety of products are marketed by farmers. Local cuisines can also be popularised as health food, promoting crop diversity, through eco-tourism.</w:t>
      </w:r>
    </w:p>
    <w:p w:rsidR="00020541" w:rsidRPr="001658A2" w:rsidRDefault="00020541" w:rsidP="00020541">
      <w:pPr>
        <w:pStyle w:val="ListParagraph"/>
        <w:spacing w:after="0"/>
        <w:ind w:left="426"/>
        <w:jc w:val="both"/>
        <w:rPr>
          <w:rFonts w:ascii="Times New Roman" w:hAnsi="Times New Roman" w:cs="Times New Roman"/>
          <w:color w:val="000000"/>
          <w:sz w:val="24"/>
          <w:szCs w:val="24"/>
        </w:rPr>
      </w:pPr>
    </w:p>
    <w:p w:rsidR="00020541" w:rsidRPr="001658A2"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1658A2">
        <w:rPr>
          <w:rFonts w:ascii="Times New Roman" w:hAnsi="Times New Roman" w:cs="Times New Roman"/>
          <w:sz w:val="24"/>
          <w:szCs w:val="24"/>
        </w:rPr>
        <w:t>More generally, the development of markets for agricultural biodiversity products is impeded by a number of constraints widely recognized in the literature: low demand and prices, weak market access and the lack of market and other relevant skills and information. Production-limiting factors include the lack of quality seeds, cultivable land, credit, infrastructure, knowledge and technology</w:t>
      </w:r>
      <w:r w:rsidRPr="00CB5C27">
        <w:rPr>
          <w:rStyle w:val="FootnoteReference"/>
          <w:rFonts w:ascii="Times New Roman" w:hAnsi="Times New Roman" w:cs="Times New Roman"/>
          <w:color w:val="000000"/>
          <w:sz w:val="24"/>
          <w:szCs w:val="24"/>
        </w:rPr>
        <w:footnoteReference w:id="32"/>
      </w:r>
      <w:r w:rsidRPr="001658A2">
        <w:rPr>
          <w:rFonts w:ascii="Times New Roman" w:hAnsi="Times New Roman" w:cs="Times New Roman"/>
          <w:sz w:val="24"/>
          <w:szCs w:val="24"/>
          <w:vertAlign w:val="superscript"/>
        </w:rPr>
        <w:t>,</w:t>
      </w:r>
      <w:r w:rsidRPr="00CB5C27">
        <w:rPr>
          <w:rStyle w:val="FootnoteReference"/>
          <w:rFonts w:ascii="Times New Roman" w:hAnsi="Times New Roman" w:cs="Times New Roman"/>
          <w:color w:val="000000"/>
          <w:sz w:val="24"/>
          <w:szCs w:val="24"/>
        </w:rPr>
        <w:footnoteReference w:id="33"/>
      </w:r>
      <w:r w:rsidRPr="001658A2">
        <w:rPr>
          <w:rFonts w:ascii="Times New Roman" w:hAnsi="Times New Roman" w:cs="Times New Roman"/>
          <w:sz w:val="24"/>
          <w:szCs w:val="24"/>
        </w:rPr>
        <w:t xml:space="preserve">. Most interventions for developing </w:t>
      </w:r>
      <w:r w:rsidR="00D550B1">
        <w:rPr>
          <w:rFonts w:ascii="Times New Roman" w:hAnsi="Times New Roman" w:cs="Times New Roman"/>
          <w:sz w:val="24"/>
          <w:szCs w:val="24"/>
        </w:rPr>
        <w:t>agricultural biodiversity</w:t>
      </w:r>
      <w:r w:rsidR="00D550B1" w:rsidRPr="001658A2">
        <w:rPr>
          <w:rFonts w:ascii="Times New Roman" w:hAnsi="Times New Roman" w:cs="Times New Roman"/>
          <w:sz w:val="24"/>
          <w:szCs w:val="24"/>
        </w:rPr>
        <w:t xml:space="preserve"> </w:t>
      </w:r>
      <w:r w:rsidRPr="001658A2">
        <w:rPr>
          <w:rFonts w:ascii="Times New Roman" w:hAnsi="Times New Roman" w:cs="Times New Roman"/>
          <w:sz w:val="24"/>
          <w:szCs w:val="24"/>
        </w:rPr>
        <w:t>markets mainly focus on increasing market access, strengthening the market positioning and improving the livelihoods of producers (farmers and collectors). Generally speaking, the success of these interventions in improving the livelihoods depends on the active participation of producers in the development and implementation of the interventions, but a favourable national policy environment is absolutely essential.</w:t>
      </w:r>
    </w:p>
    <w:p w:rsidR="00020541" w:rsidRPr="001658A2" w:rsidRDefault="00020541" w:rsidP="00020541">
      <w:pPr>
        <w:pStyle w:val="ListParagraph"/>
        <w:rPr>
          <w:rFonts w:ascii="Times New Roman" w:hAnsi="Times New Roman" w:cs="Times New Roman"/>
          <w:b/>
          <w:i/>
          <w:sz w:val="24"/>
          <w:szCs w:val="24"/>
        </w:rPr>
      </w:pPr>
    </w:p>
    <w:p w:rsidR="00020541"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1658A2">
        <w:rPr>
          <w:rFonts w:ascii="Times New Roman" w:hAnsi="Times New Roman" w:cs="Times New Roman"/>
          <w:b/>
          <w:i/>
          <w:sz w:val="24"/>
          <w:szCs w:val="24"/>
        </w:rPr>
        <w:t>Extension service limitations</w:t>
      </w:r>
      <w:r w:rsidRPr="001658A2">
        <w:rPr>
          <w:rFonts w:ascii="Times New Roman" w:hAnsi="Times New Roman" w:cs="Times New Roman"/>
          <w:b/>
          <w:sz w:val="24"/>
          <w:szCs w:val="24"/>
        </w:rPr>
        <w:t>:</w:t>
      </w:r>
      <w:r w:rsidRPr="001658A2">
        <w:rPr>
          <w:rFonts w:ascii="Times New Roman" w:hAnsi="Times New Roman" w:cs="Times New Roman"/>
          <w:sz w:val="24"/>
          <w:szCs w:val="24"/>
        </w:rPr>
        <w:t xml:space="preserve"> </w:t>
      </w:r>
      <w:r w:rsidRPr="001658A2">
        <w:rPr>
          <w:rFonts w:ascii="Times New Roman" w:hAnsi="Times New Roman" w:cs="Times New Roman"/>
          <w:color w:val="000000"/>
          <w:sz w:val="24"/>
          <w:szCs w:val="24"/>
        </w:rPr>
        <w:t>A wide range of reform initiatives have been made in agricultural extension system in India in the past decades. However, in spite of these steps, timely access to quality of information is uneven to the marginalized and poor farmers. There is limited emphasis on the benefits of biodiversity in agriculture production by the research and extension services. The agricultural extension service is, by and large, identified as one of the weak link in the machinery of agriculture in the country. It has been put to serve production oriented programmes, area development initiatives, target group based service schemes, and, largely, as a technology delivery mechanism, although even the achievements in these areas have been questioned</w:t>
      </w:r>
      <w:r w:rsidRPr="00CB5C27">
        <w:rPr>
          <w:rStyle w:val="FootnoteReference"/>
          <w:rFonts w:ascii="Times New Roman" w:hAnsi="Times New Roman" w:cs="Times New Roman"/>
          <w:color w:val="000000"/>
          <w:sz w:val="24"/>
          <w:szCs w:val="24"/>
        </w:rPr>
        <w:footnoteReference w:id="34"/>
      </w:r>
      <w:r w:rsidRPr="001658A2">
        <w:rPr>
          <w:rFonts w:ascii="Times New Roman" w:hAnsi="Times New Roman" w:cs="Times New Roman"/>
          <w:color w:val="000000"/>
          <w:sz w:val="24"/>
          <w:szCs w:val="24"/>
        </w:rPr>
        <w:t>. Several recent deliberations, scientific and policy papers have highlighted the gaps and suggested remedial steps to make extension services more effective and farmer-friendly. Based on the recommendations of National Commission on Farmers (NCF), several improvements have already been made by the Government to rectify these weaknesses by increasing focus on small holders, training of extension staff, establishment of Farmer Field Schools, etc., but appreciation of the need for understanding the role of crop and varietal diversity in sustainable agricultural production and making it more environment friendly is still lacking. Though more and more non-governmental agencies and the private sector are being involved in the agricultural extension and development programmes, their emphasis continues to be on technology transfer for increased production. India has made good progress in the information technology (IT) and communication sectors. The Government is also bringing in information and communication (ICT) for efficient extension services both independently and in partnership with private sector. However, much needs to be done to make this reach the small holders in difficult to reach and far flung areas and to integrate the concept of biodiversity conservation for a sustainable agriculture system in the country.</w:t>
      </w:r>
    </w:p>
    <w:p w:rsidR="00020541" w:rsidRDefault="00020541" w:rsidP="00020541">
      <w:pPr>
        <w:pStyle w:val="ListParagraph"/>
        <w:spacing w:after="0"/>
        <w:ind w:left="426"/>
        <w:jc w:val="both"/>
        <w:rPr>
          <w:rFonts w:ascii="Times New Roman" w:hAnsi="Times New Roman" w:cs="Times New Roman"/>
          <w:color w:val="000000"/>
          <w:sz w:val="24"/>
          <w:szCs w:val="24"/>
        </w:rPr>
      </w:pPr>
    </w:p>
    <w:p w:rsidR="00020541" w:rsidRPr="00D437B6"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1658A2">
        <w:rPr>
          <w:rFonts w:ascii="Times New Roman" w:hAnsi="Times New Roman" w:cs="Times New Roman"/>
          <w:b/>
          <w:i/>
          <w:color w:val="000000"/>
          <w:sz w:val="24"/>
          <w:szCs w:val="24"/>
        </w:rPr>
        <w:t>Lack of knowledge and research</w:t>
      </w:r>
      <w:r w:rsidRPr="001658A2">
        <w:rPr>
          <w:rFonts w:ascii="Times New Roman" w:hAnsi="Times New Roman" w:cs="Times New Roman"/>
          <w:b/>
          <w:color w:val="000000"/>
          <w:sz w:val="24"/>
          <w:szCs w:val="24"/>
        </w:rPr>
        <w:t>:</w:t>
      </w:r>
      <w:r w:rsidRPr="001658A2">
        <w:rPr>
          <w:rFonts w:ascii="Times New Roman" w:hAnsi="Times New Roman" w:cs="Times New Roman"/>
          <w:color w:val="000000"/>
          <w:sz w:val="24"/>
          <w:szCs w:val="24"/>
        </w:rPr>
        <w:t xml:space="preserve"> </w:t>
      </w:r>
      <w:r w:rsidRPr="001658A2">
        <w:rPr>
          <w:rFonts w:ascii="Times New Roman" w:hAnsi="Times New Roman" w:cs="Times New Roman"/>
          <w:sz w:val="24"/>
          <w:szCs w:val="24"/>
        </w:rPr>
        <w:t>India has a strong agri-horticultural education system at all levels with the capacity to produce well trained individuals in all aspects of agriculture, with a strong emphasis on crop improvement. Of the 67 Agricultural Universities in India (including 4 Deemed Universities and 4 Central Universities with a separate Agriculture Faculty), only two (IARI, New Delhi and GBPUA&amp;T, Pantnagar) offer Post Graduate degrees in Plant Genetic Resources, though many universities have an elective course or a unit at undergraduate level dealing with PGR. The coverage given to the issues pertaining to PGR and its conservation, at school level is rather limited. In addition, because of limited job opportunities, very few students opt for majoring in Plant Genetic Resources. Those entering the extension services generally have no training in handling and very little knowledge on PGR and its significance in agriculture. The baseline analysis for the preparation of the Project (Annex A) identified a number of gaps and limitations in respect of the capacity available for ensuring adequate mainstreaming of agricultural biodiversity. Three main barriers could be identified: the capacity of local extension workers to develop site-specific strategies and adopt biodiversity rich solutions; the capacity and knowledge of researchers at all levels to identify and deploy diversity rich technology packages for sustainable agriculture; and, the capacity of implementing agencies and organizations to work together in multidisciplinary ways and develop strategies integrating knowledge and skills across biology, breeding, value addition, economics, policy, climate change and other related domains.</w:t>
      </w:r>
    </w:p>
    <w:p w:rsidR="00020541" w:rsidRPr="00D437B6" w:rsidRDefault="00020541" w:rsidP="00020541">
      <w:pPr>
        <w:pStyle w:val="ListParagraph"/>
        <w:spacing w:after="0"/>
        <w:ind w:left="426"/>
        <w:jc w:val="both"/>
        <w:rPr>
          <w:rFonts w:ascii="Times New Roman" w:hAnsi="Times New Roman" w:cs="Times New Roman"/>
          <w:color w:val="000000"/>
          <w:sz w:val="24"/>
          <w:szCs w:val="24"/>
        </w:rPr>
      </w:pPr>
    </w:p>
    <w:p w:rsidR="00020541" w:rsidRPr="00D437B6"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D437B6">
        <w:rPr>
          <w:rFonts w:ascii="Times New Roman" w:hAnsi="Times New Roman" w:cs="Times New Roman"/>
          <w:b/>
          <w:i/>
          <w:color w:val="000000"/>
          <w:sz w:val="24"/>
          <w:szCs w:val="24"/>
        </w:rPr>
        <w:t>Limited collaboration</w:t>
      </w:r>
      <w:r w:rsidRPr="00D437B6">
        <w:rPr>
          <w:rFonts w:ascii="Times New Roman" w:hAnsi="Times New Roman" w:cs="Times New Roman"/>
          <w:b/>
          <w:color w:val="000000"/>
          <w:sz w:val="24"/>
          <w:szCs w:val="24"/>
        </w:rPr>
        <w:t>:</w:t>
      </w:r>
      <w:r w:rsidRPr="00D437B6">
        <w:rPr>
          <w:rFonts w:ascii="Times New Roman" w:hAnsi="Times New Roman" w:cs="Times New Roman"/>
          <w:color w:val="000000"/>
          <w:sz w:val="24"/>
          <w:szCs w:val="24"/>
        </w:rPr>
        <w:t xml:space="preserve"> </w:t>
      </w:r>
      <w:r w:rsidRPr="00D437B6">
        <w:rPr>
          <w:rFonts w:ascii="Times New Roman" w:hAnsi="Times New Roman" w:cs="Times New Roman"/>
          <w:sz w:val="24"/>
          <w:szCs w:val="24"/>
        </w:rPr>
        <w:t>There is a lack of coordination and collaboration between different agencies implementing the various programmes relating to conservation and use of crops diversity, environmental protection and access and benefit sharing. Ministries in the federal (Central) and State Governments are implementing a wide range of programmes to address different dimensions of poverty and deprivation. Broadly, these efforts can be classified into different categories such as entitlements, improving quality of life, enhancing capabilities, creating livelihood opportunities and physical infrastructure schemes</w:t>
      </w:r>
      <w:r w:rsidRPr="00CB5C27">
        <w:rPr>
          <w:rStyle w:val="FootnoteReference"/>
          <w:rFonts w:ascii="Times New Roman" w:hAnsi="Times New Roman" w:cs="Times New Roman"/>
          <w:color w:val="000000"/>
          <w:sz w:val="24"/>
          <w:szCs w:val="24"/>
        </w:rPr>
        <w:footnoteReference w:id="35"/>
      </w:r>
      <w:r w:rsidRPr="00D437B6">
        <w:rPr>
          <w:rFonts w:ascii="Times New Roman" w:hAnsi="Times New Roman" w:cs="Times New Roman"/>
          <w:sz w:val="24"/>
          <w:szCs w:val="24"/>
        </w:rPr>
        <w:t>. However, most of the time different sectors work on their own with little interaction and consultation. The fact that nutrition and biodiversity are not clearly linked with particular sectors has tended to make them less politically attractive rather than be supportive of natural opportunities for cross-sectoral action</w:t>
      </w:r>
      <w:r w:rsidRPr="00CB5C27">
        <w:rPr>
          <w:rStyle w:val="FootnoteReference"/>
          <w:rFonts w:ascii="Times New Roman" w:hAnsi="Times New Roman" w:cs="Times New Roman"/>
          <w:color w:val="000000"/>
          <w:sz w:val="24"/>
          <w:szCs w:val="24"/>
        </w:rPr>
        <w:footnoteReference w:id="36"/>
      </w:r>
      <w:r w:rsidRPr="00D437B6">
        <w:rPr>
          <w:rFonts w:ascii="Times New Roman" w:hAnsi="Times New Roman" w:cs="Times New Roman"/>
          <w:sz w:val="24"/>
          <w:szCs w:val="24"/>
        </w:rPr>
        <w:t>. This is particularly so, as across the agriculture, environment and health sectors, nutrition problems are low on the list of political and financial priorities</w:t>
      </w:r>
      <w:r w:rsidRPr="00CB5C27">
        <w:rPr>
          <w:rStyle w:val="FootnoteReference"/>
          <w:rFonts w:ascii="Times New Roman" w:hAnsi="Times New Roman" w:cs="Times New Roman"/>
          <w:color w:val="000000"/>
          <w:sz w:val="24"/>
          <w:szCs w:val="24"/>
        </w:rPr>
        <w:footnoteReference w:id="37"/>
      </w:r>
      <w:r w:rsidRPr="00D437B6">
        <w:rPr>
          <w:rFonts w:ascii="Times New Roman" w:hAnsi="Times New Roman" w:cs="Times New Roman"/>
          <w:sz w:val="24"/>
          <w:szCs w:val="24"/>
        </w:rPr>
        <w:t>. There needs to be an understanding of the scenario in totality, and identify if there might be a convergence of opportunity across the political landscape for both biodiversity and nutrition security.</w:t>
      </w:r>
    </w:p>
    <w:p w:rsidR="00020541" w:rsidRPr="00D437B6" w:rsidRDefault="00020541" w:rsidP="00020541">
      <w:pPr>
        <w:pStyle w:val="ListParagraph"/>
        <w:spacing w:after="0"/>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D437B6">
        <w:rPr>
          <w:rFonts w:ascii="Times New Roman" w:hAnsi="Times New Roman" w:cs="Times New Roman"/>
          <w:b/>
          <w:i/>
          <w:color w:val="000000"/>
          <w:sz w:val="24"/>
          <w:szCs w:val="24"/>
        </w:rPr>
        <w:t>Lack of inclusion of women</w:t>
      </w:r>
      <w:r w:rsidRPr="00D437B6">
        <w:rPr>
          <w:rFonts w:ascii="Times New Roman" w:hAnsi="Times New Roman" w:cs="Times New Roman"/>
          <w:b/>
          <w:color w:val="000000"/>
          <w:sz w:val="24"/>
          <w:szCs w:val="24"/>
        </w:rPr>
        <w:t>:</w:t>
      </w:r>
      <w:r w:rsidRPr="00D437B6">
        <w:rPr>
          <w:rFonts w:ascii="Times New Roman" w:hAnsi="Times New Roman" w:cs="Times New Roman"/>
          <w:color w:val="000000"/>
          <w:sz w:val="24"/>
          <w:szCs w:val="24"/>
        </w:rPr>
        <w:t xml:space="preserve"> Across the agriculture sector, lack of knowledge and opportunities for skill development are identified as key factors hampering empowerment of farm women. Women empowerment has direct links with the conservation of biodiversity. It was seen from the baseline survey during the PPG phase that the traditional rice varieties are still popular and grown in large areas in the NEH sites where women are primary decision makers and have better access to knowledge than their counter parts from other parts. Different modules need to be developed for capacity building of farm women in sustainable agriculture technology in general, and conservation and gainful use of biodiversity in particular including training in processing and preparation of various speciality products. NGOs in collaboration with SAUs and ICAR institutes can play an effective role. There are already some examples available of NGOs successfully running Agriculture Polytechnics in partnership with SAUs [e.g. Dr. Panjabrao Deshmukh Krishi Vidyapeeth (PDKV), Akola; Acharya N. G. Ranga Agricultural University (ANGRAU), Hyderabad etc.].</w:t>
      </w:r>
    </w:p>
    <w:p w:rsidR="00020541" w:rsidRDefault="00020541" w:rsidP="00020541">
      <w:pPr>
        <w:pStyle w:val="ListParagraph"/>
        <w:spacing w:after="0"/>
        <w:ind w:left="426"/>
        <w:jc w:val="both"/>
        <w:rPr>
          <w:rFonts w:ascii="Times New Roman" w:hAnsi="Times New Roman" w:cs="Times New Roman"/>
          <w:color w:val="000000"/>
          <w:sz w:val="24"/>
          <w:szCs w:val="24"/>
        </w:rPr>
      </w:pPr>
    </w:p>
    <w:p w:rsidR="00020541" w:rsidRPr="00D437B6"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D437B6">
        <w:rPr>
          <w:rFonts w:ascii="Times New Roman" w:hAnsi="Times New Roman" w:cs="Times New Roman"/>
          <w:b/>
          <w:i/>
          <w:color w:val="000000"/>
          <w:sz w:val="24"/>
          <w:szCs w:val="24"/>
        </w:rPr>
        <w:t>Limited experience of working with farmers in participatory ways</w:t>
      </w:r>
      <w:r w:rsidRPr="00D437B6">
        <w:rPr>
          <w:rFonts w:ascii="Times New Roman" w:hAnsi="Times New Roman" w:cs="Times New Roman"/>
          <w:b/>
          <w:color w:val="000000"/>
          <w:sz w:val="24"/>
          <w:szCs w:val="24"/>
        </w:rPr>
        <w:t>:</w:t>
      </w:r>
      <w:r w:rsidRPr="00D437B6">
        <w:rPr>
          <w:rFonts w:ascii="Times New Roman" w:hAnsi="Times New Roman" w:cs="Times New Roman"/>
          <w:b/>
          <w:i/>
          <w:color w:val="000000"/>
          <w:sz w:val="24"/>
          <w:szCs w:val="24"/>
        </w:rPr>
        <w:t xml:space="preserve"> </w:t>
      </w:r>
      <w:r w:rsidRPr="00D437B6">
        <w:rPr>
          <w:rFonts w:ascii="Times New Roman" w:hAnsi="Times New Roman" w:cs="Times New Roman"/>
          <w:sz w:val="24"/>
          <w:szCs w:val="24"/>
        </w:rPr>
        <w:t xml:space="preserve">The research and extension personnel are poorly equipped to work directly with farmers and communities on key issues relevant to mainstreaming </w:t>
      </w:r>
      <w:r w:rsidR="00D550B1">
        <w:rPr>
          <w:rFonts w:ascii="Times New Roman" w:hAnsi="Times New Roman" w:cs="Times New Roman"/>
          <w:sz w:val="24"/>
          <w:szCs w:val="24"/>
        </w:rPr>
        <w:t>agricultural biodiversity</w:t>
      </w:r>
      <w:r w:rsidR="00D550B1" w:rsidRPr="00D437B6">
        <w:rPr>
          <w:rFonts w:ascii="Times New Roman" w:hAnsi="Times New Roman" w:cs="Times New Roman"/>
          <w:sz w:val="24"/>
          <w:szCs w:val="24"/>
        </w:rPr>
        <w:t xml:space="preserve"> </w:t>
      </w:r>
      <w:r w:rsidRPr="00D437B6">
        <w:rPr>
          <w:rFonts w:ascii="Times New Roman" w:hAnsi="Times New Roman" w:cs="Times New Roman"/>
          <w:sz w:val="24"/>
          <w:szCs w:val="24"/>
        </w:rPr>
        <w:t>and there is an almost complete absence of farmer experimental networks. The Department of Agricultural Research and Education (DARE) and Department of Agriculture and Cooperation (DAC) are the two vital arms of the Ministry of Agriculture. DAC coordinates the agricultural development work, while DARE looks after agricultural research and education.  DAC, through the State Departments of Agriculture and Rural Development as well as central programmes e.g., ATMA, also coordinates extension network from national to grassroots level. The agricultural development process involves three major systems viz.: (i) research system; (ii) linking (extension) system; and (iii) client (farmers) system. Although the procedures and mechanisms are in place for the sectors to participate, often this does not happen and none of these programmes addresses the issue of conservation and sustainable use of biodiversity at farmers’ level in a participatory way.</w:t>
      </w:r>
    </w:p>
    <w:p w:rsidR="00020541" w:rsidRPr="00D437B6" w:rsidRDefault="00020541" w:rsidP="00020541">
      <w:pPr>
        <w:pStyle w:val="ListParagraph"/>
        <w:spacing w:after="0"/>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D437B6">
        <w:rPr>
          <w:rFonts w:ascii="Times New Roman" w:hAnsi="Times New Roman" w:cs="Times New Roman"/>
          <w:b/>
          <w:i/>
          <w:sz w:val="24"/>
          <w:szCs w:val="24"/>
        </w:rPr>
        <w:t>Lack of farmer knowledge and awareness</w:t>
      </w:r>
      <w:r w:rsidRPr="00D437B6">
        <w:rPr>
          <w:rFonts w:ascii="Times New Roman" w:hAnsi="Times New Roman" w:cs="Times New Roman"/>
          <w:b/>
          <w:sz w:val="24"/>
          <w:szCs w:val="24"/>
        </w:rPr>
        <w:t>:</w:t>
      </w:r>
      <w:r w:rsidRPr="00D437B6">
        <w:rPr>
          <w:rFonts w:ascii="Times New Roman" w:hAnsi="Times New Roman" w:cs="Times New Roman"/>
          <w:sz w:val="24"/>
          <w:szCs w:val="24"/>
        </w:rPr>
        <w:t xml:space="preserve"> </w:t>
      </w:r>
      <w:r w:rsidRPr="00D437B6">
        <w:rPr>
          <w:rFonts w:ascii="Times New Roman" w:hAnsi="Times New Roman" w:cs="Times New Roman"/>
          <w:color w:val="000000"/>
          <w:sz w:val="24"/>
          <w:szCs w:val="24"/>
        </w:rPr>
        <w:t xml:space="preserve">There is a lack of farmers' awareness of the significance of conservation of biodiversity and of issues and possibilities regarding access and benefit sharing of the diversity which they have created and maintained. Farmers have over the years developed strategies for adapting to reduction in </w:t>
      </w:r>
      <w:r w:rsidR="00D550B1">
        <w:rPr>
          <w:rFonts w:ascii="Times New Roman" w:hAnsi="Times New Roman" w:cs="Times New Roman"/>
          <w:color w:val="000000"/>
          <w:sz w:val="24"/>
          <w:szCs w:val="24"/>
        </w:rPr>
        <w:t>agricultural biodiversity</w:t>
      </w:r>
      <w:r w:rsidR="00D550B1" w:rsidRPr="00D437B6">
        <w:rPr>
          <w:rFonts w:ascii="Times New Roman" w:hAnsi="Times New Roman" w:cs="Times New Roman"/>
          <w:color w:val="000000"/>
          <w:sz w:val="24"/>
          <w:szCs w:val="24"/>
        </w:rPr>
        <w:t xml:space="preserve"> </w:t>
      </w:r>
      <w:r w:rsidRPr="00D437B6">
        <w:rPr>
          <w:rFonts w:ascii="Times New Roman" w:hAnsi="Times New Roman" w:cs="Times New Roman"/>
          <w:color w:val="000000"/>
          <w:sz w:val="24"/>
          <w:szCs w:val="24"/>
        </w:rPr>
        <w:t>but the extent of adoption varies among farmers</w:t>
      </w:r>
      <w:r w:rsidRPr="00CB5C27">
        <w:rPr>
          <w:rStyle w:val="FootnoteReference"/>
          <w:rFonts w:ascii="Times New Roman" w:hAnsi="Times New Roman" w:cs="Times New Roman"/>
          <w:color w:val="000000"/>
          <w:sz w:val="24"/>
          <w:szCs w:val="24"/>
        </w:rPr>
        <w:footnoteReference w:id="38"/>
      </w:r>
      <w:r w:rsidRPr="00D437B6">
        <w:rPr>
          <w:rFonts w:ascii="Times New Roman" w:hAnsi="Times New Roman" w:cs="Times New Roman"/>
          <w:color w:val="000000"/>
          <w:sz w:val="24"/>
          <w:szCs w:val="24"/>
        </w:rPr>
        <w:t xml:space="preserve">. At the same time not all the farmers are aware of the importance of local traditional varieties that they have been growing, sometimes over many generations and most of them are not aware of the role that these </w:t>
      </w:r>
      <w:r w:rsidR="00652D36" w:rsidRPr="00D437B6">
        <w:rPr>
          <w:rFonts w:ascii="Times New Roman" w:hAnsi="Times New Roman" w:cs="Times New Roman"/>
          <w:color w:val="000000"/>
          <w:sz w:val="24"/>
          <w:szCs w:val="24"/>
        </w:rPr>
        <w:t>varieties</w:t>
      </w:r>
      <w:r w:rsidRPr="00D437B6">
        <w:rPr>
          <w:rFonts w:ascii="Times New Roman" w:hAnsi="Times New Roman" w:cs="Times New Roman"/>
          <w:color w:val="000000"/>
          <w:sz w:val="24"/>
          <w:szCs w:val="24"/>
        </w:rPr>
        <w:t xml:space="preserve"> can play in agricultural development and environmental health. The PPV&amp;FR Authority, Government of India has ample provisions to recognise the role of farmers and farming communities in conservation of landraces and incentivise the same by way of various awards, rewards (e.g., Custodian Farmers’ award, Gene Saviour Award and special recognition certificates) and benefit sharing through a National Gene Fund. The PPV&amp;FR Act also has provision for registering farmers’ varieties both as extant and new to bestow appropriate rights to the farmers or the communities.</w:t>
      </w:r>
    </w:p>
    <w:p w:rsidR="00020541" w:rsidRDefault="00020541" w:rsidP="00020541">
      <w:pPr>
        <w:pStyle w:val="ListParagraph"/>
        <w:spacing w:after="0"/>
        <w:ind w:left="426"/>
        <w:jc w:val="both"/>
        <w:rPr>
          <w:rFonts w:ascii="Times New Roman" w:hAnsi="Times New Roman" w:cs="Times New Roman"/>
          <w:color w:val="000000"/>
          <w:sz w:val="24"/>
          <w:szCs w:val="24"/>
        </w:rPr>
      </w:pPr>
    </w:p>
    <w:p w:rsidR="00020541" w:rsidRPr="00D437B6"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D437B6">
        <w:rPr>
          <w:rFonts w:ascii="Times New Roman" w:hAnsi="Times New Roman" w:cs="Times New Roman"/>
          <w:b/>
          <w:i/>
          <w:iCs/>
          <w:sz w:val="24"/>
          <w:szCs w:val="24"/>
        </w:rPr>
        <w:t xml:space="preserve">The need for an improved National </w:t>
      </w:r>
      <w:r w:rsidR="00D550B1">
        <w:rPr>
          <w:rFonts w:ascii="Times New Roman" w:hAnsi="Times New Roman" w:cs="Times New Roman"/>
          <w:b/>
          <w:i/>
          <w:iCs/>
          <w:sz w:val="24"/>
          <w:szCs w:val="24"/>
        </w:rPr>
        <w:t>Agricultural Biodiversity</w:t>
      </w:r>
      <w:r w:rsidR="00D550B1" w:rsidRPr="00D437B6">
        <w:rPr>
          <w:rFonts w:ascii="Times New Roman" w:hAnsi="Times New Roman" w:cs="Times New Roman"/>
          <w:b/>
          <w:i/>
          <w:iCs/>
          <w:sz w:val="24"/>
          <w:szCs w:val="24"/>
        </w:rPr>
        <w:t xml:space="preserve"> </w:t>
      </w:r>
      <w:r w:rsidRPr="00D437B6">
        <w:rPr>
          <w:rFonts w:ascii="Times New Roman" w:hAnsi="Times New Roman" w:cs="Times New Roman"/>
          <w:b/>
          <w:i/>
          <w:iCs/>
          <w:sz w:val="24"/>
          <w:szCs w:val="24"/>
        </w:rPr>
        <w:t>Strategy</w:t>
      </w:r>
      <w:r w:rsidRPr="00D437B6">
        <w:rPr>
          <w:rFonts w:ascii="Times New Roman" w:hAnsi="Times New Roman" w:cs="Times New Roman"/>
          <w:b/>
          <w:iCs/>
          <w:sz w:val="24"/>
          <w:szCs w:val="24"/>
        </w:rPr>
        <w:t>:</w:t>
      </w:r>
      <w:r w:rsidRPr="00D437B6">
        <w:rPr>
          <w:rFonts w:ascii="Times New Roman" w:hAnsi="Times New Roman" w:cs="Times New Roman"/>
          <w:b/>
          <w:i/>
          <w:iCs/>
          <w:sz w:val="24"/>
          <w:szCs w:val="24"/>
        </w:rPr>
        <w:t xml:space="preserve"> </w:t>
      </w:r>
      <w:r w:rsidRPr="00D437B6">
        <w:rPr>
          <w:rFonts w:ascii="Times New Roman" w:hAnsi="Times New Roman" w:cs="Times New Roman"/>
          <w:iCs/>
          <w:sz w:val="24"/>
          <w:szCs w:val="24"/>
        </w:rPr>
        <w:t xml:space="preserve">India has </w:t>
      </w:r>
      <w:r w:rsidRPr="00D437B6">
        <w:rPr>
          <w:rFonts w:ascii="Times New Roman" w:hAnsi="Times New Roman" w:cs="Times New Roman"/>
          <w:sz w:val="24"/>
          <w:szCs w:val="24"/>
        </w:rPr>
        <w:t>developed its National Agro</w:t>
      </w:r>
      <w:r w:rsidR="00A30B48">
        <w:rPr>
          <w:rFonts w:ascii="Times New Roman" w:hAnsi="Times New Roman" w:cs="Times New Roman"/>
          <w:sz w:val="24"/>
          <w:szCs w:val="24"/>
        </w:rPr>
        <w:t>-</w:t>
      </w:r>
      <w:r w:rsidRPr="00D437B6">
        <w:rPr>
          <w:rFonts w:ascii="Times New Roman" w:hAnsi="Times New Roman" w:cs="Times New Roman"/>
          <w:sz w:val="24"/>
          <w:szCs w:val="24"/>
        </w:rPr>
        <w:t xml:space="preserve">biodiversity Strategy. However, the current version focuses largely on plants and </w:t>
      </w:r>
      <w:r w:rsidRPr="000B4D80">
        <w:rPr>
          <w:rFonts w:ascii="Times New Roman" w:hAnsi="Times New Roman" w:cs="Times New Roman"/>
          <w:sz w:val="24"/>
          <w:szCs w:val="24"/>
        </w:rPr>
        <w:t>animal conservation and does not fully reflect conservation of crop varieties or an ecosystem conservation approach. Particular work is needed in the area of Access and Benefit Sharing (ABS)</w:t>
      </w:r>
      <w:r w:rsidR="005F04CD" w:rsidRPr="000B4D80">
        <w:rPr>
          <w:rFonts w:ascii="Times New Roman" w:hAnsi="Times New Roman" w:cs="Times New Roman"/>
          <w:sz w:val="24"/>
          <w:szCs w:val="24"/>
        </w:rPr>
        <w:t xml:space="preserve"> under the framework of the ITPGRFA</w:t>
      </w:r>
      <w:r w:rsidRPr="000B4D80">
        <w:rPr>
          <w:rFonts w:ascii="Times New Roman" w:hAnsi="Times New Roman" w:cs="Times New Roman"/>
          <w:sz w:val="24"/>
          <w:szCs w:val="24"/>
        </w:rPr>
        <w:t>,</w:t>
      </w:r>
      <w:r w:rsidRPr="00D437B6">
        <w:rPr>
          <w:rFonts w:ascii="Times New Roman" w:hAnsi="Times New Roman" w:cs="Times New Roman"/>
          <w:sz w:val="24"/>
          <w:szCs w:val="24"/>
        </w:rPr>
        <w:t xml:space="preserve"> seed maintenance and distribution, and collective resource management. Further work is also needed on the policy frameworks that can support the maintenance of traditional knowledge. Although the registration and maintenance of traditional and improved varieties has started under the PPV&amp;FRA, the Distinctiveness, Uniformity and Stability (DUS) rules that are in place for registration of varieties are more suitable for modern (research) varieties. Thus, there is </w:t>
      </w:r>
      <w:r w:rsidR="00136765">
        <w:rPr>
          <w:rFonts w:ascii="Times New Roman" w:hAnsi="Times New Roman" w:cs="Times New Roman"/>
          <w:sz w:val="24"/>
          <w:szCs w:val="24"/>
        </w:rPr>
        <w:t>a</w:t>
      </w:r>
      <w:r w:rsidRPr="00D437B6">
        <w:rPr>
          <w:rFonts w:ascii="Times New Roman" w:hAnsi="Times New Roman" w:cs="Times New Roman"/>
          <w:sz w:val="24"/>
          <w:szCs w:val="24"/>
        </w:rPr>
        <w:t xml:space="preserve"> need to revise these guidelines so that landraces, even with some degree of heterogeneity can also be registered and protected. Significant issues noted by the analysis were the lack of adequate links between the different policy areas and the non-recognition of the value of ecosystem and landscape based approaches.</w:t>
      </w:r>
    </w:p>
    <w:p w:rsidR="00020541" w:rsidRPr="00D437B6" w:rsidRDefault="00020541" w:rsidP="00020541">
      <w:pPr>
        <w:pStyle w:val="ListParagraph"/>
        <w:spacing w:after="0"/>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D437B6">
        <w:rPr>
          <w:rFonts w:ascii="Times New Roman" w:hAnsi="Times New Roman" w:cs="Times New Roman"/>
          <w:color w:val="000000"/>
          <w:sz w:val="24"/>
          <w:szCs w:val="24"/>
        </w:rPr>
        <w:t xml:space="preserve">The government of India has recognized the barriers and the risks associated with the loss of </w:t>
      </w:r>
      <w:r w:rsidR="00D550B1">
        <w:rPr>
          <w:rFonts w:ascii="Times New Roman" w:hAnsi="Times New Roman" w:cs="Times New Roman"/>
          <w:color w:val="000000"/>
          <w:sz w:val="24"/>
          <w:szCs w:val="24"/>
        </w:rPr>
        <w:t>agricultural biodiversity</w:t>
      </w:r>
      <w:r w:rsidRPr="00D437B6">
        <w:rPr>
          <w:rFonts w:ascii="Times New Roman" w:hAnsi="Times New Roman" w:cs="Times New Roman"/>
          <w:color w:val="000000"/>
          <w:sz w:val="24"/>
          <w:szCs w:val="24"/>
        </w:rPr>
        <w:t xml:space="preserve">. A national strategy has been developed which addresses number of aspects of the maintenance of </w:t>
      </w:r>
      <w:r w:rsidR="00D550B1">
        <w:rPr>
          <w:rFonts w:ascii="Times New Roman" w:hAnsi="Times New Roman" w:cs="Times New Roman"/>
          <w:color w:val="000000"/>
          <w:sz w:val="24"/>
          <w:szCs w:val="24"/>
        </w:rPr>
        <w:t>agricultural biodiversity</w:t>
      </w:r>
      <w:r w:rsidR="00D550B1" w:rsidRPr="00D437B6">
        <w:rPr>
          <w:rFonts w:ascii="Times New Roman" w:hAnsi="Times New Roman" w:cs="Times New Roman"/>
          <w:color w:val="000000"/>
          <w:sz w:val="24"/>
          <w:szCs w:val="24"/>
        </w:rPr>
        <w:t xml:space="preserve"> </w:t>
      </w:r>
      <w:r w:rsidRPr="00D437B6">
        <w:rPr>
          <w:rFonts w:ascii="Times New Roman" w:hAnsi="Times New Roman" w:cs="Times New Roman"/>
          <w:color w:val="000000"/>
          <w:sz w:val="24"/>
          <w:szCs w:val="24"/>
        </w:rPr>
        <w:t xml:space="preserve">in the production system. Nonetheless, more efforts are now needed to ensure its coordinated implementation to address all the barriers. In particular, efforts are needed to integrate dispersed current initiatives and develop participatory actions that will ensure effective mainstreaming of </w:t>
      </w:r>
      <w:r w:rsidR="00D550B1">
        <w:rPr>
          <w:rFonts w:ascii="Times New Roman" w:hAnsi="Times New Roman" w:cs="Times New Roman"/>
          <w:color w:val="000000"/>
          <w:sz w:val="24"/>
          <w:szCs w:val="24"/>
        </w:rPr>
        <w:t>agricultural biodiversity</w:t>
      </w:r>
      <w:r w:rsidR="00D550B1" w:rsidRPr="00D437B6">
        <w:rPr>
          <w:rFonts w:ascii="Times New Roman" w:hAnsi="Times New Roman" w:cs="Times New Roman"/>
          <w:color w:val="000000"/>
          <w:sz w:val="24"/>
          <w:szCs w:val="24"/>
        </w:rPr>
        <w:t xml:space="preserve"> </w:t>
      </w:r>
      <w:r w:rsidRPr="00D437B6">
        <w:rPr>
          <w:rFonts w:ascii="Times New Roman" w:hAnsi="Times New Roman" w:cs="Times New Roman"/>
          <w:color w:val="000000"/>
          <w:sz w:val="24"/>
          <w:szCs w:val="24"/>
        </w:rPr>
        <w:t>conservation in ways that help to improve the wellbeing of farmers and communities.</w:t>
      </w:r>
    </w:p>
    <w:p w:rsidR="00020541" w:rsidRPr="00D437B6" w:rsidRDefault="00020541" w:rsidP="00020541">
      <w:pPr>
        <w:pStyle w:val="ListParagraph"/>
        <w:rPr>
          <w:rFonts w:ascii="Times New Roman" w:hAnsi="Times New Roman" w:cs="Times New Roman"/>
          <w:color w:val="000000"/>
          <w:sz w:val="24"/>
          <w:szCs w:val="24"/>
        </w:rPr>
      </w:pPr>
    </w:p>
    <w:p w:rsidR="00020541" w:rsidRPr="00D437B6" w:rsidRDefault="00020541" w:rsidP="00020541">
      <w:pPr>
        <w:pStyle w:val="ListParagraph"/>
        <w:numPr>
          <w:ilvl w:val="0"/>
          <w:numId w:val="1"/>
        </w:numPr>
        <w:spacing w:after="0"/>
        <w:ind w:left="426" w:hanging="426"/>
        <w:jc w:val="both"/>
        <w:rPr>
          <w:rFonts w:ascii="Times New Roman" w:hAnsi="Times New Roman" w:cs="Times New Roman"/>
          <w:color w:val="000000"/>
          <w:sz w:val="24"/>
          <w:szCs w:val="24"/>
        </w:rPr>
      </w:pPr>
      <w:r w:rsidRPr="00D437B6">
        <w:rPr>
          <w:rFonts w:ascii="Times New Roman" w:hAnsi="Times New Roman" w:cs="Times New Roman"/>
          <w:color w:val="000000"/>
          <w:sz w:val="24"/>
          <w:szCs w:val="24"/>
        </w:rPr>
        <w:t>Based on the analysis of threats, root causes and barriers, the project will undertake actions that can reverse the threats from the continuing adoption of HYVs</w:t>
      </w:r>
      <w:r w:rsidR="0035367A">
        <w:rPr>
          <w:rFonts w:ascii="Times New Roman" w:hAnsi="Times New Roman" w:cs="Times New Roman"/>
          <w:color w:val="000000"/>
          <w:sz w:val="24"/>
          <w:szCs w:val="24"/>
        </w:rPr>
        <w:t>,</w:t>
      </w:r>
      <w:r w:rsidRPr="00D437B6">
        <w:rPr>
          <w:rFonts w:ascii="Times New Roman" w:hAnsi="Times New Roman" w:cs="Times New Roman"/>
          <w:color w:val="000000"/>
          <w:sz w:val="24"/>
          <w:szCs w:val="24"/>
        </w:rPr>
        <w:t xml:space="preserve"> climate change </w:t>
      </w:r>
      <w:r w:rsidR="0035367A">
        <w:rPr>
          <w:rFonts w:ascii="Times New Roman" w:hAnsi="Times New Roman" w:cs="Times New Roman"/>
          <w:color w:val="000000"/>
          <w:sz w:val="24"/>
          <w:szCs w:val="24"/>
        </w:rPr>
        <w:t xml:space="preserve">and other factors as described above </w:t>
      </w:r>
      <w:r w:rsidRPr="00D437B6">
        <w:rPr>
          <w:rFonts w:ascii="Times New Roman" w:hAnsi="Times New Roman" w:cs="Times New Roman"/>
          <w:color w:val="000000"/>
          <w:sz w:val="24"/>
          <w:szCs w:val="24"/>
        </w:rPr>
        <w:t>and favour a strengthened recognition of the value of a diversified sustainable agriculture supported by appropriate polices (see paras 20-29). The project will particularly address the following barriers:</w:t>
      </w:r>
    </w:p>
    <w:p w:rsidR="00020541" w:rsidRPr="00CB5C27" w:rsidRDefault="00020541" w:rsidP="00020541">
      <w:pPr>
        <w:pStyle w:val="ListParagraph"/>
        <w:ind w:left="928"/>
        <w:jc w:val="both"/>
        <w:rPr>
          <w:rFonts w:ascii="Times New Roman" w:hAnsi="Times New Roman" w:cs="Times New Roman"/>
          <w:b/>
          <w:i/>
          <w:color w:val="000000"/>
          <w:sz w:val="24"/>
          <w:szCs w:val="24"/>
        </w:rPr>
      </w:pPr>
    </w:p>
    <w:p w:rsidR="00020541" w:rsidRPr="00CB5C27" w:rsidRDefault="00020541" w:rsidP="00020541">
      <w:pPr>
        <w:pStyle w:val="ListParagraph"/>
        <w:ind w:left="426"/>
        <w:jc w:val="both"/>
        <w:rPr>
          <w:rFonts w:ascii="Times New Roman" w:hAnsi="Times New Roman" w:cs="Times New Roman"/>
          <w:color w:val="000000"/>
          <w:sz w:val="24"/>
          <w:szCs w:val="24"/>
        </w:rPr>
      </w:pPr>
      <w:r w:rsidRPr="00CB5C27">
        <w:rPr>
          <w:rFonts w:ascii="Times New Roman" w:hAnsi="Times New Roman" w:cs="Times New Roman"/>
          <w:b/>
          <w:i/>
          <w:color w:val="000000"/>
          <w:sz w:val="24"/>
          <w:szCs w:val="24"/>
        </w:rPr>
        <w:t>Barrier 1</w:t>
      </w:r>
      <w:r w:rsidRPr="00CB5C27">
        <w:rPr>
          <w:rFonts w:ascii="Times New Roman" w:hAnsi="Times New Roman" w:cs="Times New Roman"/>
          <w:b/>
          <w:color w:val="000000"/>
          <w:sz w:val="24"/>
          <w:szCs w:val="24"/>
        </w:rPr>
        <w:t>:</w:t>
      </w:r>
      <w:r w:rsidRPr="00CB5C27">
        <w:rPr>
          <w:rFonts w:ascii="Times New Roman" w:hAnsi="Times New Roman" w:cs="Times New Roman"/>
          <w:color w:val="000000"/>
          <w:sz w:val="24"/>
          <w:szCs w:val="24"/>
        </w:rPr>
        <w:t xml:space="preserve"> Inadequate access to locally adapted crop diversity and the increasing weakness of traditional seed systems become </w:t>
      </w:r>
      <w:r w:rsidRPr="003B3C9C">
        <w:rPr>
          <w:rFonts w:ascii="Times New Roman" w:hAnsi="Times New Roman" w:cs="Times New Roman"/>
          <w:color w:val="000000"/>
          <w:sz w:val="24"/>
          <w:szCs w:val="24"/>
        </w:rPr>
        <w:t>disrupted</w:t>
      </w:r>
      <w:r w:rsidR="00342D7D" w:rsidRPr="003B3C9C">
        <w:rPr>
          <w:rFonts w:ascii="Times New Roman" w:hAnsi="Times New Roman" w:cs="Times New Roman"/>
          <w:color w:val="000000"/>
          <w:sz w:val="24"/>
          <w:szCs w:val="24"/>
        </w:rPr>
        <w:t xml:space="preserve"> </w:t>
      </w:r>
      <w:r w:rsidR="00D66E33" w:rsidRPr="003B3C9C">
        <w:rPr>
          <w:rFonts w:ascii="Times New Roman" w:hAnsi="Times New Roman" w:cs="Times New Roman"/>
          <w:color w:val="000000"/>
          <w:sz w:val="24"/>
          <w:szCs w:val="24"/>
        </w:rPr>
        <w:t xml:space="preserve">(to be addressed by </w:t>
      </w:r>
      <w:r w:rsidR="005B38F2" w:rsidRPr="003B3C9C">
        <w:rPr>
          <w:rFonts w:ascii="Times New Roman" w:hAnsi="Times New Roman" w:cs="Times New Roman"/>
          <w:color w:val="000000"/>
          <w:sz w:val="24"/>
          <w:szCs w:val="24"/>
        </w:rPr>
        <w:t>Outputs 1.1 to Outputs 1.4 of Component 1 of the project</w:t>
      </w:r>
      <w:r w:rsidR="00D66E33" w:rsidRPr="003B3C9C">
        <w:rPr>
          <w:rFonts w:ascii="Times New Roman" w:hAnsi="Times New Roman" w:cs="Times New Roman"/>
          <w:color w:val="000000"/>
          <w:sz w:val="24"/>
          <w:szCs w:val="24"/>
        </w:rPr>
        <w:t>);</w:t>
      </w:r>
    </w:p>
    <w:p w:rsidR="00020541" w:rsidRPr="00CB5C27" w:rsidRDefault="00020541" w:rsidP="00020541">
      <w:pPr>
        <w:pStyle w:val="ListParagraph"/>
        <w:ind w:left="426"/>
        <w:jc w:val="both"/>
        <w:rPr>
          <w:rFonts w:ascii="Times New Roman" w:hAnsi="Times New Roman" w:cs="Times New Roman"/>
          <w:b/>
          <w:i/>
          <w:color w:val="000000"/>
          <w:sz w:val="24"/>
          <w:szCs w:val="24"/>
        </w:rPr>
      </w:pPr>
      <w:r w:rsidRPr="00CB5C27">
        <w:rPr>
          <w:rFonts w:ascii="Times New Roman" w:hAnsi="Times New Roman" w:cs="Times New Roman"/>
          <w:b/>
          <w:i/>
          <w:color w:val="000000"/>
          <w:sz w:val="24"/>
          <w:szCs w:val="24"/>
        </w:rPr>
        <w:t>Barrier 2</w:t>
      </w:r>
      <w:r w:rsidRPr="00CB5C27">
        <w:rPr>
          <w:rFonts w:ascii="Times New Roman" w:hAnsi="Times New Roman" w:cs="Times New Roman"/>
          <w:b/>
          <w:color w:val="000000"/>
          <w:sz w:val="24"/>
          <w:szCs w:val="24"/>
        </w:rPr>
        <w:t>:</w:t>
      </w:r>
      <w:r w:rsidRPr="00CB5C27">
        <w:rPr>
          <w:rFonts w:ascii="Times New Roman" w:hAnsi="Times New Roman" w:cs="Times New Roman"/>
          <w:color w:val="000000"/>
          <w:sz w:val="24"/>
          <w:szCs w:val="24"/>
        </w:rPr>
        <w:t xml:space="preserve"> Failure of national and local markets to provide adequate returns to smallholder farming with respect to use of </w:t>
      </w:r>
      <w:r w:rsidR="009F5FF0">
        <w:rPr>
          <w:rFonts w:ascii="Times New Roman" w:hAnsi="Times New Roman" w:cs="Times New Roman"/>
          <w:color w:val="000000"/>
          <w:sz w:val="24"/>
          <w:szCs w:val="24"/>
        </w:rPr>
        <w:t>agricultural biodiversity</w:t>
      </w:r>
      <w:r w:rsidR="009F5FF0" w:rsidRPr="00CB5C27">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 xml:space="preserve">(and </w:t>
      </w:r>
      <w:r w:rsidR="009F5FF0">
        <w:rPr>
          <w:rFonts w:ascii="Times New Roman" w:hAnsi="Times New Roman" w:cs="Times New Roman"/>
          <w:color w:val="000000"/>
          <w:sz w:val="24"/>
          <w:szCs w:val="24"/>
        </w:rPr>
        <w:t>agricultural biodiversity</w:t>
      </w:r>
      <w:r w:rsidR="009F5FF0" w:rsidRPr="00CB5C27">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rich products) to enhance sustainability</w:t>
      </w:r>
      <w:r w:rsidR="0056251C">
        <w:rPr>
          <w:rFonts w:ascii="Times New Roman" w:hAnsi="Times New Roman" w:cs="Times New Roman"/>
          <w:color w:val="000000"/>
          <w:sz w:val="24"/>
          <w:szCs w:val="24"/>
        </w:rPr>
        <w:t xml:space="preserve"> </w:t>
      </w:r>
      <w:r w:rsidR="00D66E33" w:rsidRPr="003B3C9C">
        <w:rPr>
          <w:rFonts w:ascii="Times New Roman" w:hAnsi="Times New Roman" w:cs="Times New Roman"/>
          <w:color w:val="000000"/>
          <w:sz w:val="24"/>
          <w:szCs w:val="24"/>
        </w:rPr>
        <w:t xml:space="preserve">(to be addressed by </w:t>
      </w:r>
      <w:r w:rsidR="005B38F2" w:rsidRPr="003B3C9C">
        <w:rPr>
          <w:rFonts w:ascii="Times New Roman" w:hAnsi="Times New Roman" w:cs="Times New Roman"/>
          <w:color w:val="000000"/>
          <w:sz w:val="24"/>
          <w:szCs w:val="24"/>
        </w:rPr>
        <w:t>Outputs 1.5 and 1.6 of Component 1</w:t>
      </w:r>
      <w:r w:rsidR="00D66E33" w:rsidRPr="003B3C9C">
        <w:rPr>
          <w:rFonts w:ascii="Times New Roman" w:hAnsi="Times New Roman" w:cs="Times New Roman"/>
          <w:color w:val="000000"/>
          <w:sz w:val="24"/>
          <w:szCs w:val="24"/>
        </w:rPr>
        <w:t>);</w:t>
      </w:r>
    </w:p>
    <w:p w:rsidR="00020541" w:rsidRPr="00CB5C27" w:rsidRDefault="00020541" w:rsidP="00020541">
      <w:pPr>
        <w:pStyle w:val="ListParagraph"/>
        <w:ind w:left="426"/>
        <w:jc w:val="both"/>
        <w:rPr>
          <w:rFonts w:ascii="Times New Roman" w:hAnsi="Times New Roman" w:cs="Times New Roman"/>
          <w:color w:val="000000"/>
          <w:sz w:val="24"/>
          <w:szCs w:val="24"/>
        </w:rPr>
      </w:pPr>
      <w:r w:rsidRPr="00CB5C27">
        <w:rPr>
          <w:rFonts w:ascii="Times New Roman" w:hAnsi="Times New Roman" w:cs="Times New Roman"/>
          <w:b/>
          <w:i/>
          <w:color w:val="000000"/>
          <w:sz w:val="24"/>
          <w:szCs w:val="24"/>
        </w:rPr>
        <w:t>Barrier 3</w:t>
      </w:r>
      <w:r w:rsidRPr="00CB5C27">
        <w:rPr>
          <w:rFonts w:ascii="Times New Roman" w:hAnsi="Times New Roman" w:cs="Times New Roman"/>
          <w:b/>
          <w:color w:val="000000"/>
          <w:sz w:val="24"/>
          <w:szCs w:val="24"/>
        </w:rPr>
        <w:t>:</w:t>
      </w:r>
      <w:r w:rsidRPr="00CB5C27">
        <w:rPr>
          <w:rFonts w:ascii="Times New Roman" w:hAnsi="Times New Roman" w:cs="Times New Roman"/>
          <w:color w:val="000000"/>
          <w:sz w:val="24"/>
          <w:szCs w:val="24"/>
        </w:rPr>
        <w:t xml:space="preserve"> The limited emphasis on the use of </w:t>
      </w:r>
      <w:r w:rsidR="009F5FF0">
        <w:rPr>
          <w:rFonts w:ascii="Times New Roman" w:hAnsi="Times New Roman" w:cs="Times New Roman"/>
          <w:color w:val="000000"/>
          <w:sz w:val="24"/>
          <w:szCs w:val="24"/>
        </w:rPr>
        <w:t>agricultural biodiversity</w:t>
      </w:r>
      <w:r w:rsidR="009F5FF0" w:rsidRPr="00CB5C27">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in production by the research and extension services</w:t>
      </w:r>
      <w:r w:rsidR="0056251C">
        <w:rPr>
          <w:rFonts w:ascii="Times New Roman" w:hAnsi="Times New Roman" w:cs="Times New Roman"/>
          <w:color w:val="000000"/>
          <w:sz w:val="24"/>
          <w:szCs w:val="24"/>
        </w:rPr>
        <w:t xml:space="preserve"> </w:t>
      </w:r>
      <w:r w:rsidR="00D66E33">
        <w:rPr>
          <w:rFonts w:ascii="Times New Roman" w:hAnsi="Times New Roman" w:cs="Times New Roman"/>
          <w:color w:val="000000"/>
          <w:sz w:val="24"/>
          <w:szCs w:val="24"/>
        </w:rPr>
        <w:t>(</w:t>
      </w:r>
      <w:r w:rsidR="005B38F2">
        <w:rPr>
          <w:rFonts w:ascii="Times New Roman" w:hAnsi="Times New Roman" w:cs="Times New Roman"/>
          <w:color w:val="000000"/>
          <w:sz w:val="24"/>
          <w:szCs w:val="24"/>
        </w:rPr>
        <w:t>Outputs 2.1 and 2.4 of the Component 2 has been designed to address this barrier for enhance use of agricultural biodiversity on farm as well as for crop improvement programmes</w:t>
      </w:r>
      <w:r w:rsidR="00D66E33">
        <w:rPr>
          <w:rFonts w:ascii="Times New Roman" w:hAnsi="Times New Roman" w:cs="Times New Roman"/>
          <w:color w:val="000000"/>
          <w:sz w:val="24"/>
          <w:szCs w:val="24"/>
        </w:rPr>
        <w:t>);</w:t>
      </w:r>
    </w:p>
    <w:p w:rsidR="00020541" w:rsidRPr="00CB5C27" w:rsidRDefault="00020541" w:rsidP="00020541">
      <w:pPr>
        <w:pStyle w:val="ListParagraph"/>
        <w:ind w:left="426"/>
        <w:jc w:val="both"/>
        <w:rPr>
          <w:rFonts w:ascii="Times New Roman" w:hAnsi="Times New Roman" w:cs="Times New Roman"/>
          <w:color w:val="000000"/>
          <w:sz w:val="24"/>
          <w:szCs w:val="24"/>
        </w:rPr>
      </w:pPr>
      <w:r w:rsidRPr="00CB5C27">
        <w:rPr>
          <w:rFonts w:ascii="Times New Roman" w:hAnsi="Times New Roman" w:cs="Times New Roman"/>
          <w:b/>
          <w:i/>
          <w:color w:val="000000"/>
          <w:sz w:val="24"/>
          <w:szCs w:val="24"/>
        </w:rPr>
        <w:t>Barrier 4</w:t>
      </w:r>
      <w:r w:rsidRPr="00CB5C27">
        <w:rPr>
          <w:rFonts w:ascii="Times New Roman" w:hAnsi="Times New Roman" w:cs="Times New Roman"/>
          <w:b/>
          <w:color w:val="000000"/>
          <w:sz w:val="24"/>
          <w:szCs w:val="24"/>
        </w:rPr>
        <w:t>:</w:t>
      </w:r>
      <w:r w:rsidRPr="00CB5C27">
        <w:rPr>
          <w:rFonts w:ascii="Times New Roman" w:hAnsi="Times New Roman" w:cs="Times New Roman"/>
          <w:color w:val="000000"/>
          <w:sz w:val="24"/>
          <w:szCs w:val="24"/>
        </w:rPr>
        <w:t xml:space="preserve"> The lack of coordination and collaboration between different agencies implementing the various programmes relating to conservation and use of crop diversity, environmental protection and access and benefit sharing</w:t>
      </w:r>
      <w:r w:rsidR="00D66E33">
        <w:rPr>
          <w:rFonts w:ascii="Times New Roman" w:hAnsi="Times New Roman" w:cs="Times New Roman"/>
          <w:color w:val="000000"/>
          <w:sz w:val="24"/>
          <w:szCs w:val="24"/>
        </w:rPr>
        <w:t xml:space="preserve"> </w:t>
      </w:r>
      <w:r w:rsidR="00D66E33" w:rsidRPr="0056251C">
        <w:rPr>
          <w:rFonts w:ascii="Times New Roman" w:hAnsi="Times New Roman" w:cs="Times New Roman"/>
          <w:color w:val="000000"/>
          <w:sz w:val="24"/>
          <w:szCs w:val="24"/>
        </w:rPr>
        <w:t>(</w:t>
      </w:r>
      <w:r w:rsidR="005D6667" w:rsidRPr="0056251C">
        <w:rPr>
          <w:rFonts w:ascii="Times New Roman" w:hAnsi="Times New Roman" w:cs="Times New Roman"/>
          <w:color w:val="000000"/>
          <w:sz w:val="24"/>
          <w:szCs w:val="24"/>
        </w:rPr>
        <w:t>Output 2.1 of Component 2 and Output 3.1 of Component 3 will address this barrier of improved coordination at national and regional level for conservation and use of agricultural biodiversity</w:t>
      </w:r>
      <w:r w:rsidR="00D66E33" w:rsidRPr="0056251C">
        <w:rPr>
          <w:rFonts w:ascii="Times New Roman" w:hAnsi="Times New Roman" w:cs="Times New Roman"/>
          <w:color w:val="000000"/>
          <w:sz w:val="24"/>
          <w:szCs w:val="24"/>
        </w:rPr>
        <w:t>);</w:t>
      </w:r>
    </w:p>
    <w:p w:rsidR="00020541" w:rsidRPr="0056251C" w:rsidRDefault="00020541" w:rsidP="00020541">
      <w:pPr>
        <w:pStyle w:val="ListParagraph"/>
        <w:ind w:left="426"/>
        <w:jc w:val="both"/>
        <w:rPr>
          <w:rFonts w:ascii="Times New Roman" w:hAnsi="Times New Roman" w:cs="Times New Roman"/>
          <w:color w:val="000000"/>
          <w:sz w:val="24"/>
          <w:szCs w:val="24"/>
        </w:rPr>
      </w:pPr>
      <w:r w:rsidRPr="00CB5C27">
        <w:rPr>
          <w:rFonts w:ascii="Times New Roman" w:hAnsi="Times New Roman" w:cs="Times New Roman"/>
          <w:b/>
          <w:i/>
          <w:color w:val="000000"/>
          <w:sz w:val="24"/>
          <w:szCs w:val="24"/>
        </w:rPr>
        <w:t>Barrier 5</w:t>
      </w:r>
      <w:r w:rsidRPr="00CB5C27">
        <w:rPr>
          <w:rFonts w:ascii="Times New Roman" w:hAnsi="Times New Roman" w:cs="Times New Roman"/>
          <w:b/>
          <w:color w:val="000000"/>
          <w:sz w:val="24"/>
          <w:szCs w:val="24"/>
        </w:rPr>
        <w:t>:</w:t>
      </w:r>
      <w:r w:rsidRPr="00CB5C27">
        <w:rPr>
          <w:rFonts w:ascii="Times New Roman" w:hAnsi="Times New Roman" w:cs="Times New Roman"/>
          <w:color w:val="000000"/>
          <w:sz w:val="24"/>
          <w:szCs w:val="24"/>
        </w:rPr>
        <w:t xml:space="preserve"> The lack of capacity for research and extension personnel to work in </w:t>
      </w:r>
      <w:r w:rsidRPr="0056251C">
        <w:rPr>
          <w:rFonts w:ascii="Times New Roman" w:hAnsi="Times New Roman" w:cs="Times New Roman"/>
          <w:color w:val="000000"/>
          <w:sz w:val="24"/>
          <w:szCs w:val="24"/>
        </w:rPr>
        <w:t xml:space="preserve">participatory ways with farmers and communities on key issues relevant to mainstreaming </w:t>
      </w:r>
      <w:r w:rsidR="009F5FF0" w:rsidRPr="0056251C">
        <w:rPr>
          <w:rFonts w:ascii="Times New Roman" w:hAnsi="Times New Roman" w:cs="Times New Roman"/>
          <w:color w:val="000000"/>
          <w:sz w:val="24"/>
          <w:szCs w:val="24"/>
        </w:rPr>
        <w:t>agricultural biodiversity</w:t>
      </w:r>
      <w:r w:rsidR="00652D36" w:rsidRPr="0056251C">
        <w:rPr>
          <w:rFonts w:ascii="Times New Roman" w:hAnsi="Times New Roman" w:cs="Times New Roman"/>
          <w:color w:val="000000"/>
          <w:sz w:val="24"/>
          <w:szCs w:val="24"/>
        </w:rPr>
        <w:t xml:space="preserve"> </w:t>
      </w:r>
      <w:r w:rsidRPr="0056251C">
        <w:rPr>
          <w:rFonts w:ascii="Times New Roman" w:hAnsi="Times New Roman" w:cs="Times New Roman"/>
          <w:color w:val="000000"/>
          <w:sz w:val="24"/>
          <w:szCs w:val="24"/>
        </w:rPr>
        <w:t>and an almost complete absence of farmer experimental networks</w:t>
      </w:r>
      <w:r w:rsidR="005D6667" w:rsidRPr="0056251C">
        <w:rPr>
          <w:rFonts w:ascii="Times New Roman" w:hAnsi="Times New Roman" w:cs="Times New Roman"/>
          <w:color w:val="000000"/>
          <w:sz w:val="24"/>
          <w:szCs w:val="24"/>
        </w:rPr>
        <w:t xml:space="preserve"> </w:t>
      </w:r>
      <w:r w:rsidR="00D66E33" w:rsidRPr="0056251C">
        <w:rPr>
          <w:rFonts w:ascii="Times New Roman" w:hAnsi="Times New Roman" w:cs="Times New Roman"/>
          <w:color w:val="000000"/>
          <w:sz w:val="24"/>
          <w:szCs w:val="24"/>
        </w:rPr>
        <w:t>(</w:t>
      </w:r>
      <w:r w:rsidR="005F0F89" w:rsidRPr="0056251C">
        <w:rPr>
          <w:rFonts w:ascii="Times New Roman" w:hAnsi="Times New Roman" w:cs="Times New Roman"/>
          <w:color w:val="000000"/>
          <w:sz w:val="24"/>
          <w:szCs w:val="24"/>
        </w:rPr>
        <w:t>Outputs 3.2 and 3.3 will improve capacity for researchers and extension personnel to work in participatory ways with farmers and communities</w:t>
      </w:r>
      <w:r w:rsidR="00D66E33" w:rsidRPr="0056251C">
        <w:rPr>
          <w:rFonts w:ascii="Times New Roman" w:hAnsi="Times New Roman" w:cs="Times New Roman"/>
          <w:color w:val="000000"/>
          <w:sz w:val="24"/>
          <w:szCs w:val="24"/>
        </w:rPr>
        <w:t>);</w:t>
      </w:r>
    </w:p>
    <w:p w:rsidR="00020541" w:rsidRPr="0056251C" w:rsidRDefault="00020541" w:rsidP="00020541">
      <w:pPr>
        <w:pStyle w:val="ListParagraph"/>
        <w:ind w:left="426"/>
        <w:jc w:val="both"/>
        <w:rPr>
          <w:rFonts w:ascii="Times New Roman" w:hAnsi="Times New Roman" w:cs="Times New Roman"/>
          <w:color w:val="000000"/>
          <w:sz w:val="24"/>
          <w:szCs w:val="24"/>
        </w:rPr>
      </w:pPr>
      <w:r w:rsidRPr="0056251C">
        <w:rPr>
          <w:rFonts w:ascii="Times New Roman" w:hAnsi="Times New Roman" w:cs="Times New Roman"/>
          <w:b/>
          <w:i/>
          <w:color w:val="000000"/>
          <w:sz w:val="24"/>
          <w:szCs w:val="24"/>
        </w:rPr>
        <w:t>Barrier 6</w:t>
      </w:r>
      <w:r w:rsidRPr="0056251C">
        <w:rPr>
          <w:rFonts w:ascii="Times New Roman" w:hAnsi="Times New Roman" w:cs="Times New Roman"/>
          <w:b/>
          <w:color w:val="000000"/>
          <w:sz w:val="24"/>
          <w:szCs w:val="24"/>
        </w:rPr>
        <w:t>:</w:t>
      </w:r>
      <w:r w:rsidRPr="0056251C">
        <w:rPr>
          <w:rFonts w:ascii="Times New Roman" w:hAnsi="Times New Roman" w:cs="Times New Roman"/>
          <w:color w:val="000000"/>
          <w:sz w:val="24"/>
          <w:szCs w:val="24"/>
        </w:rPr>
        <w:t xml:space="preserve"> The lack of farmers' awareness on the issues and possibilities regarding access and benefit sharing of the diversity which they have created and maintained and the inadequate recognition of the role of women in conservation and use of </w:t>
      </w:r>
      <w:r w:rsidR="009F5FF0" w:rsidRPr="0056251C">
        <w:rPr>
          <w:rFonts w:ascii="Times New Roman" w:hAnsi="Times New Roman" w:cs="Times New Roman"/>
          <w:color w:val="000000"/>
          <w:sz w:val="24"/>
          <w:szCs w:val="24"/>
        </w:rPr>
        <w:t>agricultural biodiversity</w:t>
      </w:r>
      <w:r w:rsidR="00D66E33" w:rsidRPr="0056251C">
        <w:rPr>
          <w:rFonts w:ascii="Times New Roman" w:hAnsi="Times New Roman" w:cs="Times New Roman"/>
          <w:color w:val="000000"/>
          <w:sz w:val="24"/>
          <w:szCs w:val="24"/>
        </w:rPr>
        <w:t xml:space="preserve"> (</w:t>
      </w:r>
      <w:r w:rsidR="005F0F89" w:rsidRPr="0056251C">
        <w:rPr>
          <w:rFonts w:ascii="Times New Roman" w:hAnsi="Times New Roman" w:cs="Times New Roman"/>
          <w:color w:val="000000"/>
          <w:sz w:val="24"/>
          <w:szCs w:val="24"/>
        </w:rPr>
        <w:t>Output 2.3 of the Outcome 2 has been designed to address this barrier to improve farmers’ awareness on access and benefit sharing mechanisms</w:t>
      </w:r>
      <w:r w:rsidR="00D66E33" w:rsidRPr="0056251C">
        <w:rPr>
          <w:rFonts w:ascii="Times New Roman" w:hAnsi="Times New Roman" w:cs="Times New Roman"/>
          <w:color w:val="000000"/>
          <w:sz w:val="24"/>
          <w:szCs w:val="24"/>
        </w:rPr>
        <w:t>);</w:t>
      </w:r>
    </w:p>
    <w:p w:rsidR="00020541" w:rsidRDefault="00020541" w:rsidP="00020541">
      <w:pPr>
        <w:pStyle w:val="ListParagraph"/>
        <w:ind w:left="426"/>
        <w:jc w:val="both"/>
        <w:rPr>
          <w:rFonts w:ascii="Times New Roman" w:hAnsi="Times New Roman" w:cs="Times New Roman"/>
          <w:color w:val="000000"/>
          <w:sz w:val="24"/>
          <w:szCs w:val="24"/>
        </w:rPr>
      </w:pPr>
      <w:r w:rsidRPr="0056251C">
        <w:rPr>
          <w:rFonts w:ascii="Times New Roman" w:hAnsi="Times New Roman" w:cs="Times New Roman"/>
          <w:b/>
          <w:i/>
          <w:color w:val="000000"/>
          <w:sz w:val="24"/>
          <w:szCs w:val="24"/>
        </w:rPr>
        <w:t>Barrier 7</w:t>
      </w:r>
      <w:r w:rsidRPr="0056251C">
        <w:rPr>
          <w:rFonts w:ascii="Times New Roman" w:hAnsi="Times New Roman" w:cs="Times New Roman"/>
          <w:b/>
          <w:color w:val="000000"/>
          <w:sz w:val="24"/>
          <w:szCs w:val="24"/>
        </w:rPr>
        <w:t>:</w:t>
      </w:r>
      <w:r w:rsidRPr="0056251C">
        <w:rPr>
          <w:rFonts w:ascii="Times New Roman" w:hAnsi="Times New Roman" w:cs="Times New Roman"/>
          <w:color w:val="000000"/>
          <w:sz w:val="24"/>
          <w:szCs w:val="24"/>
        </w:rPr>
        <w:t xml:space="preserve"> The lack of policy guidelines and incentives to support conservation of </w:t>
      </w:r>
      <w:r w:rsidR="009F5FF0" w:rsidRPr="0056251C">
        <w:rPr>
          <w:rFonts w:ascii="Times New Roman" w:hAnsi="Times New Roman" w:cs="Times New Roman"/>
          <w:color w:val="000000"/>
          <w:sz w:val="24"/>
          <w:szCs w:val="24"/>
        </w:rPr>
        <w:t xml:space="preserve">agricultural biodiversity </w:t>
      </w:r>
      <w:r w:rsidRPr="0056251C">
        <w:rPr>
          <w:rFonts w:ascii="Times New Roman" w:hAnsi="Times New Roman" w:cs="Times New Roman"/>
          <w:i/>
          <w:color w:val="000000"/>
          <w:sz w:val="24"/>
          <w:szCs w:val="24"/>
        </w:rPr>
        <w:t>in situ</w:t>
      </w:r>
      <w:r w:rsidRPr="0056251C">
        <w:rPr>
          <w:rFonts w:ascii="Times New Roman" w:hAnsi="Times New Roman" w:cs="Times New Roman"/>
          <w:color w:val="000000"/>
          <w:sz w:val="24"/>
          <w:szCs w:val="24"/>
        </w:rPr>
        <w:t xml:space="preserve"> on farm in the context of changing socioeconomic scenario, food habits and climate change adaptation</w:t>
      </w:r>
      <w:r w:rsidR="000416BE">
        <w:rPr>
          <w:rFonts w:ascii="Times New Roman" w:hAnsi="Times New Roman" w:cs="Times New Roman"/>
          <w:color w:val="000000"/>
          <w:sz w:val="24"/>
          <w:szCs w:val="24"/>
        </w:rPr>
        <w:t xml:space="preserve"> </w:t>
      </w:r>
      <w:r w:rsidR="00D66E33" w:rsidRPr="0056251C">
        <w:rPr>
          <w:rFonts w:ascii="Times New Roman" w:hAnsi="Times New Roman" w:cs="Times New Roman"/>
          <w:color w:val="000000"/>
          <w:sz w:val="24"/>
          <w:szCs w:val="24"/>
        </w:rPr>
        <w:t>(</w:t>
      </w:r>
      <w:r w:rsidR="00C969F1" w:rsidRPr="0056251C">
        <w:rPr>
          <w:rFonts w:ascii="Times New Roman" w:hAnsi="Times New Roman" w:cs="Times New Roman"/>
          <w:color w:val="000000"/>
          <w:sz w:val="24"/>
          <w:szCs w:val="24"/>
        </w:rPr>
        <w:t xml:space="preserve">Output 2.4 of Component 2 will result for national and regional strategies and plans on integrated sustainable agricultural improvement </w:t>
      </w:r>
      <w:r w:rsidR="006279CC" w:rsidRPr="0056251C">
        <w:rPr>
          <w:rFonts w:ascii="Times New Roman" w:hAnsi="Times New Roman" w:cs="Times New Roman"/>
          <w:color w:val="000000"/>
          <w:sz w:val="24"/>
          <w:szCs w:val="24"/>
        </w:rPr>
        <w:t>through</w:t>
      </w:r>
      <w:r w:rsidR="00C969F1" w:rsidRPr="0056251C">
        <w:rPr>
          <w:rFonts w:ascii="Times New Roman" w:hAnsi="Times New Roman" w:cs="Times New Roman"/>
          <w:color w:val="000000"/>
          <w:sz w:val="24"/>
          <w:szCs w:val="24"/>
        </w:rPr>
        <w:t xml:space="preserve"> use and conservation of agricultural biodiversity, especially in the context of climate change and will hence this barrier</w:t>
      </w:r>
      <w:r w:rsidR="00D66E33" w:rsidRPr="0056251C">
        <w:rPr>
          <w:rFonts w:ascii="Times New Roman" w:hAnsi="Times New Roman" w:cs="Times New Roman"/>
          <w:color w:val="000000"/>
          <w:sz w:val="24"/>
          <w:szCs w:val="24"/>
        </w:rPr>
        <w:t>).</w:t>
      </w:r>
    </w:p>
    <w:p w:rsidR="00A6503E" w:rsidRDefault="00A6503E" w:rsidP="00020541">
      <w:pPr>
        <w:pStyle w:val="ListParagraph"/>
        <w:ind w:left="426"/>
        <w:jc w:val="both"/>
        <w:rPr>
          <w:rFonts w:ascii="Times New Roman" w:hAnsi="Times New Roman" w:cs="Times New Roman"/>
          <w:color w:val="000000"/>
          <w:sz w:val="24"/>
          <w:szCs w:val="24"/>
        </w:rPr>
      </w:pPr>
    </w:p>
    <w:p w:rsidR="000004AC" w:rsidRDefault="00020541" w:rsidP="00F2419A">
      <w:pPr>
        <w:pStyle w:val="Heading2"/>
        <w:numPr>
          <w:ilvl w:val="1"/>
          <w:numId w:val="32"/>
        </w:numPr>
        <w:ind w:left="426" w:hanging="426"/>
        <w:rPr>
          <w:rFonts w:ascii="Times New Roman" w:hAnsi="Times New Roman" w:cs="Times New Roman"/>
          <w:sz w:val="24"/>
          <w:szCs w:val="24"/>
        </w:rPr>
      </w:pPr>
      <w:bookmarkStart w:id="58" w:name="_Toc392509154"/>
      <w:r w:rsidRPr="00CB5C27">
        <w:rPr>
          <w:rFonts w:ascii="Times New Roman" w:hAnsi="Times New Roman" w:cs="Times New Roman"/>
          <w:sz w:val="24"/>
          <w:szCs w:val="24"/>
        </w:rPr>
        <w:t>Institutional, sectoral and policy context</w:t>
      </w:r>
      <w:bookmarkEnd w:id="58"/>
    </w:p>
    <w:p w:rsidR="00020541" w:rsidRPr="00CB5C27" w:rsidRDefault="00020541" w:rsidP="00020541">
      <w:pPr>
        <w:autoSpaceDE w:val="0"/>
        <w:autoSpaceDN w:val="0"/>
        <w:adjustRightInd w:val="0"/>
        <w:spacing w:after="0" w:line="240" w:lineRule="auto"/>
        <w:jc w:val="both"/>
        <w:rPr>
          <w:rFonts w:ascii="Times New Roman" w:hAnsi="Times New Roman" w:cs="Times New Roman"/>
          <w:b/>
          <w:i/>
          <w:iCs/>
          <w:color w:val="000000"/>
          <w:sz w:val="24"/>
          <w:szCs w:val="24"/>
        </w:rPr>
      </w:pPr>
      <w:r w:rsidRPr="00CB5C27">
        <w:rPr>
          <w:rFonts w:ascii="Times New Roman" w:hAnsi="Times New Roman" w:cs="Times New Roman"/>
          <w:b/>
          <w:i/>
          <w:iCs/>
          <w:color w:val="000000"/>
          <w:sz w:val="24"/>
          <w:szCs w:val="24"/>
        </w:rPr>
        <w:t>National policy and institutional context</w:t>
      </w:r>
    </w:p>
    <w:p w:rsidR="00020541" w:rsidRPr="00CB5C27" w:rsidRDefault="00020541" w:rsidP="00020541">
      <w:pPr>
        <w:autoSpaceDE w:val="0"/>
        <w:autoSpaceDN w:val="0"/>
        <w:adjustRightInd w:val="0"/>
        <w:spacing w:after="0" w:line="240" w:lineRule="auto"/>
        <w:jc w:val="bot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CB5C27">
        <w:rPr>
          <w:rFonts w:ascii="Times New Roman" w:hAnsi="Times New Roman" w:cs="Times New Roman"/>
          <w:color w:val="000000"/>
          <w:sz w:val="24"/>
          <w:szCs w:val="24"/>
        </w:rPr>
        <w:t xml:space="preserve">India has a long history of conservation and sustainable use of natural resources. Over the years, India has developed a stable organizational structure and a strong legal policy framework for protection of environment in the country. India is committed to contributing towards achieving the three objectives of the Convention on Biological Diversity (CBD) and the Aichi Targets. Strategies and plans for conservation and sustainable use of biological resources based on local knowledge systems and practices are ingrained in Indian ethos and are enshrined in the Constitution of India [Article 48A and Article 51 A (g)] in the form of environment protection. In recent times, the major components of policy framework, legislations and action plans that drive the country in achieving all the three objectives of CBD include, among others, Biological Diversity Act (BDA), 2002; National Environment Policy (NEP), 2006; National Biodiversity Action Plan (NBAP), 2008; and National Action Plan on Climate Change (NAPCC), 2008. A first major step was the development of the National Policy and Macro Level Action Strategy (1999) that called for consolidating existing biodiversity conservation programs and initiating new steps in conformity with the spirit of the convention followed by development of National Biodiversity Strategy and Action Plan (NBSAP) and its implementation. </w:t>
      </w:r>
    </w:p>
    <w:p w:rsidR="00020541" w:rsidRDefault="00020541" w:rsidP="00020541">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D437B6">
        <w:rPr>
          <w:rFonts w:ascii="Times New Roman" w:hAnsi="Times New Roman" w:cs="Times New Roman"/>
          <w:color w:val="000000"/>
          <w:sz w:val="24"/>
          <w:szCs w:val="24"/>
        </w:rPr>
        <w:t xml:space="preserve">The Indian National Biodiversity Action Plan (NBAP) identifies threats and constraints in biodiversity conservation and sets out the necessary actions to address them. The project responds directly to Section 4.1 (Strengthening and integration of </w:t>
      </w:r>
      <w:r w:rsidRPr="00D437B6">
        <w:rPr>
          <w:rFonts w:ascii="Times New Roman" w:hAnsi="Times New Roman" w:cs="Times New Roman"/>
          <w:i/>
          <w:color w:val="000000"/>
          <w:sz w:val="24"/>
          <w:szCs w:val="24"/>
        </w:rPr>
        <w:t>in situ</w:t>
      </w:r>
      <w:r w:rsidRPr="00D437B6">
        <w:rPr>
          <w:rFonts w:ascii="Times New Roman" w:hAnsi="Times New Roman" w:cs="Times New Roman"/>
          <w:color w:val="000000"/>
          <w:sz w:val="24"/>
          <w:szCs w:val="24"/>
        </w:rPr>
        <w:t xml:space="preserve">, on farm and </w:t>
      </w:r>
      <w:r w:rsidRPr="00D437B6">
        <w:rPr>
          <w:rFonts w:ascii="Times New Roman" w:hAnsi="Times New Roman" w:cs="Times New Roman"/>
          <w:i/>
          <w:color w:val="000000"/>
          <w:sz w:val="24"/>
          <w:szCs w:val="24"/>
        </w:rPr>
        <w:t>ex situ</w:t>
      </w:r>
      <w:r w:rsidRPr="00D437B6">
        <w:rPr>
          <w:rFonts w:ascii="Times New Roman" w:hAnsi="Times New Roman" w:cs="Times New Roman"/>
          <w:color w:val="000000"/>
          <w:sz w:val="24"/>
          <w:szCs w:val="24"/>
        </w:rPr>
        <w:t xml:space="preserve"> conservation) of the NBAP objectives which emphasise the need to protect and conserve major national bio-geographic zones, critical ecological systems and genetic resources which are essential for life support, livelihoods, food and nutritional security through </w:t>
      </w:r>
      <w:r w:rsidRPr="00D437B6">
        <w:rPr>
          <w:rFonts w:ascii="Times New Roman" w:hAnsi="Times New Roman" w:cs="Times New Roman"/>
          <w:i/>
          <w:color w:val="000000"/>
          <w:sz w:val="24"/>
          <w:szCs w:val="24"/>
        </w:rPr>
        <w:t>in situ</w:t>
      </w:r>
      <w:r w:rsidRPr="00D437B6">
        <w:rPr>
          <w:rFonts w:ascii="Times New Roman" w:hAnsi="Times New Roman" w:cs="Times New Roman"/>
          <w:color w:val="000000"/>
          <w:sz w:val="24"/>
          <w:szCs w:val="24"/>
        </w:rPr>
        <w:t xml:space="preserve">, on farm and </w:t>
      </w:r>
      <w:r w:rsidRPr="00D437B6">
        <w:rPr>
          <w:rFonts w:ascii="Times New Roman" w:hAnsi="Times New Roman" w:cs="Times New Roman"/>
          <w:i/>
          <w:color w:val="000000"/>
          <w:sz w:val="24"/>
          <w:szCs w:val="24"/>
        </w:rPr>
        <w:t>ex situ</w:t>
      </w:r>
      <w:r w:rsidRPr="00D437B6">
        <w:rPr>
          <w:rFonts w:ascii="Times New Roman" w:hAnsi="Times New Roman" w:cs="Times New Roman"/>
          <w:color w:val="000000"/>
          <w:sz w:val="24"/>
          <w:szCs w:val="24"/>
        </w:rPr>
        <w:t xml:space="preserve"> conservation. Section 5.1 of the NBAP identifies actions which include: (i) identify hotspots of agro-biodiversity under different agro-ecozones and cropping systems and promote on-farm conservation; (ii) provide economically feasible and socially acceptable incentives such as value addition and direct market access in the face of replacement by other economically remunerative cultivars; and (iii) develop mutually supportive linkages and increased coherence between </w:t>
      </w:r>
      <w:r w:rsidRPr="00D437B6">
        <w:rPr>
          <w:rFonts w:ascii="Times New Roman" w:hAnsi="Times New Roman" w:cs="Times New Roman"/>
          <w:i/>
          <w:color w:val="000000"/>
          <w:sz w:val="24"/>
          <w:szCs w:val="24"/>
        </w:rPr>
        <w:t>in situ</w:t>
      </w:r>
      <w:r w:rsidRPr="00D437B6">
        <w:rPr>
          <w:rFonts w:ascii="Times New Roman" w:hAnsi="Times New Roman" w:cs="Times New Roman"/>
          <w:color w:val="000000"/>
          <w:sz w:val="24"/>
          <w:szCs w:val="24"/>
        </w:rPr>
        <w:t xml:space="preserve">, on farm and </w:t>
      </w:r>
      <w:r w:rsidRPr="00D437B6">
        <w:rPr>
          <w:rFonts w:ascii="Times New Roman" w:hAnsi="Times New Roman" w:cs="Times New Roman"/>
          <w:i/>
          <w:color w:val="000000"/>
          <w:sz w:val="24"/>
          <w:szCs w:val="24"/>
        </w:rPr>
        <w:t>ex situ</w:t>
      </w:r>
      <w:r w:rsidRPr="00D437B6">
        <w:rPr>
          <w:rFonts w:ascii="Times New Roman" w:hAnsi="Times New Roman" w:cs="Times New Roman"/>
          <w:color w:val="000000"/>
          <w:sz w:val="24"/>
          <w:szCs w:val="24"/>
        </w:rPr>
        <w:t xml:space="preserve"> conservation programmes. These elements of the NBAP are addressed through outputs 1.5 and 1.6 of component 1; and outputs 2.2 of Component 2.</w:t>
      </w:r>
    </w:p>
    <w:p w:rsidR="00020541" w:rsidRDefault="00020541" w:rsidP="00020541">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color w:val="000000"/>
          <w:sz w:val="24"/>
          <w:szCs w:val="24"/>
        </w:rPr>
        <w:t>The NBAP also identifies activities that will build national capacities for biodiversity conservation and appropriate use of new technologies (Section 5.9). This section of the NBAP is addressed through Outputs 3.1 and 3.2 of outcome 3. The project will also respond to Section 3.1 on habitat fragmentation, degradation and loss, and shrinking of genetic diversity which identifies the importance of efforts to conserve and maintain biodiversity on farm for its continued evolution and adaptation to changing conditions.</w:t>
      </w:r>
    </w:p>
    <w:p w:rsidR="00020541" w:rsidRPr="00A9204D" w:rsidRDefault="00020541" w:rsidP="00020541">
      <w:pPr>
        <w:pStyle w:val="ListParagrap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color w:val="000000"/>
          <w:sz w:val="24"/>
          <w:szCs w:val="24"/>
        </w:rPr>
        <w:t>Besides a number of policy mechanisms as relevant to the Convention include National Forestry Policy (NFP), 1988; National Agricultural Policy (NAP), 2000; National Seed Policy (NSP), 2002; National Environment Policy (NEP), 2006; The Protection of Plant Variety and Farmer’s Rights Act (PPV &amp; FRA), 2001 and National Action Plan on Climate Change (NAPCC), 2008 have been brought into public domain for implementation.</w:t>
      </w:r>
    </w:p>
    <w:p w:rsidR="00020541" w:rsidRPr="00A9204D" w:rsidRDefault="00020541" w:rsidP="00020541">
      <w:pPr>
        <w:pStyle w:val="ListParagrap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color w:val="000000"/>
          <w:sz w:val="24"/>
          <w:szCs w:val="24"/>
        </w:rPr>
        <w:t xml:space="preserve">After an extensive and intensive consultation process involving the stakeholders, the Indian Government revised the Biological Diversity Act, 2002 to include specific provisions: (i) to regulate access to biological resources of the country with the purpose of securing equitable share in benefits arising out of the use of biological resources and associated knowledge relating to biological resources; (ii) to conserve and sustainably use biological diversity; (iii) to respect and protect knowledge of local communities related to biodiversity; (iv) to secure sharing of benefits with local people as conservers of biological resources and holders of knowledge and information relating to the use of biological resources; (v) conservation and development of areas of importance from the standpoint of biological diversity by declaring them as biological diversity heritage sites; (vi) protection and rehabilitation of threatened species; and (vii) involvement of institutions of state governments in the broad scheme of the implementation of the Biological Diversity Act through constitution of committees. The National Biodiversity Action Plan, 2008 is consistent with the ecological, social, cultural and economic mosaic of the country and its preparation is in pursuance of Article 6 (a) of CBD as well as section 36 (1) and (3) of BDA, 2002. </w:t>
      </w:r>
    </w:p>
    <w:p w:rsidR="00020541" w:rsidRDefault="00020541" w:rsidP="00020541">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color w:val="000000"/>
          <w:sz w:val="24"/>
          <w:szCs w:val="24"/>
        </w:rPr>
        <w:t>In recent years, India has made significant strides in agriculture to integrate and mainstream biodiversity consideration through a strong back-up of policies. Major achievements include: (i) creation of National Gene Fund for conservation and development of plant genetic resources; (ii) establishment of protection of Plant Varieties and Farmer’s Rights Authority (PPV&amp;FR Authority) and granting incentives to farmers in the for</w:t>
      </w:r>
      <w:r w:rsidRPr="000B4D80">
        <w:rPr>
          <w:rFonts w:ascii="Times New Roman" w:hAnsi="Times New Roman" w:cs="Times New Roman"/>
          <w:color w:val="000000"/>
          <w:sz w:val="24"/>
          <w:szCs w:val="24"/>
        </w:rPr>
        <w:t xml:space="preserve">m of “Plant Genome </w:t>
      </w:r>
      <w:r w:rsidR="006279CC" w:rsidRPr="000B4D80">
        <w:rPr>
          <w:rFonts w:ascii="Times New Roman" w:hAnsi="Times New Roman" w:cs="Times New Roman"/>
          <w:color w:val="000000"/>
          <w:sz w:val="24"/>
          <w:szCs w:val="24"/>
        </w:rPr>
        <w:t>Saviour</w:t>
      </w:r>
      <w:r w:rsidRPr="000B4D80">
        <w:rPr>
          <w:rFonts w:ascii="Times New Roman" w:hAnsi="Times New Roman" w:cs="Times New Roman"/>
          <w:color w:val="000000"/>
          <w:sz w:val="24"/>
          <w:szCs w:val="24"/>
        </w:rPr>
        <w:t xml:space="preserve"> Community Recognition”; (iii) establishment of a multilateral system to facilitate access to Plant Genetic Resources for Food and Agriculture (PGRFA) through International Treaty on Plant Genetic Resources for Food and Agriculture (ITPGRFA). For ensuring Access and Benefit Sharing (ABS), India has taken significant legislative measures. The PPV&amp;FR Act, 2001 and the PPV&amp;FR Rules, 2003 provides measures to protect plant breeders’ rights over new varieties developed by them. It also ensures farmers’ rights to register new varieties that they have developed and also to save, breed, use, exc</w:t>
      </w:r>
      <w:r w:rsidRPr="00A9204D">
        <w:rPr>
          <w:rFonts w:ascii="Times New Roman" w:hAnsi="Times New Roman" w:cs="Times New Roman"/>
          <w:color w:val="000000"/>
          <w:sz w:val="24"/>
          <w:szCs w:val="24"/>
        </w:rPr>
        <w:t>hange, share or sell the plant varieties, improved and maintained over many generations. The National Biodiversity Authority (NBA) was set up in October 2003 to deal with all matters relating to requests for access by foreign individuals, institutions or companies.</w:t>
      </w:r>
    </w:p>
    <w:p w:rsidR="00020541" w:rsidRDefault="00020541" w:rsidP="00020541">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color w:val="000000"/>
          <w:sz w:val="24"/>
          <w:szCs w:val="24"/>
        </w:rPr>
        <w:t xml:space="preserve">India is committed to conservation and utilization of biodiversity in general and agricultural biodiversity in particular, integrating both </w:t>
      </w:r>
      <w:r w:rsidRPr="00A9204D">
        <w:rPr>
          <w:rFonts w:ascii="Times New Roman" w:hAnsi="Times New Roman" w:cs="Times New Roman"/>
          <w:i/>
          <w:color w:val="000000"/>
          <w:sz w:val="24"/>
          <w:szCs w:val="24"/>
        </w:rPr>
        <w:t>in situ</w:t>
      </w:r>
      <w:r w:rsidRPr="00A9204D">
        <w:rPr>
          <w:rFonts w:ascii="Times New Roman" w:hAnsi="Times New Roman" w:cs="Times New Roman"/>
          <w:color w:val="000000"/>
          <w:sz w:val="24"/>
          <w:szCs w:val="24"/>
        </w:rPr>
        <w:t xml:space="preserve"> and </w:t>
      </w:r>
      <w:r w:rsidRPr="00A9204D">
        <w:rPr>
          <w:rFonts w:ascii="Times New Roman" w:hAnsi="Times New Roman" w:cs="Times New Roman"/>
          <w:i/>
          <w:color w:val="000000"/>
          <w:sz w:val="24"/>
          <w:szCs w:val="24"/>
        </w:rPr>
        <w:t xml:space="preserve">ex situ </w:t>
      </w:r>
      <w:r w:rsidRPr="00A9204D">
        <w:rPr>
          <w:rFonts w:ascii="Times New Roman" w:hAnsi="Times New Roman" w:cs="Times New Roman"/>
          <w:color w:val="000000"/>
          <w:sz w:val="24"/>
          <w:szCs w:val="24"/>
        </w:rPr>
        <w:t xml:space="preserve">approaches. This includes improving opportunities for mainstreaming biodiversity conservation and sustainable use through the policies and collaborative actions of all relevant Ministries and government departments, particularly the Ministry of Environment and Forests and the Ministry of Agriculture. These two Ministries and their departments are specifically required to collaborate on mainstreaming </w:t>
      </w:r>
      <w:r w:rsidR="009F5FF0">
        <w:rPr>
          <w:rFonts w:ascii="Times New Roman" w:hAnsi="Times New Roman" w:cs="Times New Roman"/>
          <w:color w:val="000000"/>
          <w:sz w:val="24"/>
          <w:szCs w:val="24"/>
        </w:rPr>
        <w:t>agricultural biodiversity</w:t>
      </w:r>
      <w:r w:rsidR="009F5FF0" w:rsidRPr="00A9204D">
        <w:rPr>
          <w:rFonts w:ascii="Times New Roman" w:hAnsi="Times New Roman" w:cs="Times New Roman"/>
          <w:color w:val="000000"/>
          <w:sz w:val="24"/>
          <w:szCs w:val="24"/>
        </w:rPr>
        <w:t xml:space="preserve"> </w:t>
      </w:r>
      <w:r w:rsidRPr="00A9204D">
        <w:rPr>
          <w:rFonts w:ascii="Times New Roman" w:hAnsi="Times New Roman" w:cs="Times New Roman"/>
          <w:color w:val="000000"/>
          <w:sz w:val="24"/>
          <w:szCs w:val="24"/>
        </w:rPr>
        <w:t>through appropriate policies and action plans operative in different agro-ecosystems in the country. An analysis of the sectoral and policy context can be found in Annex D.</w:t>
      </w:r>
    </w:p>
    <w:p w:rsidR="00020541" w:rsidRPr="00A9204D" w:rsidRDefault="00020541" w:rsidP="00020541">
      <w:pPr>
        <w:pStyle w:val="ListParagrap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color w:val="000000"/>
          <w:sz w:val="24"/>
          <w:szCs w:val="24"/>
        </w:rPr>
        <w:t>The National Agriculture Policy of India, as developed by the Ministry of Agriculture, envisages, amongst other goals, the enhancement of agricultural production and productivity to ensure country’s food and nutrition security, adoption of farming technologies that are environmentally-friendly and harmless to health, and enhancing the income and living standards of farming communities. Promoting agricultural production supports the implementation of technically-sound, economically-viable, environmentally-friendly and socially-acceptable programmes to promote sustainable agricultural development with efficient and effective utilization of resources.</w:t>
      </w:r>
    </w:p>
    <w:p w:rsidR="00020541" w:rsidRPr="00A9204D" w:rsidRDefault="00020541" w:rsidP="00020541">
      <w:pPr>
        <w:pStyle w:val="ListParagraph"/>
        <w:rPr>
          <w:rFonts w:ascii="Times New Roman" w:hAnsi="Times New Roman" w:cs="Times New Roman"/>
          <w:color w:val="000000"/>
          <w:sz w:val="24"/>
          <w:szCs w:val="24"/>
        </w:rPr>
      </w:pPr>
    </w:p>
    <w:p w:rsidR="00020541" w:rsidRPr="009D51C9"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9D51C9">
        <w:rPr>
          <w:rFonts w:ascii="Times New Roman" w:hAnsi="Times New Roman" w:cs="Times New Roman"/>
          <w:color w:val="000000"/>
          <w:sz w:val="24"/>
          <w:szCs w:val="24"/>
        </w:rPr>
        <w:t>The importance of preparedness to climate change has been recognized by the</w:t>
      </w:r>
      <w:r w:rsidRPr="00A9204D">
        <w:rPr>
          <w:rFonts w:ascii="Times New Roman" w:hAnsi="Times New Roman" w:cs="Times New Roman"/>
          <w:color w:val="000000"/>
          <w:sz w:val="24"/>
          <w:szCs w:val="24"/>
        </w:rPr>
        <w:t xml:space="preserve"> Government of India. On June 30, 2008, The Prime Minister of India released India’s first National Action Plan on Climate Change (NAPCC) outlining existing and future policies and programs addressing climate mitigation and adaptation. The plan identifies eight core “national missions”, three of which are relating to environment protection and sustainable agriculture and includes: </w:t>
      </w:r>
      <w:r w:rsidRPr="009D51C9">
        <w:rPr>
          <w:rFonts w:ascii="Times New Roman" w:hAnsi="Times New Roman" w:cs="Times New Roman"/>
          <w:color w:val="000000"/>
          <w:sz w:val="24"/>
          <w:szCs w:val="24"/>
        </w:rPr>
        <w:t xml:space="preserve">(i) </w:t>
      </w:r>
      <w:r w:rsidRPr="009D51C9">
        <w:rPr>
          <w:rFonts w:ascii="Times New Roman" w:hAnsi="Times New Roman" w:cs="Times New Roman"/>
          <w:b/>
          <w:i/>
          <w:color w:val="000000"/>
          <w:sz w:val="24"/>
          <w:szCs w:val="24"/>
        </w:rPr>
        <w:t xml:space="preserve">National Mission for Sustaining the Himalayan Ecosystem </w:t>
      </w:r>
      <w:r w:rsidRPr="009D51C9">
        <w:rPr>
          <w:rFonts w:ascii="Times New Roman" w:hAnsi="Times New Roman" w:cs="Times New Roman"/>
          <w:color w:val="000000"/>
          <w:sz w:val="24"/>
          <w:szCs w:val="24"/>
        </w:rPr>
        <w:t xml:space="preserve">- The plan aims to conserve biodiversity, forest cover, and other ecological values in the Himalayan region, where glaciers that are a major source of India’s water supply are projected to recede as a result of global warming; (ii) </w:t>
      </w:r>
      <w:r w:rsidRPr="009D51C9">
        <w:rPr>
          <w:rFonts w:ascii="Times New Roman" w:hAnsi="Times New Roman" w:cs="Times New Roman"/>
          <w:b/>
          <w:i/>
          <w:color w:val="000000"/>
          <w:sz w:val="24"/>
          <w:szCs w:val="24"/>
        </w:rPr>
        <w:t>National Mission for a Green India</w:t>
      </w:r>
      <w:r w:rsidRPr="009D51C9">
        <w:rPr>
          <w:rFonts w:ascii="Times New Roman" w:hAnsi="Times New Roman" w:cs="Times New Roman"/>
          <w:color w:val="000000"/>
          <w:sz w:val="24"/>
          <w:szCs w:val="24"/>
        </w:rPr>
        <w:t xml:space="preserve"> - Goals include the afforestation of 6 million hectares of degraded forest lands and expanding forest cover from 23% to 33% of India’s territory; and (iii) </w:t>
      </w:r>
      <w:r w:rsidRPr="009D51C9">
        <w:rPr>
          <w:rFonts w:ascii="Times New Roman" w:hAnsi="Times New Roman" w:cs="Times New Roman"/>
          <w:b/>
          <w:i/>
          <w:color w:val="000000"/>
          <w:sz w:val="24"/>
          <w:szCs w:val="24"/>
        </w:rPr>
        <w:t>National Mission for Sustainable Agriculture</w:t>
      </w:r>
      <w:r w:rsidRPr="009D51C9">
        <w:rPr>
          <w:rFonts w:ascii="Times New Roman" w:hAnsi="Times New Roman" w:cs="Times New Roman"/>
          <w:color w:val="000000"/>
          <w:sz w:val="24"/>
          <w:szCs w:val="24"/>
        </w:rPr>
        <w:t>. The plan aims to support climate adaptation in agriculture through the development of climate-resilient crops, expansion of weather insurance mechanisms, and agricultural practices. The Indian Council of Agricultural Research (ICAR) has established the National Initiative on Climate Resilient Agriculture (NICRA), a network project launched in 2011. The project aims to enhance resilience of Indian agriculture to climate change and climate variability through strategic research and technology demonstration.</w:t>
      </w:r>
    </w:p>
    <w:p w:rsidR="00020541" w:rsidRDefault="00020541" w:rsidP="00020541">
      <w:pPr>
        <w:pStyle w:val="ListParagraph"/>
        <w:autoSpaceDE w:val="0"/>
        <w:autoSpaceDN w:val="0"/>
        <w:adjustRightInd w:val="0"/>
        <w:spacing w:after="0" w:line="240" w:lineRule="auto"/>
        <w:ind w:left="426"/>
        <w:jc w:val="both"/>
        <w:rPr>
          <w:rFonts w:ascii="Times New Roman" w:hAnsi="Times New Roman" w:cs="Times New Roman"/>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color w:val="000000"/>
          <w:sz w:val="24"/>
          <w:szCs w:val="24"/>
        </w:rPr>
        <w:t xml:space="preserve">The road map for implementation of the NBAP involves the </w:t>
      </w:r>
      <w:r w:rsidR="00D121A1">
        <w:rPr>
          <w:rFonts w:ascii="Times New Roman" w:hAnsi="Times New Roman" w:cs="Times New Roman"/>
          <w:color w:val="000000"/>
          <w:sz w:val="24"/>
          <w:szCs w:val="24"/>
        </w:rPr>
        <w:t>Ministry of Environment, Forests and Climate Change (</w:t>
      </w:r>
      <w:r w:rsidRPr="00A9204D">
        <w:rPr>
          <w:rFonts w:ascii="Times New Roman" w:hAnsi="Times New Roman" w:cs="Times New Roman"/>
          <w:color w:val="000000"/>
          <w:sz w:val="24"/>
          <w:szCs w:val="24"/>
        </w:rPr>
        <w:t>MoEF</w:t>
      </w:r>
      <w:r w:rsidR="00D121A1">
        <w:rPr>
          <w:rFonts w:ascii="Times New Roman" w:hAnsi="Times New Roman" w:cs="Times New Roman"/>
          <w:color w:val="000000"/>
          <w:sz w:val="24"/>
          <w:szCs w:val="24"/>
        </w:rPr>
        <w:t>&amp;CC)</w:t>
      </w:r>
      <w:r w:rsidRPr="00A9204D">
        <w:rPr>
          <w:rFonts w:ascii="Times New Roman" w:hAnsi="Times New Roman" w:cs="Times New Roman"/>
          <w:color w:val="000000"/>
          <w:sz w:val="24"/>
          <w:szCs w:val="24"/>
        </w:rPr>
        <w:t xml:space="preserve"> and 23 Ministries/Departments of the Government of India that have been identified for achieving the National Biodiversity Targets (NBT), NBA, the SBBs, State Forest Departments (SFDs), State Planning Boards and relevant departments of State Governments such as fisheries, forests, agriculture, livestock and animal husbandry, mining and education. Local-level institutions, including BMCs, Forest Rights Committees (FRCs), Village Eco</w:t>
      </w:r>
      <w:r w:rsidR="00652D36">
        <w:rPr>
          <w:rFonts w:ascii="Times New Roman" w:hAnsi="Times New Roman" w:cs="Times New Roman"/>
          <w:color w:val="000000"/>
          <w:sz w:val="24"/>
          <w:szCs w:val="24"/>
        </w:rPr>
        <w:t xml:space="preserve"> </w:t>
      </w:r>
      <w:r w:rsidRPr="00A9204D">
        <w:rPr>
          <w:rFonts w:ascii="Times New Roman" w:hAnsi="Times New Roman" w:cs="Times New Roman"/>
          <w:color w:val="000000"/>
          <w:sz w:val="24"/>
          <w:szCs w:val="24"/>
        </w:rPr>
        <w:t>development Committees (VEDCs), Joint Forest Management Committees (JFMCs) and Gram sabhas (village assemblies) are critical elements for implementation of the NBAP. Thus, there is a strong institutional framework that can both support project implementation and assist with mainstreaming the results.</w:t>
      </w:r>
    </w:p>
    <w:p w:rsidR="00020541" w:rsidRPr="00A9204D" w:rsidRDefault="00020541" w:rsidP="00020541">
      <w:pPr>
        <w:pStyle w:val="ListParagraph"/>
        <w:rPr>
          <w:rFonts w:ascii="Times New Roman" w:hAnsi="Times New Roman" w:cs="Times New Roman"/>
          <w:iCs/>
          <w:color w:val="000000"/>
          <w:sz w:val="24"/>
          <w:szCs w:val="24"/>
        </w:rPr>
      </w:pPr>
    </w:p>
    <w:p w:rsidR="00020541" w:rsidRPr="00A9204D"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iCs/>
          <w:color w:val="000000"/>
          <w:sz w:val="24"/>
          <w:szCs w:val="24"/>
        </w:rPr>
        <w:t xml:space="preserve">The proposed project is fully consistent with the above national regulations and commitments and directly addresses its concern with the promotion of the increasing use of </w:t>
      </w:r>
      <w:r w:rsidR="009F5FF0">
        <w:rPr>
          <w:rFonts w:ascii="Times New Roman" w:hAnsi="Times New Roman" w:cs="Times New Roman"/>
          <w:iCs/>
          <w:color w:val="000000"/>
          <w:sz w:val="24"/>
          <w:szCs w:val="24"/>
        </w:rPr>
        <w:t>agricultural biodiversity</w:t>
      </w:r>
      <w:r w:rsidRPr="00A9204D">
        <w:rPr>
          <w:rFonts w:ascii="Times New Roman" w:hAnsi="Times New Roman" w:cs="Times New Roman"/>
          <w:iCs/>
          <w:color w:val="000000"/>
          <w:sz w:val="24"/>
          <w:szCs w:val="24"/>
        </w:rPr>
        <w:t xml:space="preserve">, strengthening capacity to support maintenance of </w:t>
      </w:r>
      <w:r w:rsidR="009F5FF0">
        <w:rPr>
          <w:rFonts w:ascii="Times New Roman" w:hAnsi="Times New Roman" w:cs="Times New Roman"/>
          <w:iCs/>
          <w:color w:val="000000"/>
          <w:sz w:val="24"/>
          <w:szCs w:val="24"/>
        </w:rPr>
        <w:t>agricultural biodiversity</w:t>
      </w:r>
      <w:r w:rsidRPr="00A9204D">
        <w:rPr>
          <w:rFonts w:ascii="Times New Roman" w:hAnsi="Times New Roman" w:cs="Times New Roman"/>
          <w:iCs/>
          <w:color w:val="000000"/>
          <w:sz w:val="24"/>
          <w:szCs w:val="24"/>
        </w:rPr>
        <w:t xml:space="preserve">, enhancing benefit-sharing and the promotion of conservation and use. The project would enable India to accelerate the implementation of the national priorities and policies listed above. It reflects the importance given by the Indian government to maintenance of diversity in production systems, livelihood and income generation, policy development and the development of the capacity needed to support maintenance and use of </w:t>
      </w:r>
      <w:r w:rsidR="009F5FF0">
        <w:rPr>
          <w:rFonts w:ascii="Times New Roman" w:hAnsi="Times New Roman" w:cs="Times New Roman"/>
          <w:iCs/>
          <w:color w:val="000000"/>
          <w:sz w:val="24"/>
          <w:szCs w:val="24"/>
        </w:rPr>
        <w:t>agricultural biodiversity</w:t>
      </w:r>
      <w:r w:rsidRPr="00A9204D">
        <w:rPr>
          <w:rFonts w:ascii="Times New Roman" w:hAnsi="Times New Roman" w:cs="Times New Roman"/>
          <w:iCs/>
          <w:color w:val="000000"/>
          <w:sz w:val="24"/>
          <w:szCs w:val="24"/>
        </w:rPr>
        <w:t>.</w:t>
      </w:r>
    </w:p>
    <w:p w:rsidR="00020541" w:rsidRPr="00A9204D" w:rsidRDefault="00020541" w:rsidP="00020541">
      <w:pPr>
        <w:pStyle w:val="ListParagraph"/>
        <w:rPr>
          <w:rFonts w:ascii="Times New Roman" w:hAnsi="Times New Roman" w:cs="Times New Roman"/>
          <w:iCs/>
          <w:color w:val="000000"/>
          <w:sz w:val="24"/>
          <w:szCs w:val="24"/>
        </w:rPr>
      </w:pPr>
    </w:p>
    <w:p w:rsidR="00020541"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iCs/>
          <w:color w:val="000000"/>
          <w:sz w:val="24"/>
          <w:szCs w:val="24"/>
        </w:rPr>
        <w:t xml:space="preserve">The planned interventions are in line with the national priorities and action plans. </w:t>
      </w:r>
      <w:r w:rsidRPr="00A9204D">
        <w:rPr>
          <w:rFonts w:ascii="Times New Roman" w:hAnsi="Times New Roman" w:cs="Times New Roman"/>
          <w:color w:val="000000"/>
          <w:sz w:val="24"/>
          <w:szCs w:val="24"/>
        </w:rPr>
        <w:t>The National Environment Policy (2006) inter-alia provides for relevant measures for conservation of ecosystems that are expected to be most severely impacted by climate change, such as the mountain ecosystem, wetlands etc., to which the Project objectives are harmonised. The National Action Plan on Climate Change (NAPCC) reiterates that India's development path is based on its unique resource endowments, the overriding priority of economic and social development and poverty eradication, and its adherence to its civilizational legacy that places a high value on the environment and the maintenance of ecological balance. It envisions creating a prosperous, but not wasteful, and self-sustaining society that is conscious of its responsibilities to both present and future generations.</w:t>
      </w:r>
    </w:p>
    <w:p w:rsidR="00020541" w:rsidRDefault="00020541" w:rsidP="00020541">
      <w:pPr>
        <w:pStyle w:val="ListParagraph"/>
        <w:autoSpaceDE w:val="0"/>
        <w:autoSpaceDN w:val="0"/>
        <w:adjustRightInd w:val="0"/>
        <w:spacing w:after="0" w:line="240" w:lineRule="auto"/>
        <w:ind w:left="360"/>
        <w:jc w:val="both"/>
        <w:rPr>
          <w:rFonts w:ascii="Times New Roman" w:hAnsi="Times New Roman" w:cs="Times New Roman"/>
          <w:b/>
          <w:i/>
          <w:iCs/>
          <w:color w:val="000000"/>
          <w:sz w:val="24"/>
          <w:szCs w:val="24"/>
        </w:rPr>
      </w:pPr>
    </w:p>
    <w:p w:rsidR="00020541" w:rsidRPr="00A9204D" w:rsidRDefault="00020541" w:rsidP="00020541">
      <w:pPr>
        <w:pStyle w:val="ListParagraph"/>
        <w:autoSpaceDE w:val="0"/>
        <w:autoSpaceDN w:val="0"/>
        <w:adjustRightInd w:val="0"/>
        <w:spacing w:after="0" w:line="240" w:lineRule="auto"/>
        <w:ind w:left="360" w:hanging="360"/>
        <w:jc w:val="both"/>
        <w:rPr>
          <w:rFonts w:ascii="Times New Roman" w:hAnsi="Times New Roman" w:cs="Times New Roman"/>
          <w:b/>
          <w:i/>
          <w:iCs/>
          <w:color w:val="000000"/>
          <w:sz w:val="24"/>
          <w:szCs w:val="24"/>
        </w:rPr>
      </w:pPr>
      <w:r w:rsidRPr="00A9204D">
        <w:rPr>
          <w:rFonts w:ascii="Times New Roman" w:hAnsi="Times New Roman" w:cs="Times New Roman"/>
          <w:b/>
          <w:i/>
          <w:iCs/>
          <w:color w:val="000000"/>
          <w:sz w:val="24"/>
          <w:szCs w:val="24"/>
        </w:rPr>
        <w:t>Global and regional policy context</w:t>
      </w:r>
    </w:p>
    <w:p w:rsidR="00020541" w:rsidRPr="00A9204D" w:rsidRDefault="00020541" w:rsidP="00020541">
      <w:pPr>
        <w:pStyle w:val="ListParagraph"/>
        <w:rPr>
          <w:rFonts w:ascii="Times New Roman" w:hAnsi="Times New Roman" w:cs="Times New Roman"/>
          <w:color w:val="000000"/>
          <w:sz w:val="24"/>
          <w:szCs w:val="24"/>
        </w:rPr>
      </w:pPr>
    </w:p>
    <w:p w:rsidR="00020541" w:rsidRPr="00A9204D" w:rsidRDefault="00020541" w:rsidP="00020541">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A9204D">
        <w:rPr>
          <w:rFonts w:ascii="Times New Roman" w:hAnsi="Times New Roman" w:cs="Times New Roman"/>
          <w:color w:val="000000"/>
          <w:sz w:val="24"/>
          <w:szCs w:val="24"/>
        </w:rPr>
        <w:t>Recognizing that climate change is a global challenge, India plans to engage actively in multilateral negotiations in the UN Framework Convention on Climate Change (UNFCCC), in a positive, constructive and forward-looking manner with the objective of establishing an effective, cooperative and equitable global approach, based on the principle of common but differentiated responsibilities and capabilities as enshrined in the UNFCCC. The policy is inspired by the words of the father of the nation Mahatma Gandhi that “</w:t>
      </w:r>
      <w:r w:rsidRPr="00A9204D">
        <w:rPr>
          <w:rFonts w:ascii="Times New Roman" w:hAnsi="Times New Roman" w:cs="Times New Roman"/>
          <w:b/>
          <w:i/>
          <w:color w:val="000000"/>
          <w:sz w:val="24"/>
          <w:szCs w:val="24"/>
        </w:rPr>
        <w:t>The earth has enough resources to meet people's needs, but will never have enough to satisfy people's greed</w:t>
      </w:r>
      <w:r w:rsidRPr="00A9204D">
        <w:rPr>
          <w:rFonts w:ascii="Times New Roman" w:hAnsi="Times New Roman" w:cs="Times New Roman"/>
          <w:color w:val="000000"/>
          <w:sz w:val="24"/>
          <w:szCs w:val="24"/>
        </w:rPr>
        <w:t>” and hence proposes a development path that is environment friendly. The Action Plan gives a special emphasis to conservation of biodiversity. It recognises that conservation of wildlife and biodiversity in natural heritage sites including sacred groves, protected areas, and other biodiversity 'hotspots' is crucial for maintaining the resilience of ecosystems and proposes the following specific actions:</w:t>
      </w:r>
    </w:p>
    <w:p w:rsidR="00020541" w:rsidRPr="00CB5C27" w:rsidRDefault="00020541" w:rsidP="00020541">
      <w:pPr>
        <w:pStyle w:val="ListParagraph"/>
        <w:numPr>
          <w:ilvl w:val="0"/>
          <w:numId w:val="2"/>
        </w:numPr>
        <w:autoSpaceDE w:val="0"/>
        <w:autoSpaceDN w:val="0"/>
        <w:adjustRightInd w:val="0"/>
        <w:spacing w:after="0" w:line="240" w:lineRule="auto"/>
        <w:ind w:left="1288"/>
        <w:jc w:val="both"/>
        <w:rPr>
          <w:rFonts w:ascii="Times New Roman" w:hAnsi="Times New Roman" w:cs="Times New Roman"/>
          <w:color w:val="000000"/>
          <w:sz w:val="24"/>
          <w:szCs w:val="24"/>
        </w:rPr>
      </w:pPr>
      <w:r w:rsidRPr="00CB5C27">
        <w:rPr>
          <w:rFonts w:ascii="Times New Roman" w:hAnsi="Times New Roman" w:cs="Times New Roman"/>
          <w:i/>
          <w:color w:val="000000"/>
          <w:sz w:val="24"/>
          <w:szCs w:val="24"/>
        </w:rPr>
        <w:t>In situ</w:t>
      </w:r>
      <w:r w:rsidRPr="00CB5C27">
        <w:rPr>
          <w:rFonts w:ascii="Times New Roman" w:hAnsi="Times New Roman" w:cs="Times New Roman"/>
          <w:color w:val="000000"/>
          <w:sz w:val="24"/>
          <w:szCs w:val="24"/>
        </w:rPr>
        <w:t xml:space="preserve"> and </w:t>
      </w:r>
      <w:r w:rsidRPr="00CB5C27">
        <w:rPr>
          <w:rFonts w:ascii="Times New Roman" w:hAnsi="Times New Roman" w:cs="Times New Roman"/>
          <w:i/>
          <w:color w:val="000000"/>
          <w:sz w:val="24"/>
          <w:szCs w:val="24"/>
        </w:rPr>
        <w:t>ex situ</w:t>
      </w:r>
      <w:r w:rsidRPr="00CB5C27">
        <w:rPr>
          <w:rFonts w:ascii="Times New Roman" w:hAnsi="Times New Roman" w:cs="Times New Roman"/>
          <w:color w:val="000000"/>
          <w:sz w:val="24"/>
          <w:szCs w:val="24"/>
        </w:rPr>
        <w:t xml:space="preserve"> conservation of genetic resources, especially of threatened flora and fauna</w:t>
      </w:r>
    </w:p>
    <w:p w:rsidR="00020541" w:rsidRPr="00CB5C27" w:rsidRDefault="00020541" w:rsidP="00020541">
      <w:pPr>
        <w:pStyle w:val="ListParagraph"/>
        <w:numPr>
          <w:ilvl w:val="0"/>
          <w:numId w:val="2"/>
        </w:numPr>
        <w:autoSpaceDE w:val="0"/>
        <w:autoSpaceDN w:val="0"/>
        <w:adjustRightInd w:val="0"/>
        <w:spacing w:after="0" w:line="240" w:lineRule="auto"/>
        <w:ind w:left="1288"/>
        <w:jc w:val="both"/>
        <w:rPr>
          <w:rFonts w:ascii="Times New Roman" w:hAnsi="Times New Roman" w:cs="Times New Roman"/>
          <w:color w:val="000000"/>
          <w:sz w:val="24"/>
          <w:szCs w:val="24"/>
        </w:rPr>
      </w:pPr>
      <w:r w:rsidRPr="00CB5C27">
        <w:rPr>
          <w:rFonts w:ascii="Times New Roman" w:hAnsi="Times New Roman" w:cs="Times New Roman"/>
          <w:color w:val="000000"/>
          <w:sz w:val="24"/>
          <w:szCs w:val="24"/>
        </w:rPr>
        <w:t>Creation of biodiversity registers (at national, district, and local levels) for documenting genetic diversity and the associated traditional knowledge</w:t>
      </w:r>
    </w:p>
    <w:p w:rsidR="00020541" w:rsidRPr="00CB5C27" w:rsidRDefault="00020541" w:rsidP="00020541">
      <w:pPr>
        <w:pStyle w:val="ListParagraph"/>
        <w:numPr>
          <w:ilvl w:val="0"/>
          <w:numId w:val="2"/>
        </w:numPr>
        <w:autoSpaceDE w:val="0"/>
        <w:autoSpaceDN w:val="0"/>
        <w:adjustRightInd w:val="0"/>
        <w:spacing w:after="0" w:line="240" w:lineRule="auto"/>
        <w:ind w:left="1288"/>
        <w:jc w:val="both"/>
        <w:rPr>
          <w:rFonts w:ascii="Times New Roman" w:hAnsi="Times New Roman" w:cs="Times New Roman"/>
          <w:color w:val="000000"/>
          <w:sz w:val="24"/>
          <w:szCs w:val="24"/>
        </w:rPr>
      </w:pPr>
      <w:r w:rsidRPr="00CB5C27">
        <w:rPr>
          <w:rFonts w:ascii="Times New Roman" w:hAnsi="Times New Roman" w:cs="Times New Roman"/>
          <w:color w:val="000000"/>
          <w:sz w:val="24"/>
          <w:szCs w:val="24"/>
        </w:rPr>
        <w:t>Effective implementation of the Protected Area System under the Wildlife Conservation Act, and</w:t>
      </w:r>
    </w:p>
    <w:p w:rsidR="00020541" w:rsidRPr="00CB5C27" w:rsidRDefault="00020541" w:rsidP="00020541">
      <w:pPr>
        <w:pStyle w:val="ListParagraph"/>
        <w:numPr>
          <w:ilvl w:val="0"/>
          <w:numId w:val="2"/>
        </w:numPr>
        <w:autoSpaceDE w:val="0"/>
        <w:autoSpaceDN w:val="0"/>
        <w:adjustRightInd w:val="0"/>
        <w:spacing w:after="0" w:line="240" w:lineRule="auto"/>
        <w:ind w:left="1288"/>
        <w:jc w:val="both"/>
        <w:rPr>
          <w:rFonts w:ascii="Times New Roman" w:hAnsi="Times New Roman" w:cs="Times New Roman"/>
          <w:color w:val="000000"/>
          <w:sz w:val="24"/>
          <w:szCs w:val="24"/>
        </w:rPr>
      </w:pPr>
      <w:r w:rsidRPr="00CB5C27">
        <w:rPr>
          <w:rFonts w:ascii="Times New Roman" w:hAnsi="Times New Roman" w:cs="Times New Roman"/>
          <w:color w:val="000000"/>
          <w:sz w:val="24"/>
          <w:szCs w:val="24"/>
        </w:rPr>
        <w:t>Effective implementation of the National Biodiversity Conservation Act, 2001 places special emphasis on the conservation of agricultural biodiversity.</w:t>
      </w:r>
    </w:p>
    <w:p w:rsidR="00020541" w:rsidRPr="00CB5C27" w:rsidRDefault="00020541" w:rsidP="00020541">
      <w:pPr>
        <w:autoSpaceDE w:val="0"/>
        <w:autoSpaceDN w:val="0"/>
        <w:adjustRightInd w:val="0"/>
        <w:spacing w:after="0" w:line="240" w:lineRule="auto"/>
        <w:ind w:left="720"/>
        <w:jc w:val="both"/>
        <w:rPr>
          <w:rFonts w:ascii="Times New Roman" w:hAnsi="Times New Roman" w:cs="Times New Roman"/>
          <w:color w:val="000000"/>
          <w:sz w:val="24"/>
          <w:szCs w:val="24"/>
        </w:rPr>
      </w:pPr>
    </w:p>
    <w:p w:rsidR="00020541" w:rsidRPr="00CB5C27" w:rsidRDefault="00020541" w:rsidP="00020541">
      <w:pPr>
        <w:pStyle w:val="NormalWeb"/>
        <w:numPr>
          <w:ilvl w:val="0"/>
          <w:numId w:val="1"/>
        </w:numPr>
        <w:shd w:val="clear" w:color="auto" w:fill="FFFFFF"/>
        <w:spacing w:before="0" w:beforeAutospacing="0" w:after="0" w:afterAutospacing="0"/>
        <w:ind w:left="426" w:hanging="426"/>
        <w:jc w:val="both"/>
        <w:rPr>
          <w:color w:val="000000"/>
        </w:rPr>
      </w:pPr>
      <w:r w:rsidRPr="00CB5C27">
        <w:rPr>
          <w:color w:val="000000"/>
        </w:rPr>
        <w:t>The interventions also align well with the CBD’s Programme of Work on Agricultural Biodiversity taking into account of its recent revision at the 11</w:t>
      </w:r>
      <w:r w:rsidRPr="00CB5C27">
        <w:rPr>
          <w:color w:val="000000"/>
          <w:vertAlign w:val="superscript"/>
        </w:rPr>
        <w:t>th</w:t>
      </w:r>
      <w:r w:rsidRPr="00CB5C27">
        <w:rPr>
          <w:color w:val="000000"/>
        </w:rPr>
        <w:t xml:space="preserve"> </w:t>
      </w:r>
      <w:r w:rsidR="001C142A">
        <w:rPr>
          <w:color w:val="000000"/>
        </w:rPr>
        <w:t xml:space="preserve">CoP, </w:t>
      </w:r>
      <w:r w:rsidRPr="00CB5C27">
        <w:rPr>
          <w:color w:val="000000"/>
        </w:rPr>
        <w:t xml:space="preserve">which </w:t>
      </w:r>
      <w:r w:rsidRPr="00CB5C27">
        <w:rPr>
          <w:b/>
          <w:bCs/>
          <w:i/>
          <w:iCs/>
          <w:color w:val="000000"/>
        </w:rPr>
        <w:t>reconfirms</w:t>
      </w:r>
      <w:r w:rsidRPr="00CB5C27">
        <w:rPr>
          <w:i/>
          <w:iCs/>
          <w:color w:val="000000"/>
        </w:rPr>
        <w:t> the importance of agri</w:t>
      </w:r>
      <w:r w:rsidRPr="000B4D80">
        <w:rPr>
          <w:i/>
          <w:iCs/>
          <w:color w:val="000000"/>
        </w:rPr>
        <w:t xml:space="preserve">cultural biodiversity and the central role of small-scale food providers in developing and maintaining it. </w:t>
      </w:r>
      <w:r w:rsidRPr="000B4D80">
        <w:rPr>
          <w:iCs/>
          <w:color w:val="000000"/>
        </w:rPr>
        <w:t>The</w:t>
      </w:r>
      <w:r w:rsidRPr="000B4D80">
        <w:rPr>
          <w:color w:val="000000"/>
        </w:rPr>
        <w:t> conservation and sustainable use of agricultural biodiversity are core issues in both the CBD and International Treaty on Plant Genetic Resources for Food and Agriculture (ITPGRFA) and is the priority of the Commission on Genetic Resources for Food and Agriculture (CGRFA) [Article 8j of the CBD and Articles 5, 6 and 9 of the ITPGRFA</w:t>
      </w:r>
      <w:r w:rsidRPr="00CB5C27">
        <w:rPr>
          <w:color w:val="000000"/>
        </w:rPr>
        <w:t xml:space="preserve"> and the Multi-Year Programme of Work (MYPOW) of the CGRFA]. The provisions of Farmers’ Rights and related measures require internationally recognised compliance mechanisms to compel parties to recognize, respect, and provide policy legislations for implementation. The Project is also in line with the COP11 resolution </w:t>
      </w:r>
      <w:r w:rsidRPr="00CB5C27">
        <w:rPr>
          <w:i/>
          <w:iCs/>
          <w:color w:val="000000"/>
        </w:rPr>
        <w:t xml:space="preserve">to scale up commitments to implementing the decisions that would conserve and regenerate agricultural biodiversity </w:t>
      </w:r>
      <w:r w:rsidR="00D23C64" w:rsidRPr="00D23C64">
        <w:rPr>
          <w:i/>
          <w:iCs/>
          <w:color w:val="000000"/>
        </w:rPr>
        <w:t>in situ</w:t>
      </w:r>
      <w:r w:rsidRPr="00CB5C27">
        <w:rPr>
          <w:i/>
          <w:iCs/>
          <w:color w:val="000000"/>
        </w:rPr>
        <w:t xml:space="preserve">, in local food production and harvesting systems and that </w:t>
      </w:r>
      <w:r w:rsidRPr="00CB5C27">
        <w:rPr>
          <w:i/>
          <w:color w:val="000000"/>
        </w:rPr>
        <w:t>the conservation, development and sustainable use of domesticated species will only take place through</w:t>
      </w:r>
      <w:r w:rsidRPr="00CB5C27">
        <w:rPr>
          <w:color w:val="000000"/>
        </w:rPr>
        <w:t xml:space="preserve"> </w:t>
      </w:r>
      <w:r w:rsidR="00D23C64" w:rsidRPr="00D23C64">
        <w:rPr>
          <w:i/>
          <w:color w:val="000000"/>
        </w:rPr>
        <w:t>in situ</w:t>
      </w:r>
      <w:r w:rsidRPr="00CB5C27">
        <w:rPr>
          <w:color w:val="000000"/>
        </w:rPr>
        <w:t xml:space="preserve"> </w:t>
      </w:r>
      <w:r w:rsidRPr="00CB5C27">
        <w:rPr>
          <w:i/>
          <w:color w:val="000000"/>
        </w:rPr>
        <w:t>measures</w:t>
      </w:r>
      <w:r w:rsidRPr="00CB5C27">
        <w:rPr>
          <w:color w:val="000000"/>
        </w:rPr>
        <w:t>. Parties should therefore call for a strengthening of the moratorium on genetic use restriction technologies (GURTs) to include any restrictive technologies, practices (including gene silencing technologies</w:t>
      </w:r>
      <w:r w:rsidRPr="00CB5C27">
        <w:rPr>
          <w:b/>
          <w:bCs/>
          <w:color w:val="000000"/>
        </w:rPr>
        <w:t>)</w:t>
      </w:r>
      <w:r w:rsidRPr="00CB5C27">
        <w:rPr>
          <w:color w:val="000000"/>
        </w:rPr>
        <w:t>, laws and measures that restrict access to agricultural biodiversity </w:t>
      </w:r>
      <w:r w:rsidRPr="00CB5C27">
        <w:rPr>
          <w:i/>
          <w:iCs/>
          <w:color w:val="000000"/>
        </w:rPr>
        <w:t>in situ</w:t>
      </w:r>
      <w:r w:rsidRPr="00CB5C27">
        <w:rPr>
          <w:color w:val="000000"/>
        </w:rPr>
        <w:t xml:space="preserve">. The project also places emphasis on good practices for maintaining diversity on farm, in line with COP11 resolution to </w:t>
      </w:r>
      <w:r w:rsidRPr="00CB5C27">
        <w:rPr>
          <w:bCs/>
          <w:i/>
          <w:iCs/>
          <w:color w:val="000000"/>
        </w:rPr>
        <w:t>regulate</w:t>
      </w:r>
      <w:r w:rsidRPr="00CB5C27">
        <w:rPr>
          <w:b/>
          <w:bCs/>
          <w:i/>
          <w:iCs/>
          <w:color w:val="000000"/>
        </w:rPr>
        <w:t>, </w:t>
      </w:r>
      <w:r w:rsidRPr="00CB5C27">
        <w:rPr>
          <w:i/>
          <w:iCs/>
          <w:color w:val="000000"/>
        </w:rPr>
        <w:t xml:space="preserve">transform or prohibit any systems, methods, processes or technologies, which might damage agricultural biodiversity and related ecosystem functions and calls for </w:t>
      </w:r>
      <w:r w:rsidRPr="00CB5C27">
        <w:rPr>
          <w:i/>
          <w:color w:val="000000"/>
        </w:rPr>
        <w:t xml:space="preserve">Agricultural Biodiversity and the protection and support for those who defend and develop it </w:t>
      </w:r>
      <w:r w:rsidR="00D23C64" w:rsidRPr="00D23C64">
        <w:rPr>
          <w:i/>
          <w:color w:val="000000"/>
        </w:rPr>
        <w:t>in situ</w:t>
      </w:r>
      <w:r w:rsidRPr="00CB5C27">
        <w:rPr>
          <w:rStyle w:val="FootnoteReference"/>
          <w:i/>
          <w:color w:val="000000"/>
        </w:rPr>
        <w:footnoteReference w:id="39"/>
      </w:r>
      <w:r w:rsidRPr="00CB5C27">
        <w:rPr>
          <w:color w:val="000000"/>
        </w:rPr>
        <w:t>.</w:t>
      </w:r>
    </w:p>
    <w:p w:rsidR="00020541" w:rsidRPr="00CB5C27" w:rsidRDefault="00020541" w:rsidP="00020541">
      <w:pPr>
        <w:pStyle w:val="NormalWeb"/>
        <w:shd w:val="clear" w:color="auto" w:fill="FFFFFF"/>
        <w:spacing w:before="0" w:beforeAutospacing="0" w:after="0" w:afterAutospacing="0"/>
        <w:ind w:left="568"/>
        <w:jc w:val="both"/>
        <w:rPr>
          <w:color w:val="000000"/>
        </w:rPr>
      </w:pPr>
    </w:p>
    <w:p w:rsidR="00020541" w:rsidRPr="006537BF" w:rsidRDefault="00020541" w:rsidP="00020541">
      <w:pPr>
        <w:pStyle w:val="NormalWeb"/>
        <w:numPr>
          <w:ilvl w:val="0"/>
          <w:numId w:val="1"/>
        </w:numPr>
        <w:shd w:val="clear" w:color="auto" w:fill="FFFFFF"/>
        <w:spacing w:before="0" w:beforeAutospacing="0" w:after="0" w:afterAutospacing="0"/>
        <w:ind w:left="426" w:hanging="426"/>
        <w:jc w:val="both"/>
        <w:rPr>
          <w:color w:val="000000"/>
        </w:rPr>
      </w:pPr>
      <w:r w:rsidRPr="006537BF">
        <w:rPr>
          <w:color w:val="000000"/>
        </w:rPr>
        <w:t>The Project will directly support India’s contribution to the CBD’s Strategic Plan and the Aichi Targets adopted at the 10</w:t>
      </w:r>
      <w:r w:rsidRPr="006537BF">
        <w:rPr>
          <w:color w:val="000000"/>
          <w:vertAlign w:val="superscript"/>
        </w:rPr>
        <w:t>th</w:t>
      </w:r>
      <w:r w:rsidRPr="006537BF">
        <w:rPr>
          <w:color w:val="000000"/>
        </w:rPr>
        <w:t xml:space="preserve"> Conference of the Parties (CoP) of the CBD. Most directly it will contribute to the sustainable management of areas under agriculture (Target 7) and to the maintenance of the diversity of cultivated plants and farmed and domesticated animals and of wild relatives, including other socio-economically, as well as culturally valuable, species (Target 13). However, the work of the Project will also make material contributions to other targets through for example integrating biodiversity values into national and local development and poverty reduction strategies (Target 2), and improving the provision of essential services from ecosystems (Target 14). </w:t>
      </w:r>
    </w:p>
    <w:p w:rsidR="00020541" w:rsidRPr="006537BF" w:rsidRDefault="00020541" w:rsidP="00020541">
      <w:pPr>
        <w:pStyle w:val="ListParagraph"/>
        <w:ind w:left="426"/>
        <w:jc w:val="both"/>
        <w:rPr>
          <w:rFonts w:ascii="Times New Roman" w:eastAsia="Times New Roman" w:hAnsi="Times New Roman" w:cs="Times New Roman"/>
          <w:color w:val="000000"/>
          <w:sz w:val="24"/>
          <w:szCs w:val="24"/>
          <w:lang w:eastAsia="en-GB"/>
        </w:rPr>
      </w:pPr>
    </w:p>
    <w:p w:rsidR="00020541" w:rsidRDefault="00020541" w:rsidP="003831D9">
      <w:pPr>
        <w:pStyle w:val="ListParagraph"/>
        <w:numPr>
          <w:ilvl w:val="0"/>
          <w:numId w:val="1"/>
        </w:numPr>
        <w:autoSpaceDE w:val="0"/>
        <w:autoSpaceDN w:val="0"/>
        <w:adjustRightInd w:val="0"/>
        <w:spacing w:after="0" w:line="240" w:lineRule="auto"/>
        <w:ind w:left="426" w:hanging="426"/>
        <w:jc w:val="both"/>
        <w:rPr>
          <w:rFonts w:ascii="Times New Roman" w:eastAsia="Times New Roman" w:hAnsi="Times New Roman" w:cs="Times New Roman"/>
          <w:color w:val="000000"/>
          <w:sz w:val="24"/>
          <w:szCs w:val="24"/>
          <w:lang w:eastAsia="en-GB"/>
        </w:rPr>
      </w:pPr>
      <w:r w:rsidRPr="006537BF">
        <w:rPr>
          <w:rFonts w:ascii="Times New Roman" w:eastAsia="Times New Roman" w:hAnsi="Times New Roman" w:cs="Times New Roman"/>
          <w:color w:val="000000"/>
          <w:sz w:val="24"/>
          <w:szCs w:val="24"/>
          <w:lang w:eastAsia="en-GB"/>
        </w:rPr>
        <w:t xml:space="preserve">The Project also supports the objectives and is fully in line with the relevant decisions and initiatives under the </w:t>
      </w:r>
      <w:r w:rsidR="00652D36">
        <w:rPr>
          <w:rFonts w:ascii="Times New Roman" w:eastAsia="Times New Roman" w:hAnsi="Times New Roman" w:cs="Times New Roman"/>
          <w:color w:val="000000"/>
          <w:sz w:val="24"/>
          <w:szCs w:val="24"/>
          <w:lang w:eastAsia="en-GB"/>
        </w:rPr>
        <w:t>framework</w:t>
      </w:r>
      <w:r w:rsidRPr="006537BF">
        <w:rPr>
          <w:rFonts w:ascii="Times New Roman" w:eastAsia="Times New Roman" w:hAnsi="Times New Roman" w:cs="Times New Roman"/>
          <w:color w:val="000000"/>
          <w:sz w:val="24"/>
          <w:szCs w:val="24"/>
          <w:lang w:eastAsia="en-GB"/>
        </w:rPr>
        <w:t xml:space="preserve"> of the FAO Commission on Genetic Resources for Food and Agriculture (CGRFA). Thus, it has taken full account of the country reports presented by India that have contributed to the Second Report on the State of the World’s Plant Genetic Resources for Food and Agriculture (2010)</w:t>
      </w:r>
      <w:r w:rsidRPr="006537BF">
        <w:rPr>
          <w:rStyle w:val="FootnoteReference"/>
          <w:rFonts w:ascii="Times New Roman" w:eastAsia="Times New Roman" w:hAnsi="Times New Roman" w:cs="Times New Roman"/>
          <w:color w:val="000000"/>
          <w:sz w:val="24"/>
          <w:szCs w:val="24"/>
          <w:lang w:eastAsia="en-GB"/>
        </w:rPr>
        <w:footnoteReference w:id="40"/>
      </w:r>
      <w:r w:rsidRPr="006537BF">
        <w:rPr>
          <w:rFonts w:ascii="Times New Roman" w:eastAsia="Times New Roman" w:hAnsi="Times New Roman" w:cs="Times New Roman"/>
          <w:color w:val="000000"/>
          <w:sz w:val="24"/>
          <w:szCs w:val="24"/>
          <w:lang w:eastAsia="en-GB"/>
        </w:rPr>
        <w:t>. It also will contribute to the country report on the State of Agricultural Biodiversity which is expected to be prepared for 2016.</w:t>
      </w:r>
    </w:p>
    <w:p w:rsidR="003831D9" w:rsidRPr="003831D9" w:rsidRDefault="003831D9" w:rsidP="003831D9">
      <w:pPr>
        <w:pStyle w:val="ListParagraph"/>
        <w:spacing w:after="0" w:line="240" w:lineRule="auto"/>
        <w:rPr>
          <w:rFonts w:ascii="Times New Roman" w:eastAsia="Times New Roman" w:hAnsi="Times New Roman" w:cs="Times New Roman"/>
          <w:color w:val="000000"/>
          <w:sz w:val="24"/>
          <w:szCs w:val="24"/>
          <w:lang w:eastAsia="en-GB"/>
        </w:rPr>
      </w:pPr>
    </w:p>
    <w:p w:rsidR="00020541" w:rsidRDefault="00020541" w:rsidP="003831D9">
      <w:pPr>
        <w:pStyle w:val="NormalWeb"/>
        <w:numPr>
          <w:ilvl w:val="0"/>
          <w:numId w:val="1"/>
        </w:numPr>
        <w:shd w:val="clear" w:color="auto" w:fill="FFFFFF"/>
        <w:spacing w:before="0" w:beforeAutospacing="0" w:after="0" w:afterAutospacing="0"/>
        <w:ind w:left="0" w:hanging="426"/>
        <w:jc w:val="both"/>
        <w:rPr>
          <w:color w:val="000000"/>
        </w:rPr>
      </w:pPr>
      <w:r w:rsidRPr="006537BF">
        <w:rPr>
          <w:color w:val="000000"/>
        </w:rPr>
        <w:t>The CGIAR Research Program on Climate Change, Agriculture and Food Security (CCAFS)</w:t>
      </w:r>
      <w:r w:rsidRPr="00CB5C27">
        <w:rPr>
          <w:color w:val="000000"/>
        </w:rPr>
        <w:t xml:space="preserve"> seeks to overcome the threats to agriculture and food security in a changing climate, exploring new ways of helping vulnerable rural communities adjust to global changes in climate. CCAFS is implementing a uniquely innovative and transformative research program that addresses agriculture in the context of climate variability, climate change and uncertainty about future climate conditions.</w:t>
      </w:r>
      <w:r w:rsidRPr="00CB5C27">
        <w:t xml:space="preserve"> </w:t>
      </w:r>
      <w:r w:rsidRPr="00CB5C27">
        <w:rPr>
          <w:color w:val="000000"/>
        </w:rPr>
        <w:t>CCAFS integrates and applies the best and most promising approaches, tools and technologies with improved interactions among scientists, researchers, policy makers, civil society, and those who depend on agriculture for their livelihoods. Both local and global action is needed to accelerate the sharing of lessons on institutions, practices and technologies for adaptation and mitigation, with serious commitment to working in partnership, enhancing capacity and addressing societal differences. The project is fully in line with CCAFS approaches for empowering farmers and communities for adaptation to climate change through genetic base</w:t>
      </w:r>
      <w:r w:rsidR="00652D36">
        <w:rPr>
          <w:color w:val="000000"/>
        </w:rPr>
        <w:t xml:space="preserve"> </w:t>
      </w:r>
      <w:r w:rsidRPr="00CB5C27">
        <w:rPr>
          <w:color w:val="000000"/>
        </w:rPr>
        <w:t>broadening and mainstreaming crop genetic diversity on farm.</w:t>
      </w:r>
    </w:p>
    <w:p w:rsidR="00020541" w:rsidRDefault="00020541" w:rsidP="003831D9">
      <w:pPr>
        <w:pStyle w:val="NormalWeb"/>
        <w:shd w:val="clear" w:color="auto" w:fill="FFFFFF"/>
        <w:spacing w:before="0" w:beforeAutospacing="0" w:after="0" w:afterAutospacing="0"/>
        <w:jc w:val="both"/>
        <w:rPr>
          <w:color w:val="000000"/>
        </w:rPr>
      </w:pPr>
    </w:p>
    <w:p w:rsidR="00020541" w:rsidRPr="00FA4D0C" w:rsidRDefault="00020541" w:rsidP="003831D9">
      <w:pPr>
        <w:pStyle w:val="NormalWeb"/>
        <w:numPr>
          <w:ilvl w:val="0"/>
          <w:numId w:val="1"/>
        </w:numPr>
        <w:shd w:val="clear" w:color="auto" w:fill="FFFFFF"/>
        <w:spacing w:before="0" w:beforeAutospacing="0" w:after="0" w:afterAutospacing="0"/>
        <w:ind w:left="0" w:hanging="426"/>
        <w:jc w:val="both"/>
        <w:rPr>
          <w:color w:val="000000"/>
        </w:rPr>
      </w:pPr>
      <w:r w:rsidRPr="00FA4D0C">
        <w:t>The project is consistent with the following areas of UNEP’s mandate in the GEF (as identified in the UNEP Action Plan on Complementarity, approved in May 1999 by the GEF Council):</w:t>
      </w:r>
    </w:p>
    <w:p w:rsidR="000004AC" w:rsidRDefault="00020541" w:rsidP="00F2419A">
      <w:pPr>
        <w:pStyle w:val="ListParagraph"/>
        <w:widowControl w:val="0"/>
        <w:numPr>
          <w:ilvl w:val="0"/>
          <w:numId w:val="33"/>
        </w:numPr>
        <w:autoSpaceDE w:val="0"/>
        <w:autoSpaceDN w:val="0"/>
        <w:adjustRightInd w:val="0"/>
        <w:spacing w:after="0" w:line="240" w:lineRule="auto"/>
        <w:ind w:left="709" w:hanging="283"/>
        <w:jc w:val="both"/>
        <w:rPr>
          <w:rFonts w:ascii="Times New Roman" w:hAnsi="Times New Roman" w:cs="Times New Roman"/>
          <w:sz w:val="24"/>
          <w:szCs w:val="24"/>
        </w:rPr>
      </w:pPr>
      <w:r w:rsidRPr="00FA4D0C">
        <w:rPr>
          <w:rFonts w:ascii="Times New Roman" w:hAnsi="Times New Roman" w:cs="Times New Roman"/>
          <w:sz w:val="24"/>
          <w:szCs w:val="24"/>
        </w:rPr>
        <w:t>UNEP’s mandate is to coordinate the work of the UN in the area of environment. Its projects promote regional and multi-country cooperation to achieve global environmental benefits, focusing on diagnostic analyses and cooperative mechanisms, and associated institutional strengthening.</w:t>
      </w:r>
    </w:p>
    <w:p w:rsidR="000004AC" w:rsidRDefault="00020541" w:rsidP="00F2419A">
      <w:pPr>
        <w:pStyle w:val="ListParagraph"/>
        <w:widowControl w:val="0"/>
        <w:numPr>
          <w:ilvl w:val="0"/>
          <w:numId w:val="33"/>
        </w:numPr>
        <w:autoSpaceDE w:val="0"/>
        <w:autoSpaceDN w:val="0"/>
        <w:adjustRightInd w:val="0"/>
        <w:spacing w:after="0" w:line="240" w:lineRule="auto"/>
        <w:ind w:left="709" w:hanging="283"/>
        <w:jc w:val="both"/>
        <w:rPr>
          <w:rFonts w:ascii="Times New Roman" w:hAnsi="Times New Roman" w:cs="Times New Roman"/>
          <w:sz w:val="24"/>
          <w:szCs w:val="24"/>
        </w:rPr>
      </w:pPr>
      <w:r w:rsidRPr="00FA4D0C">
        <w:rPr>
          <w:rFonts w:ascii="Times New Roman" w:hAnsi="Times New Roman" w:cs="Times New Roman"/>
          <w:sz w:val="24"/>
          <w:szCs w:val="24"/>
        </w:rPr>
        <w:t>UNEP’s contribution to the ability of the GEF and of countries to make informed strategic and operational decisions on scientific and technical issues in programs and project design, implementation and evaluation, through scientific and technical analyses. These include assessments, targeted research, methodology development and testing and structured program learning projects.</w:t>
      </w:r>
      <w:r>
        <w:rPr>
          <w:rFonts w:ascii="Times New Roman" w:hAnsi="Times New Roman" w:cs="Times New Roman"/>
          <w:sz w:val="24"/>
          <w:szCs w:val="24"/>
        </w:rPr>
        <w:t xml:space="preserve"> </w:t>
      </w:r>
    </w:p>
    <w:p w:rsidR="000004AC" w:rsidRDefault="00020541" w:rsidP="00F2419A">
      <w:pPr>
        <w:pStyle w:val="ListParagraph"/>
        <w:widowControl w:val="0"/>
        <w:numPr>
          <w:ilvl w:val="0"/>
          <w:numId w:val="33"/>
        </w:numPr>
        <w:autoSpaceDE w:val="0"/>
        <w:autoSpaceDN w:val="0"/>
        <w:adjustRightInd w:val="0"/>
        <w:spacing w:after="0" w:line="240" w:lineRule="auto"/>
        <w:ind w:left="709" w:hanging="283"/>
        <w:jc w:val="both"/>
        <w:rPr>
          <w:rFonts w:ascii="Times New Roman" w:hAnsi="Times New Roman" w:cs="Times New Roman"/>
          <w:sz w:val="24"/>
          <w:szCs w:val="24"/>
        </w:rPr>
      </w:pPr>
      <w:r w:rsidRPr="00FA4D0C">
        <w:rPr>
          <w:rFonts w:ascii="Times New Roman" w:hAnsi="Times New Roman" w:cs="Times New Roman"/>
          <w:sz w:val="24"/>
          <w:szCs w:val="24"/>
        </w:rPr>
        <w:t>UNEP’s implementation of projects to promote specific technologies and demonstrate methodologies and policy tools that can be replicated on a larger scale by other partners.</w:t>
      </w:r>
    </w:p>
    <w:p w:rsidR="000004AC" w:rsidRDefault="00020541" w:rsidP="00F2419A">
      <w:pPr>
        <w:pStyle w:val="ListParagraph"/>
        <w:widowControl w:val="0"/>
        <w:numPr>
          <w:ilvl w:val="0"/>
          <w:numId w:val="34"/>
        </w:numPr>
        <w:autoSpaceDE w:val="0"/>
        <w:autoSpaceDN w:val="0"/>
        <w:adjustRightInd w:val="0"/>
        <w:ind w:left="709" w:hanging="283"/>
        <w:jc w:val="both"/>
        <w:rPr>
          <w:rFonts w:ascii="Times New Roman" w:hAnsi="Times New Roman" w:cs="Times New Roman"/>
          <w:sz w:val="24"/>
          <w:szCs w:val="24"/>
        </w:rPr>
      </w:pPr>
      <w:r w:rsidRPr="00FA4D0C">
        <w:rPr>
          <w:rFonts w:ascii="Times New Roman" w:hAnsi="Times New Roman" w:cs="Times New Roman"/>
          <w:bCs/>
          <w:sz w:val="24"/>
          <w:szCs w:val="24"/>
        </w:rPr>
        <w:t>The project is consistent with the UNEP Midterm Strategy (MTS) for 2014-2017 and the biennial Programme of Work (PoW) for 2014-2015. In particular, the project will contribute to the achievement of the PoW Expected Accomplishments (a)</w:t>
      </w:r>
      <w:r w:rsidRPr="00FA4D0C">
        <w:rPr>
          <w:rStyle w:val="FootnoteReference"/>
          <w:rFonts w:ascii="Times New Roman" w:hAnsi="Times New Roman" w:cs="Times New Roman"/>
          <w:bCs/>
          <w:sz w:val="24"/>
          <w:szCs w:val="24"/>
        </w:rPr>
        <w:footnoteReference w:id="41"/>
      </w:r>
      <w:r w:rsidRPr="00FA4D0C">
        <w:rPr>
          <w:rFonts w:ascii="Times New Roman" w:hAnsi="Times New Roman" w:cs="Times New Roman"/>
          <w:bCs/>
          <w:sz w:val="24"/>
          <w:szCs w:val="24"/>
        </w:rPr>
        <w:t>, (b)</w:t>
      </w:r>
      <w:r w:rsidRPr="00FA4D0C">
        <w:rPr>
          <w:rStyle w:val="FootnoteReference"/>
          <w:rFonts w:ascii="Times New Roman" w:hAnsi="Times New Roman" w:cs="Times New Roman"/>
          <w:bCs/>
          <w:sz w:val="24"/>
          <w:szCs w:val="24"/>
        </w:rPr>
        <w:footnoteReference w:id="42"/>
      </w:r>
      <w:r w:rsidRPr="00FA4D0C">
        <w:rPr>
          <w:rFonts w:ascii="Times New Roman" w:hAnsi="Times New Roman" w:cs="Times New Roman"/>
          <w:bCs/>
          <w:sz w:val="24"/>
          <w:szCs w:val="24"/>
        </w:rPr>
        <w:t xml:space="preserve">  under the Ecosystem Management sub</w:t>
      </w:r>
      <w:r>
        <w:rPr>
          <w:rFonts w:ascii="Times New Roman" w:hAnsi="Times New Roman" w:cs="Times New Roman"/>
          <w:bCs/>
          <w:sz w:val="24"/>
          <w:szCs w:val="24"/>
        </w:rPr>
        <w:t>-</w:t>
      </w:r>
      <w:r w:rsidRPr="00FA4D0C">
        <w:rPr>
          <w:rFonts w:ascii="Times New Roman" w:hAnsi="Times New Roman" w:cs="Times New Roman"/>
          <w:bCs/>
          <w:sz w:val="24"/>
          <w:szCs w:val="24"/>
        </w:rPr>
        <w:t xml:space="preserve">programme. </w:t>
      </w:r>
    </w:p>
    <w:p w:rsidR="00020541" w:rsidRPr="00CB5C27" w:rsidRDefault="00020541" w:rsidP="00020541">
      <w:pPr>
        <w:autoSpaceDE w:val="0"/>
        <w:autoSpaceDN w:val="0"/>
        <w:adjustRightInd w:val="0"/>
        <w:spacing w:after="0" w:line="240" w:lineRule="auto"/>
        <w:jc w:val="both"/>
        <w:rPr>
          <w:rFonts w:ascii="Times New Roman" w:hAnsi="Times New Roman" w:cs="Times New Roman"/>
          <w:color w:val="000000"/>
          <w:sz w:val="24"/>
          <w:szCs w:val="24"/>
        </w:rPr>
      </w:pPr>
    </w:p>
    <w:p w:rsidR="000004AC" w:rsidRPr="000B4D80" w:rsidRDefault="00020541" w:rsidP="00F2419A">
      <w:pPr>
        <w:pStyle w:val="Heading2"/>
        <w:numPr>
          <w:ilvl w:val="1"/>
          <w:numId w:val="32"/>
        </w:numPr>
        <w:spacing w:after="0"/>
        <w:ind w:left="426" w:hanging="426"/>
        <w:rPr>
          <w:rFonts w:ascii="Times New Roman" w:hAnsi="Times New Roman" w:cs="Times New Roman"/>
          <w:sz w:val="24"/>
          <w:szCs w:val="24"/>
        </w:rPr>
      </w:pPr>
      <w:bookmarkStart w:id="59" w:name="_Toc392509155"/>
      <w:r w:rsidRPr="000B4D80">
        <w:rPr>
          <w:rFonts w:ascii="Times New Roman" w:hAnsi="Times New Roman" w:cs="Times New Roman"/>
          <w:sz w:val="24"/>
          <w:szCs w:val="24"/>
        </w:rPr>
        <w:t>Stakeholders mapping and analysis</w:t>
      </w:r>
      <w:bookmarkEnd w:id="59"/>
    </w:p>
    <w:p w:rsidR="00020541" w:rsidRPr="000B4D80" w:rsidRDefault="00020541" w:rsidP="00020541">
      <w:pPr>
        <w:pStyle w:val="Default"/>
        <w:jc w:val="both"/>
      </w:pPr>
    </w:p>
    <w:p w:rsidR="00020541" w:rsidRPr="00CB5C27" w:rsidRDefault="00020541" w:rsidP="00020541">
      <w:pPr>
        <w:pStyle w:val="Default"/>
        <w:numPr>
          <w:ilvl w:val="0"/>
          <w:numId w:val="1"/>
        </w:numPr>
        <w:ind w:left="0" w:firstLine="0"/>
        <w:jc w:val="both"/>
      </w:pPr>
      <w:r w:rsidRPr="000B4D80">
        <w:t>During the Project’s PPG phase, guidelines were developed describing the types of stakeholders and actors that the Project should ideally engage. Based on this guidance, the executing agencies, together with national partners, undertook extensive site visits, stakeholder consultations with potential partners and related institutions to explore roles and inputs and ways of creating added value and</w:t>
      </w:r>
      <w:r w:rsidRPr="00CB5C27">
        <w:t xml:space="preserve"> synergies. A detailed description of the major institutions identified for the implementation of various project activities can be found in Section 4 of this Project document elaborates the institutional framework. The details the present status of stakeholders, their potential roles and contributions including their participation in management and coordination at the national and global le</w:t>
      </w:r>
      <w:r>
        <w:t>vel are described in Table 1 bellow</w:t>
      </w:r>
      <w:r w:rsidRPr="00CB5C27">
        <w:t>.</w:t>
      </w:r>
    </w:p>
    <w:p w:rsidR="00020541" w:rsidRPr="00CB5C27" w:rsidRDefault="00020541" w:rsidP="00020541">
      <w:pPr>
        <w:autoSpaceDE w:val="0"/>
        <w:autoSpaceDN w:val="0"/>
        <w:adjustRightInd w:val="0"/>
        <w:spacing w:after="0" w:line="240" w:lineRule="auto"/>
        <w:jc w:val="both"/>
        <w:rPr>
          <w:rFonts w:ascii="Times New Roman" w:hAnsi="Times New Roman" w:cs="Times New Roman"/>
          <w:b/>
          <w:bCs/>
          <w:color w:val="000000"/>
          <w:sz w:val="24"/>
          <w:szCs w:val="24"/>
        </w:rPr>
      </w:pPr>
    </w:p>
    <w:p w:rsidR="00020541" w:rsidRPr="00CB5C27" w:rsidRDefault="00020541" w:rsidP="00020541">
      <w:pPr>
        <w:pStyle w:val="Caption"/>
        <w:rPr>
          <w:rFonts w:ascii="Times New Roman" w:hAnsi="Times New Roman" w:cs="Times New Roman"/>
          <w:b w:val="0"/>
          <w:bCs w:val="0"/>
          <w:color w:val="000000"/>
          <w:sz w:val="24"/>
          <w:szCs w:val="24"/>
        </w:rPr>
      </w:pPr>
      <w:r w:rsidRPr="00CB5C27">
        <w:rPr>
          <w:rFonts w:ascii="Times New Roman" w:hAnsi="Times New Roman" w:cs="Times New Roman"/>
          <w:sz w:val="24"/>
          <w:szCs w:val="24"/>
        </w:rPr>
        <w:t xml:space="preserve">Table </w:t>
      </w:r>
      <w:r>
        <w:rPr>
          <w:rFonts w:ascii="Times New Roman" w:hAnsi="Times New Roman" w:cs="Times New Roman"/>
          <w:sz w:val="24"/>
          <w:szCs w:val="24"/>
        </w:rPr>
        <w:t xml:space="preserve">1. </w:t>
      </w:r>
      <w:r w:rsidRPr="00CB5C27">
        <w:rPr>
          <w:rFonts w:ascii="Times New Roman" w:hAnsi="Times New Roman" w:cs="Times New Roman"/>
          <w:sz w:val="24"/>
          <w:szCs w:val="24"/>
        </w:rPr>
        <w:t xml:space="preserve"> Major stakeholders and their participation</w:t>
      </w:r>
    </w:p>
    <w:tbl>
      <w:tblPr>
        <w:tblStyle w:val="TableGrid"/>
        <w:tblW w:w="9606" w:type="dxa"/>
        <w:tblInd w:w="-318" w:type="dxa"/>
        <w:tblLayout w:type="fixed"/>
        <w:tblLook w:val="04A0" w:firstRow="1" w:lastRow="0" w:firstColumn="1" w:lastColumn="0" w:noHBand="0" w:noVBand="1"/>
      </w:tblPr>
      <w:tblGrid>
        <w:gridCol w:w="3794"/>
        <w:gridCol w:w="5812"/>
      </w:tblGrid>
      <w:tr w:rsidR="00020541" w:rsidRPr="00CB5C27" w:rsidTr="009D1170">
        <w:trPr>
          <w:tblHeader/>
        </w:trPr>
        <w:tc>
          <w:tcPr>
            <w:tcW w:w="3794" w:type="dxa"/>
            <w:tcBorders>
              <w:bottom w:val="single" w:sz="4" w:space="0" w:color="auto"/>
            </w:tcBorders>
            <w:shd w:val="clear" w:color="auto" w:fill="BFBFBF" w:themeFill="background1" w:themeFillShade="BF"/>
          </w:tcPr>
          <w:p w:rsidR="00020541" w:rsidRPr="00CB5C27" w:rsidRDefault="00020541" w:rsidP="002F040D">
            <w:pPr>
              <w:autoSpaceDE w:val="0"/>
              <w:autoSpaceDN w:val="0"/>
              <w:adjustRightInd w:val="0"/>
              <w:spacing w:after="120"/>
              <w:rPr>
                <w:rFonts w:ascii="Times New Roman" w:hAnsi="Times New Roman" w:cs="Times New Roman"/>
                <w:b/>
                <w:bCs/>
                <w:i/>
                <w:iCs/>
                <w:color w:val="000000"/>
                <w:sz w:val="24"/>
                <w:szCs w:val="24"/>
              </w:rPr>
            </w:pPr>
            <w:r w:rsidRPr="00CB5C27">
              <w:rPr>
                <w:rFonts w:ascii="Times New Roman" w:hAnsi="Times New Roman" w:cs="Times New Roman"/>
                <w:b/>
                <w:bCs/>
                <w:i/>
                <w:iCs/>
                <w:color w:val="000000"/>
                <w:sz w:val="24"/>
                <w:szCs w:val="24"/>
              </w:rPr>
              <w:t>Stakeholders</w:t>
            </w:r>
          </w:p>
        </w:tc>
        <w:tc>
          <w:tcPr>
            <w:tcW w:w="5812" w:type="dxa"/>
            <w:tcBorders>
              <w:bottom w:val="single" w:sz="4" w:space="0" w:color="auto"/>
            </w:tcBorders>
            <w:shd w:val="clear" w:color="auto" w:fill="BFBFBF" w:themeFill="background1" w:themeFillShade="BF"/>
          </w:tcPr>
          <w:p w:rsidR="00020541" w:rsidRPr="00CB5C27" w:rsidRDefault="00020541" w:rsidP="002F040D">
            <w:pPr>
              <w:autoSpaceDE w:val="0"/>
              <w:autoSpaceDN w:val="0"/>
              <w:adjustRightInd w:val="0"/>
              <w:spacing w:after="120"/>
              <w:rPr>
                <w:rFonts w:ascii="Times New Roman" w:hAnsi="Times New Roman" w:cs="Times New Roman"/>
                <w:b/>
                <w:bCs/>
                <w:i/>
                <w:iCs/>
                <w:color w:val="000000"/>
                <w:sz w:val="24"/>
                <w:szCs w:val="24"/>
              </w:rPr>
            </w:pPr>
            <w:r w:rsidRPr="00CB5C27">
              <w:rPr>
                <w:rFonts w:ascii="Times New Roman" w:hAnsi="Times New Roman" w:cs="Times New Roman"/>
                <w:b/>
                <w:bCs/>
                <w:i/>
                <w:iCs/>
                <w:color w:val="000000"/>
                <w:sz w:val="24"/>
                <w:szCs w:val="24"/>
              </w:rPr>
              <w:t>Type of Involvement</w:t>
            </w:r>
          </w:p>
        </w:tc>
      </w:tr>
      <w:tr w:rsidR="00020541" w:rsidRPr="00CB5C27" w:rsidTr="009D1170">
        <w:tc>
          <w:tcPr>
            <w:tcW w:w="9606" w:type="dxa"/>
            <w:gridSpan w:val="2"/>
            <w:shd w:val="clear" w:color="auto" w:fill="8EAADB" w:themeFill="accent5" w:themeFillTint="99"/>
          </w:tcPr>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National government agencies</w:t>
            </w:r>
          </w:p>
        </w:tc>
      </w:tr>
      <w:tr w:rsidR="00020541" w:rsidRPr="00CB5C27" w:rsidTr="009D1170">
        <w:tc>
          <w:tcPr>
            <w:tcW w:w="3794" w:type="dxa"/>
          </w:tcPr>
          <w:p w:rsidR="00020541" w:rsidRPr="00CB5C27" w:rsidRDefault="00020541" w:rsidP="002F040D">
            <w:pPr>
              <w:pStyle w:val="ListParagraph"/>
              <w:numPr>
                <w:ilvl w:val="0"/>
                <w:numId w:val="26"/>
              </w:num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color w:val="000000"/>
                <w:sz w:val="24"/>
                <w:szCs w:val="24"/>
              </w:rPr>
              <w:t>Ministry of Environment</w:t>
            </w:r>
            <w:r w:rsidR="00DE337A">
              <w:rPr>
                <w:rFonts w:ascii="Times New Roman" w:hAnsi="Times New Roman" w:cs="Times New Roman"/>
                <w:bCs/>
                <w:color w:val="000000"/>
                <w:sz w:val="24"/>
                <w:szCs w:val="24"/>
              </w:rPr>
              <w:t>,</w:t>
            </w:r>
            <w:r w:rsidRPr="00CB5C27">
              <w:rPr>
                <w:rFonts w:ascii="Times New Roman" w:hAnsi="Times New Roman" w:cs="Times New Roman"/>
                <w:bCs/>
                <w:color w:val="000000"/>
                <w:sz w:val="24"/>
                <w:szCs w:val="24"/>
              </w:rPr>
              <w:t xml:space="preserve"> Forests</w:t>
            </w:r>
            <w:r w:rsidR="00DE337A">
              <w:rPr>
                <w:rFonts w:ascii="Times New Roman" w:hAnsi="Times New Roman" w:cs="Times New Roman"/>
                <w:bCs/>
                <w:color w:val="000000"/>
                <w:sz w:val="24"/>
                <w:szCs w:val="24"/>
              </w:rPr>
              <w:t xml:space="preserve"> and Climate Change (MoF,E&amp;CC)</w:t>
            </w:r>
            <w:r w:rsidRPr="00CB5C27">
              <w:rPr>
                <w:rFonts w:ascii="Times New Roman" w:hAnsi="Times New Roman" w:cs="Times New Roman"/>
                <w:bCs/>
                <w:color w:val="000000"/>
                <w:sz w:val="24"/>
                <w:szCs w:val="24"/>
              </w:rPr>
              <w:t>, New Delhi</w:t>
            </w:r>
          </w:p>
          <w:p w:rsidR="00020541" w:rsidRPr="00DE337A" w:rsidRDefault="00020541" w:rsidP="00DE337A">
            <w:pPr>
              <w:pStyle w:val="ListParagraph"/>
              <w:numPr>
                <w:ilvl w:val="0"/>
                <w:numId w:val="26"/>
              </w:num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sz w:val="24"/>
                <w:szCs w:val="24"/>
              </w:rPr>
              <w:t>Department of Agriculture Research and Education (DARE) &amp; Department of Agriculture and Cooperation (DAC), Ministry of Agriculture, New Delhi</w:t>
            </w:r>
          </w:p>
        </w:tc>
        <w:tc>
          <w:tcPr>
            <w:tcW w:w="5812" w:type="dxa"/>
          </w:tcPr>
          <w:p w:rsidR="00020541" w:rsidRPr="00CB5C27" w:rsidRDefault="00020541" w:rsidP="009F5FF0">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 xml:space="preserve">Representatives of the different </w:t>
            </w:r>
            <w:r w:rsidR="00652D36" w:rsidRPr="00CB5C27">
              <w:rPr>
                <w:rFonts w:ascii="Times New Roman" w:hAnsi="Times New Roman" w:cs="Times New Roman"/>
                <w:color w:val="000000"/>
                <w:sz w:val="24"/>
                <w:szCs w:val="24"/>
              </w:rPr>
              <w:t>Ministries</w:t>
            </w:r>
            <w:r w:rsidRPr="00CB5C27">
              <w:rPr>
                <w:rFonts w:ascii="Times New Roman" w:hAnsi="Times New Roman" w:cs="Times New Roman"/>
                <w:color w:val="000000"/>
                <w:sz w:val="24"/>
                <w:szCs w:val="24"/>
              </w:rPr>
              <w:t xml:space="preserve"> will be invited to take part in project consultations, workshops, seminars, etc. and will provide their advice and suggestions for the project management. They will also participate in policy and awareness related campaigns for mainstreaming </w:t>
            </w:r>
            <w:r w:rsidR="009F5FF0">
              <w:rPr>
                <w:rFonts w:ascii="Times New Roman" w:hAnsi="Times New Roman" w:cs="Times New Roman"/>
                <w:color w:val="000000"/>
                <w:sz w:val="24"/>
                <w:szCs w:val="24"/>
              </w:rPr>
              <w:t>agricultural biodiversity</w:t>
            </w:r>
            <w:r w:rsidR="009F5FF0" w:rsidRPr="00CB5C27">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and its use for sustainable agriculture production.</w:t>
            </w:r>
          </w:p>
        </w:tc>
      </w:tr>
      <w:tr w:rsidR="00020541" w:rsidRPr="00CB5C27" w:rsidTr="009D1170">
        <w:tc>
          <w:tcPr>
            <w:tcW w:w="9606" w:type="dxa"/>
            <w:gridSpan w:val="2"/>
            <w:shd w:val="clear" w:color="auto" w:fill="8EAADB" w:themeFill="accent5" w:themeFillTint="99"/>
          </w:tcPr>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Government Departments</w:t>
            </w:r>
          </w:p>
        </w:tc>
      </w:tr>
      <w:tr w:rsidR="00020541" w:rsidRPr="00CB5C27" w:rsidTr="009D1170">
        <w:tc>
          <w:tcPr>
            <w:tcW w:w="3794" w:type="dxa"/>
          </w:tcPr>
          <w:p w:rsidR="00020541" w:rsidRPr="00CB5C27" w:rsidRDefault="00020541" w:rsidP="002F040D">
            <w:pPr>
              <w:pStyle w:val="ListParagraph"/>
              <w:numPr>
                <w:ilvl w:val="0"/>
                <w:numId w:val="26"/>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sz w:val="24"/>
                <w:szCs w:val="24"/>
              </w:rPr>
              <w:t>Protection of Plant Variety and Farmers Rights Authority (PPV&amp;FRA), New Delhi</w:t>
            </w:r>
          </w:p>
          <w:p w:rsidR="00020541" w:rsidRPr="00CB5C27" w:rsidRDefault="00020541" w:rsidP="002F040D">
            <w:pPr>
              <w:pStyle w:val="ListParagraph"/>
              <w:numPr>
                <w:ilvl w:val="0"/>
                <w:numId w:val="26"/>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sz w:val="24"/>
                <w:szCs w:val="24"/>
              </w:rPr>
              <w:t xml:space="preserve">National Biodiversity Authority (NBA) of India, Chennai </w:t>
            </w:r>
          </w:p>
          <w:p w:rsidR="00020541" w:rsidRPr="00CB5C27" w:rsidRDefault="00020541" w:rsidP="002F040D">
            <w:pPr>
              <w:autoSpaceDE w:val="0"/>
              <w:autoSpaceDN w:val="0"/>
              <w:adjustRightInd w:val="0"/>
              <w:spacing w:after="120"/>
              <w:rPr>
                <w:rFonts w:ascii="Times New Roman" w:hAnsi="Times New Roman" w:cs="Times New Roman"/>
                <w:bCs/>
                <w:color w:val="000000"/>
                <w:sz w:val="24"/>
                <w:szCs w:val="24"/>
              </w:rPr>
            </w:pPr>
          </w:p>
        </w:tc>
        <w:tc>
          <w:tcPr>
            <w:tcW w:w="5812" w:type="dxa"/>
          </w:tcPr>
          <w:p w:rsidR="00020541" w:rsidRPr="00CB5C27" w:rsidRDefault="00020541" w:rsidP="002F040D">
            <w:p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color w:val="000000"/>
                <w:sz w:val="24"/>
                <w:szCs w:val="24"/>
              </w:rPr>
              <w:t>These organizations will participate in organising awareness programmes on protection of farmers’ varieties and benefit sharing at national and regional levels; assist farmers in documenting special attributes of the landraces to be eligible for registration; registration of unique landraces/farmers’ varieties; and will participate in developing ABS agreements and crop biodiversity registers through State Biodiversity Authorities (SBA).</w:t>
            </w:r>
          </w:p>
        </w:tc>
      </w:tr>
      <w:tr w:rsidR="00020541" w:rsidRPr="00CB5C27" w:rsidTr="009D1170">
        <w:tc>
          <w:tcPr>
            <w:tcW w:w="9606" w:type="dxa"/>
            <w:gridSpan w:val="2"/>
            <w:shd w:val="clear" w:color="auto" w:fill="8EAADB" w:themeFill="accent5" w:themeFillTint="99"/>
          </w:tcPr>
          <w:p w:rsidR="00020541" w:rsidRPr="00CB5C27" w:rsidRDefault="00020541" w:rsidP="002F040D">
            <w:p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color w:val="000000"/>
                <w:sz w:val="24"/>
                <w:szCs w:val="24"/>
              </w:rPr>
              <w:t xml:space="preserve">State Government Agencies </w:t>
            </w:r>
          </w:p>
        </w:tc>
      </w:tr>
      <w:tr w:rsidR="00020541" w:rsidRPr="00CB5C27" w:rsidTr="009D1170">
        <w:tc>
          <w:tcPr>
            <w:tcW w:w="3794" w:type="dxa"/>
            <w:tcBorders>
              <w:bottom w:val="single" w:sz="4" w:space="0" w:color="auto"/>
            </w:tcBorders>
          </w:tcPr>
          <w:p w:rsidR="00020541" w:rsidRPr="00CB5C27" w:rsidRDefault="00020541" w:rsidP="002F040D">
            <w:pPr>
              <w:pStyle w:val="ListParagraph"/>
              <w:numPr>
                <w:ilvl w:val="0"/>
                <w:numId w:val="27"/>
              </w:num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color w:val="000000"/>
                <w:sz w:val="24"/>
                <w:szCs w:val="24"/>
              </w:rPr>
              <w:t>State Departments of Agriculture and Biodiversity Boards</w:t>
            </w:r>
          </w:p>
        </w:tc>
        <w:tc>
          <w:tcPr>
            <w:tcW w:w="5812" w:type="dxa"/>
            <w:tcBorders>
              <w:bottom w:val="single" w:sz="4" w:space="0" w:color="auto"/>
            </w:tcBorders>
          </w:tcPr>
          <w:p w:rsidR="00020541" w:rsidRPr="00CB5C27" w:rsidRDefault="00020541" w:rsidP="009F5FF0">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 xml:space="preserve">Participate in project implementation alongside communities; assist in mainstreaming agricultural biodiversity based on project findings; support developing village level </w:t>
            </w:r>
            <w:r w:rsidR="009F5FF0">
              <w:rPr>
                <w:rFonts w:ascii="Times New Roman" w:hAnsi="Times New Roman" w:cs="Times New Roman"/>
                <w:color w:val="000000"/>
                <w:sz w:val="24"/>
                <w:szCs w:val="24"/>
              </w:rPr>
              <w:t>agricultural biodiversity</w:t>
            </w:r>
            <w:r w:rsidR="009F5FF0" w:rsidRPr="00CB5C27">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registers and marketing initiatives.</w:t>
            </w:r>
          </w:p>
        </w:tc>
      </w:tr>
      <w:tr w:rsidR="00020541" w:rsidRPr="00CB5C27" w:rsidTr="009D1170">
        <w:tc>
          <w:tcPr>
            <w:tcW w:w="9606" w:type="dxa"/>
            <w:gridSpan w:val="2"/>
            <w:shd w:val="clear" w:color="auto" w:fill="8EAADB" w:themeFill="accent5" w:themeFillTint="99"/>
          </w:tcPr>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bCs/>
                <w:color w:val="000000"/>
                <w:sz w:val="24"/>
                <w:szCs w:val="24"/>
              </w:rPr>
              <w:t xml:space="preserve">Scientific communities (Research Institutes) </w:t>
            </w:r>
          </w:p>
        </w:tc>
      </w:tr>
      <w:tr w:rsidR="00020541" w:rsidRPr="00CB5C27" w:rsidTr="009D1170">
        <w:tc>
          <w:tcPr>
            <w:tcW w:w="3794" w:type="dxa"/>
            <w:tcBorders>
              <w:bottom w:val="single" w:sz="4" w:space="0" w:color="auto"/>
            </w:tcBorders>
          </w:tcPr>
          <w:p w:rsidR="00020541" w:rsidRPr="00CB5C27" w:rsidRDefault="00020541"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sz w:val="24"/>
                <w:szCs w:val="24"/>
              </w:rPr>
              <w:t>National Bureau of Plant Genetic Resources, New Delhi</w:t>
            </w:r>
          </w:p>
          <w:p w:rsidR="00020541" w:rsidRPr="00CB5C27" w:rsidRDefault="00020541"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bCs/>
                <w:color w:val="000000"/>
                <w:sz w:val="24"/>
                <w:szCs w:val="24"/>
              </w:rPr>
              <w:t>Indian Agricultural Research Institute, New Delhi</w:t>
            </w:r>
          </w:p>
          <w:p w:rsidR="00020541" w:rsidRPr="00CB5C27" w:rsidRDefault="00020541"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bCs/>
                <w:color w:val="000000"/>
                <w:sz w:val="24"/>
                <w:szCs w:val="24"/>
              </w:rPr>
              <w:t>Central Arid Zone Research Institute, Jodhpur, Rajasthan</w:t>
            </w:r>
          </w:p>
          <w:p w:rsidR="00020541" w:rsidRPr="00CB5C27" w:rsidRDefault="00020541"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bCs/>
                <w:color w:val="000000"/>
                <w:sz w:val="24"/>
                <w:szCs w:val="24"/>
              </w:rPr>
              <w:t>Vivekananda Parvatiya Krishi Anusandhan Sansthan, Almora</w:t>
            </w:r>
          </w:p>
          <w:p w:rsidR="00020541" w:rsidRPr="00CB5C27" w:rsidRDefault="00020541"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bCs/>
                <w:color w:val="000000"/>
                <w:sz w:val="24"/>
                <w:szCs w:val="24"/>
              </w:rPr>
              <w:t>ICAR Research Complex for NEH Region, Barapani</w:t>
            </w:r>
          </w:p>
          <w:p w:rsidR="00020541" w:rsidRPr="00CB5C27" w:rsidRDefault="00020541"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bCs/>
                <w:color w:val="000000"/>
                <w:sz w:val="24"/>
                <w:szCs w:val="24"/>
              </w:rPr>
              <w:t>Ch. Sarvan Kumar Krishi Vishvavidyalaya, Palampur</w:t>
            </w:r>
          </w:p>
          <w:p w:rsidR="00020541" w:rsidRPr="00CB5C27" w:rsidRDefault="00020541"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bCs/>
                <w:color w:val="000000"/>
                <w:sz w:val="24"/>
                <w:szCs w:val="24"/>
              </w:rPr>
              <w:t>Assam Agricultural University, Jorhat</w:t>
            </w:r>
          </w:p>
          <w:p w:rsidR="00020541" w:rsidRPr="00CB5C27" w:rsidRDefault="00020541"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bCs/>
                <w:color w:val="000000"/>
                <w:sz w:val="24"/>
                <w:szCs w:val="24"/>
              </w:rPr>
              <w:t>Rajmata Vijayaraje Scindia Krishi Vishwavidyalaya, Gwalior</w:t>
            </w:r>
          </w:p>
          <w:p w:rsidR="00020541" w:rsidRPr="00433FEA" w:rsidRDefault="00020541"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sidRPr="00CB5C27">
              <w:rPr>
                <w:rFonts w:ascii="Times New Roman" w:hAnsi="Times New Roman" w:cs="Times New Roman"/>
                <w:bCs/>
                <w:color w:val="000000"/>
                <w:sz w:val="24"/>
                <w:szCs w:val="24"/>
              </w:rPr>
              <w:t>Indira Gandhi Krishi Vishwa Vidyalaya, Raipur</w:t>
            </w:r>
          </w:p>
          <w:p w:rsidR="00433FEA" w:rsidRPr="00DE337A" w:rsidRDefault="00433FEA"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Pr>
                <w:rFonts w:ascii="Times New Roman" w:hAnsi="Times New Roman" w:cs="Times New Roman"/>
                <w:bCs/>
                <w:color w:val="000000"/>
                <w:sz w:val="24"/>
                <w:szCs w:val="24"/>
              </w:rPr>
              <w:t>Agricultural University, Jodhpur, Rajasthan</w:t>
            </w:r>
          </w:p>
          <w:p w:rsidR="00DE337A" w:rsidRPr="00DE337A" w:rsidRDefault="00DE337A"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Pr>
                <w:rFonts w:ascii="Times New Roman" w:hAnsi="Times New Roman" w:cs="Times New Roman"/>
                <w:bCs/>
                <w:color w:val="000000"/>
                <w:sz w:val="24"/>
                <w:szCs w:val="24"/>
              </w:rPr>
              <w:t>All India Coordinated Research Project on Small Millets, Bangalore, Karnataka</w:t>
            </w:r>
          </w:p>
          <w:p w:rsidR="00DE337A" w:rsidRPr="00433FEA" w:rsidRDefault="00DE337A"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Pr>
                <w:rFonts w:ascii="Times New Roman" w:hAnsi="Times New Roman" w:cs="Times New Roman"/>
                <w:bCs/>
                <w:color w:val="000000"/>
                <w:sz w:val="24"/>
                <w:szCs w:val="24"/>
              </w:rPr>
              <w:t>All India Coordinated Research Project on Pearl Millet, Jodhpur, Rajasthan</w:t>
            </w:r>
          </w:p>
          <w:p w:rsidR="00433FEA" w:rsidRPr="00433FEA" w:rsidRDefault="00433FEA"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Pr>
                <w:rFonts w:ascii="Times New Roman" w:hAnsi="Times New Roman" w:cs="Times New Roman"/>
                <w:bCs/>
                <w:color w:val="000000"/>
                <w:sz w:val="24"/>
                <w:szCs w:val="24"/>
              </w:rPr>
              <w:t>Krishi Vigan Kendras (KVKs) in the operation districts</w:t>
            </w:r>
          </w:p>
          <w:p w:rsidR="00433FEA" w:rsidRPr="00433FEA" w:rsidRDefault="00433FEA"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Pr>
                <w:rFonts w:ascii="Times New Roman" w:hAnsi="Times New Roman" w:cs="Times New Roman"/>
                <w:bCs/>
                <w:color w:val="000000"/>
                <w:sz w:val="24"/>
                <w:szCs w:val="24"/>
              </w:rPr>
              <w:t>CSIR-Institute of Himalayan Bioresources Technology (IHBT), Palampur, Himalchal Pradesh</w:t>
            </w:r>
          </w:p>
          <w:p w:rsidR="00433FEA" w:rsidRPr="00CB5C27" w:rsidRDefault="00433FEA" w:rsidP="002F040D">
            <w:pPr>
              <w:pStyle w:val="ListParagraph"/>
              <w:numPr>
                <w:ilvl w:val="0"/>
                <w:numId w:val="27"/>
              </w:numPr>
              <w:autoSpaceDE w:val="0"/>
              <w:autoSpaceDN w:val="0"/>
              <w:adjustRightInd w:val="0"/>
              <w:spacing w:after="120"/>
              <w:rPr>
                <w:rFonts w:ascii="Times New Roman" w:hAnsi="Times New Roman" w:cs="Times New Roman"/>
                <w:sz w:val="24"/>
                <w:szCs w:val="24"/>
              </w:rPr>
            </w:pPr>
            <w:r>
              <w:rPr>
                <w:rFonts w:ascii="Times New Roman" w:hAnsi="Times New Roman" w:cs="Times New Roman"/>
                <w:bCs/>
                <w:color w:val="000000"/>
                <w:sz w:val="24"/>
                <w:szCs w:val="24"/>
              </w:rPr>
              <w:t xml:space="preserve">Ladakh Autonomous Hill Development Council (LAHDC), Leh </w:t>
            </w:r>
          </w:p>
        </w:tc>
        <w:tc>
          <w:tcPr>
            <w:tcW w:w="5812" w:type="dxa"/>
            <w:tcBorders>
              <w:bottom w:val="single" w:sz="4" w:space="0" w:color="auto"/>
            </w:tcBorders>
          </w:tcPr>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These organizations will support the project in providing scientific and technical backstopping as well as collaboration in research and in the development of suitable methods and approaches. Staff of these organizations will be invited to participate in project consultations, seminars, conferences and workshops and will also take part in farmers’ field days. Will also support provision of additional diversity to project sites where needed.</w:t>
            </w:r>
          </w:p>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 xml:space="preserve">Collaborate in the development of public awareness materials for mainstreaming of </w:t>
            </w:r>
            <w:r w:rsidR="009F5FF0">
              <w:rPr>
                <w:rFonts w:ascii="Times New Roman" w:hAnsi="Times New Roman" w:cs="Times New Roman"/>
                <w:color w:val="000000"/>
                <w:sz w:val="24"/>
                <w:szCs w:val="24"/>
              </w:rPr>
              <w:t>agricultural biodiversity</w:t>
            </w:r>
            <w:r w:rsidR="009F5FF0" w:rsidRPr="00CB5C27">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and the dissemination and up-scaling of project outputs through peer-reviewed scientific publications.</w:t>
            </w:r>
          </w:p>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Will contribute to identification of major knowledge gaps and through the development of research proposals.</w:t>
            </w:r>
          </w:p>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Will organise training programmes for the project partners and will also participate in public awareness and policy dialogues.</w:t>
            </w:r>
          </w:p>
        </w:tc>
      </w:tr>
      <w:tr w:rsidR="00020541" w:rsidRPr="00CB5C27" w:rsidTr="009D1170">
        <w:tc>
          <w:tcPr>
            <w:tcW w:w="9606" w:type="dxa"/>
            <w:gridSpan w:val="2"/>
            <w:shd w:val="clear" w:color="auto" w:fill="8EAADB" w:themeFill="accent5" w:themeFillTint="99"/>
          </w:tcPr>
          <w:p w:rsidR="00020541" w:rsidRPr="00CB5C27" w:rsidRDefault="00020541" w:rsidP="002F040D">
            <w:p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color w:val="000000"/>
                <w:sz w:val="24"/>
                <w:szCs w:val="24"/>
              </w:rPr>
              <w:t>Multilateral Agencies</w:t>
            </w:r>
          </w:p>
        </w:tc>
      </w:tr>
      <w:tr w:rsidR="00020541" w:rsidRPr="00CB5C27" w:rsidTr="009D1170">
        <w:tc>
          <w:tcPr>
            <w:tcW w:w="3794" w:type="dxa"/>
          </w:tcPr>
          <w:p w:rsidR="00020541" w:rsidRPr="00CB5C27" w:rsidRDefault="00020541" w:rsidP="002F040D">
            <w:pPr>
              <w:pStyle w:val="ListParagraph"/>
              <w:numPr>
                <w:ilvl w:val="0"/>
                <w:numId w:val="28"/>
              </w:num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Bioversity International</w:t>
            </w:r>
          </w:p>
          <w:p w:rsidR="00020541" w:rsidRPr="00CB5C27" w:rsidRDefault="00020541" w:rsidP="002F040D">
            <w:pPr>
              <w:pStyle w:val="ListParagraph"/>
              <w:numPr>
                <w:ilvl w:val="0"/>
                <w:numId w:val="28"/>
              </w:num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Indian Council of Agricultural Research (ICAR)</w:t>
            </w:r>
          </w:p>
          <w:p w:rsidR="00020541" w:rsidRPr="00CB5C27" w:rsidRDefault="00020541" w:rsidP="002F040D">
            <w:pPr>
              <w:pStyle w:val="ListParagraph"/>
              <w:autoSpaceDE w:val="0"/>
              <w:autoSpaceDN w:val="0"/>
              <w:adjustRightInd w:val="0"/>
              <w:spacing w:after="120"/>
              <w:ind w:left="360"/>
              <w:rPr>
                <w:rFonts w:ascii="Times New Roman" w:hAnsi="Times New Roman" w:cs="Times New Roman"/>
                <w:color w:val="000000"/>
                <w:sz w:val="24"/>
                <w:szCs w:val="24"/>
              </w:rPr>
            </w:pPr>
          </w:p>
        </w:tc>
        <w:tc>
          <w:tcPr>
            <w:tcW w:w="5812" w:type="dxa"/>
          </w:tcPr>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Bioversity and the Indian Council of Agricultural Research are the Executive Agencies and will be responsible for project execution and overall monitoring and hosting of the PMU; will be involved in planning and execution and monitoring of progress of project interventions and facilitating collaboration with partners.</w:t>
            </w:r>
          </w:p>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Will provide assistance in development and delivery of training, sharing their substantial tools and resources in relevant components.</w:t>
            </w:r>
          </w:p>
        </w:tc>
      </w:tr>
      <w:tr w:rsidR="00020541" w:rsidRPr="00CB5C27" w:rsidTr="009D1170">
        <w:tc>
          <w:tcPr>
            <w:tcW w:w="9606" w:type="dxa"/>
            <w:gridSpan w:val="2"/>
            <w:shd w:val="clear" w:color="auto" w:fill="8EAADB" w:themeFill="accent5" w:themeFillTint="99"/>
          </w:tcPr>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bCs/>
                <w:color w:val="000000"/>
                <w:sz w:val="24"/>
                <w:szCs w:val="24"/>
              </w:rPr>
              <w:t xml:space="preserve">Non-Governmental Organizations </w:t>
            </w:r>
          </w:p>
        </w:tc>
      </w:tr>
      <w:tr w:rsidR="00020541" w:rsidRPr="00CB5C27" w:rsidTr="009D1170">
        <w:tc>
          <w:tcPr>
            <w:tcW w:w="3794" w:type="dxa"/>
            <w:tcBorders>
              <w:bottom w:val="single" w:sz="4" w:space="0" w:color="auto"/>
            </w:tcBorders>
          </w:tcPr>
          <w:p w:rsidR="00AA27EE" w:rsidRPr="00AA27EE" w:rsidRDefault="00AA27EE"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Pr>
                <w:rFonts w:ascii="Times New Roman" w:hAnsi="Times New Roman" w:cs="Times New Roman"/>
                <w:bCs/>
                <w:color w:val="000000"/>
                <w:sz w:val="24"/>
                <w:szCs w:val="24"/>
              </w:rPr>
              <w:t>Deendayal Research Institute (DRI),Chitrakot, Madhya Pradesh</w:t>
            </w:r>
          </w:p>
          <w:p w:rsidR="00020541" w:rsidRPr="00CB5C27" w:rsidRDefault="00020541"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sz w:val="24"/>
                <w:szCs w:val="24"/>
              </w:rPr>
              <w:t>Action for social Advancement (AS</w:t>
            </w:r>
            <w:r w:rsidRPr="00CB5C27">
              <w:rPr>
                <w:rFonts w:ascii="Times New Roman" w:hAnsi="Times New Roman" w:cs="Times New Roman"/>
                <w:bCs/>
                <w:caps/>
                <w:sz w:val="24"/>
                <w:szCs w:val="24"/>
              </w:rPr>
              <w:t>A</w:t>
            </w:r>
            <w:r w:rsidRPr="00CB5C27">
              <w:rPr>
                <w:rFonts w:ascii="Times New Roman" w:hAnsi="Times New Roman" w:cs="Times New Roman"/>
                <w:bCs/>
                <w:sz w:val="24"/>
                <w:szCs w:val="24"/>
              </w:rPr>
              <w:t>), Bhopal (Madhya Pradesh)</w:t>
            </w:r>
          </w:p>
          <w:p w:rsidR="00020541" w:rsidRPr="00CB5C27" w:rsidRDefault="00020541"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sz w:val="24"/>
                <w:szCs w:val="24"/>
              </w:rPr>
              <w:t>Lok Chetna Manch (LCM), Nainital (Uttar</w:t>
            </w:r>
            <w:r w:rsidR="00652D36">
              <w:rPr>
                <w:rFonts w:ascii="Times New Roman" w:hAnsi="Times New Roman" w:cs="Times New Roman"/>
                <w:bCs/>
                <w:sz w:val="24"/>
                <w:szCs w:val="24"/>
              </w:rPr>
              <w:t>a</w:t>
            </w:r>
            <w:r w:rsidRPr="00CB5C27">
              <w:rPr>
                <w:rFonts w:ascii="Times New Roman" w:hAnsi="Times New Roman" w:cs="Times New Roman"/>
                <w:bCs/>
                <w:sz w:val="24"/>
                <w:szCs w:val="24"/>
              </w:rPr>
              <w:t>khand)</w:t>
            </w:r>
          </w:p>
          <w:p w:rsidR="00020541" w:rsidRPr="00AA27EE" w:rsidRDefault="00020541"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sz w:val="24"/>
                <w:szCs w:val="24"/>
              </w:rPr>
              <w:t>Himalayan Research Group (HRG), Shimla (Uttar</w:t>
            </w:r>
            <w:r w:rsidR="00652D36">
              <w:rPr>
                <w:rFonts w:ascii="Times New Roman" w:hAnsi="Times New Roman" w:cs="Times New Roman"/>
                <w:bCs/>
                <w:sz w:val="24"/>
                <w:szCs w:val="24"/>
              </w:rPr>
              <w:t>a</w:t>
            </w:r>
            <w:r w:rsidRPr="00CB5C27">
              <w:rPr>
                <w:rFonts w:ascii="Times New Roman" w:hAnsi="Times New Roman" w:cs="Times New Roman"/>
                <w:bCs/>
                <w:sz w:val="24"/>
                <w:szCs w:val="24"/>
              </w:rPr>
              <w:t>khand)</w:t>
            </w:r>
          </w:p>
          <w:p w:rsidR="00AA27EE" w:rsidRPr="00CB5C27" w:rsidRDefault="00AA27EE"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Pr>
                <w:rFonts w:ascii="Times New Roman" w:hAnsi="Times New Roman" w:cs="Times New Roman"/>
                <w:bCs/>
                <w:sz w:val="24"/>
                <w:szCs w:val="24"/>
              </w:rPr>
              <w:t xml:space="preserve">Awareness Services for Rural Areas (ASRA), Sirmour, Himachal Pradesh </w:t>
            </w:r>
          </w:p>
          <w:p w:rsidR="00020541" w:rsidRPr="00CB5C27" w:rsidRDefault="00020541"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sz w:val="24"/>
                <w:szCs w:val="24"/>
              </w:rPr>
              <w:t>Mount Valley Development Association (MVDA), Almora (Uttarakhand)</w:t>
            </w:r>
          </w:p>
          <w:p w:rsidR="00020541" w:rsidRPr="00433FEA" w:rsidRDefault="00020541"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sidRPr="00CB5C27">
              <w:rPr>
                <w:rFonts w:ascii="Times New Roman" w:hAnsi="Times New Roman" w:cs="Times New Roman"/>
                <w:bCs/>
                <w:sz w:val="24"/>
                <w:szCs w:val="24"/>
              </w:rPr>
              <w:t>GraminVikasVigyan Samiti (GRAVIS), Jodhpur (Rajasthan)</w:t>
            </w:r>
          </w:p>
          <w:p w:rsidR="00433FEA" w:rsidRDefault="00AA27EE"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Pr>
                <w:rFonts w:ascii="Times New Roman" w:hAnsi="Times New Roman" w:cs="Times New Roman"/>
                <w:bCs/>
                <w:color w:val="000000"/>
                <w:sz w:val="24"/>
                <w:szCs w:val="24"/>
              </w:rPr>
              <w:t>Institute for Himalayan Environment Environment Research and Education (INHERE), Almora, Uttrakhand</w:t>
            </w:r>
          </w:p>
          <w:p w:rsidR="00AA27EE" w:rsidRDefault="00AA27EE"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Center for Advanced </w:t>
            </w:r>
            <w:r w:rsidR="00597416">
              <w:rPr>
                <w:rFonts w:ascii="Times New Roman" w:hAnsi="Times New Roman" w:cs="Times New Roman"/>
                <w:bCs/>
                <w:color w:val="000000"/>
                <w:sz w:val="24"/>
                <w:szCs w:val="24"/>
              </w:rPr>
              <w:t>Research &amp; Development  (CCD), Durg, Chhattisgarh</w:t>
            </w:r>
          </w:p>
          <w:p w:rsidR="00597416" w:rsidRDefault="00597416"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Pr>
                <w:rFonts w:ascii="Times New Roman" w:hAnsi="Times New Roman" w:cs="Times New Roman"/>
                <w:bCs/>
                <w:color w:val="000000"/>
                <w:sz w:val="24"/>
                <w:szCs w:val="24"/>
              </w:rPr>
              <w:t>North East Center for Rural Livehood Research (NECR), Golaghat, Assam</w:t>
            </w:r>
          </w:p>
          <w:p w:rsidR="00597416" w:rsidRPr="00CB5C27" w:rsidRDefault="00597416" w:rsidP="002F040D">
            <w:pPr>
              <w:pStyle w:val="ListParagraph"/>
              <w:numPr>
                <w:ilvl w:val="0"/>
                <w:numId w:val="29"/>
              </w:numPr>
              <w:autoSpaceDE w:val="0"/>
              <w:autoSpaceDN w:val="0"/>
              <w:adjustRightInd w:val="0"/>
              <w:spacing w:after="120"/>
              <w:rPr>
                <w:rFonts w:ascii="Times New Roman" w:hAnsi="Times New Roman" w:cs="Times New Roman"/>
                <w:bCs/>
                <w:color w:val="000000"/>
                <w:sz w:val="24"/>
                <w:szCs w:val="24"/>
              </w:rPr>
            </w:pPr>
            <w:r>
              <w:rPr>
                <w:rFonts w:ascii="Times New Roman" w:hAnsi="Times New Roman" w:cs="Times New Roman"/>
                <w:bCs/>
                <w:color w:val="000000"/>
                <w:sz w:val="24"/>
                <w:szCs w:val="24"/>
              </w:rPr>
              <w:t>Society for Socio-economic Awareness and Environment Protection (SSEAEP), Nagaon, Assam</w:t>
            </w:r>
          </w:p>
        </w:tc>
        <w:tc>
          <w:tcPr>
            <w:tcW w:w="5812" w:type="dxa"/>
            <w:tcBorders>
              <w:bottom w:val="single" w:sz="4" w:space="0" w:color="auto"/>
            </w:tcBorders>
          </w:tcPr>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Will works with farmers and communities to facilitate consultation and collaboration with communities across project sites and assist in mobilizing participatory action research.</w:t>
            </w:r>
          </w:p>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Will be invited to take part in project consultation and meetings and will be used extensively in the dissemination of outreach materials at the grass</w:t>
            </w:r>
            <w:r w:rsidR="00652D36">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root level.</w:t>
            </w:r>
          </w:p>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color w:val="000000"/>
                <w:sz w:val="24"/>
                <w:szCs w:val="24"/>
              </w:rPr>
              <w:t>Will particularly support on farm field trials, organization of field days, diversity fairs, farmers’ exchange visits and mobilization of relevant traditional knowledge.</w:t>
            </w:r>
          </w:p>
        </w:tc>
      </w:tr>
      <w:tr w:rsidR="00020541" w:rsidRPr="00CB5C27" w:rsidTr="009D1170">
        <w:tc>
          <w:tcPr>
            <w:tcW w:w="9606" w:type="dxa"/>
            <w:gridSpan w:val="2"/>
            <w:shd w:val="clear" w:color="auto" w:fill="8EAADB" w:themeFill="accent5" w:themeFillTint="99"/>
          </w:tcPr>
          <w:p w:rsidR="00020541" w:rsidRPr="00CB5C27" w:rsidRDefault="00020541" w:rsidP="002F040D">
            <w:pPr>
              <w:autoSpaceDE w:val="0"/>
              <w:autoSpaceDN w:val="0"/>
              <w:adjustRightInd w:val="0"/>
              <w:spacing w:after="120"/>
              <w:rPr>
                <w:rFonts w:ascii="Times New Roman" w:hAnsi="Times New Roman" w:cs="Times New Roman"/>
                <w:color w:val="000000"/>
                <w:sz w:val="24"/>
                <w:szCs w:val="24"/>
              </w:rPr>
            </w:pPr>
            <w:r w:rsidRPr="00CB5C27">
              <w:rPr>
                <w:rFonts w:ascii="Times New Roman" w:hAnsi="Times New Roman" w:cs="Times New Roman"/>
                <w:bCs/>
                <w:color w:val="000000"/>
                <w:sz w:val="24"/>
                <w:szCs w:val="24"/>
              </w:rPr>
              <w:t>Local communities*</w:t>
            </w:r>
          </w:p>
        </w:tc>
      </w:tr>
      <w:tr w:rsidR="00020541" w:rsidRPr="00CB5C27" w:rsidTr="00911AFE">
        <w:trPr>
          <w:trHeight w:val="436"/>
        </w:trPr>
        <w:tc>
          <w:tcPr>
            <w:tcW w:w="3794" w:type="dxa"/>
            <w:tcBorders>
              <w:bottom w:val="single" w:sz="4" w:space="0" w:color="auto"/>
            </w:tcBorders>
          </w:tcPr>
          <w:p w:rsidR="00020541" w:rsidRDefault="00020541" w:rsidP="00A901D0">
            <w:pPr>
              <w:autoSpaceDE w:val="0"/>
              <w:autoSpaceDN w:val="0"/>
              <w:adjustRightInd w:val="0"/>
              <w:spacing w:after="120"/>
              <w:rPr>
                <w:rFonts w:ascii="Times New Roman" w:hAnsi="Times New Roman" w:cs="Times New Roman"/>
                <w:b/>
                <w:color w:val="000000"/>
                <w:sz w:val="24"/>
                <w:szCs w:val="24"/>
              </w:rPr>
            </w:pPr>
            <w:r w:rsidRPr="00A901D0">
              <w:rPr>
                <w:rFonts w:ascii="Times New Roman" w:hAnsi="Times New Roman" w:cs="Times New Roman"/>
                <w:b/>
                <w:color w:val="000000"/>
                <w:sz w:val="24"/>
                <w:szCs w:val="24"/>
              </w:rPr>
              <w:t>Community-based organizations</w:t>
            </w:r>
          </w:p>
          <w:p w:rsidR="0078397B" w:rsidRPr="00A901D0" w:rsidRDefault="0078397B"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A901D0">
              <w:rPr>
                <w:rFonts w:ascii="Times New Roman" w:hAnsi="Times New Roman" w:cs="Times New Roman"/>
                <w:color w:val="000000"/>
                <w:sz w:val="24"/>
                <w:szCs w:val="24"/>
              </w:rPr>
              <w:t>The Covenant Centre for Development, Chhattisgarh</w:t>
            </w:r>
          </w:p>
          <w:p w:rsidR="0078397B" w:rsidRDefault="0078397B"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2B5EF7">
              <w:rPr>
                <w:rFonts w:ascii="Times New Roman" w:hAnsi="Times New Roman" w:cs="Times New Roman"/>
                <w:color w:val="000000"/>
                <w:sz w:val="24"/>
                <w:szCs w:val="24"/>
              </w:rPr>
              <w:t>Friends Rural Centre, Rasulia, Hoshangabad, Madhya Pradesh</w:t>
            </w:r>
          </w:p>
          <w:p w:rsidR="00FD31F8" w:rsidRDefault="00FD31F8"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FD31F8">
              <w:rPr>
                <w:rFonts w:ascii="Times New Roman" w:hAnsi="Times New Roman" w:cs="Times New Roman"/>
                <w:color w:val="000000"/>
                <w:sz w:val="24"/>
                <w:szCs w:val="24"/>
              </w:rPr>
              <w:t>Piparai Biodiversity Management Committee, Piparai, Muraina, Madhya Pradesh</w:t>
            </w:r>
          </w:p>
          <w:p w:rsidR="00FD31F8" w:rsidRDefault="00FD31F8"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2B5EF7">
              <w:rPr>
                <w:rFonts w:ascii="Times New Roman" w:hAnsi="Times New Roman" w:cs="Times New Roman"/>
                <w:color w:val="000000"/>
                <w:sz w:val="24"/>
                <w:szCs w:val="24"/>
              </w:rPr>
              <w:t>Bhim Rao Ambedkar Kisan Club, Sedva, Barmer, Rajasthan</w:t>
            </w:r>
          </w:p>
          <w:p w:rsidR="00FD31F8" w:rsidRDefault="00FD31F8"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2B5EF7">
              <w:rPr>
                <w:rFonts w:ascii="Times New Roman" w:hAnsi="Times New Roman" w:cs="Times New Roman"/>
                <w:color w:val="000000"/>
                <w:sz w:val="24"/>
                <w:szCs w:val="24"/>
              </w:rPr>
              <w:t>Samridhi Mahila Cooperative Society, Thakurdwara, Palampur, Himachal Pradesh</w:t>
            </w:r>
          </w:p>
          <w:p w:rsidR="00FD31F8" w:rsidRDefault="001B7C6B"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1B7C6B">
              <w:rPr>
                <w:rFonts w:ascii="Times New Roman" w:hAnsi="Times New Roman" w:cs="Times New Roman"/>
                <w:color w:val="000000"/>
                <w:sz w:val="24"/>
                <w:szCs w:val="24"/>
              </w:rPr>
              <w:t>Kamdhenu Milk Cooperative, Bilaspur, Himachal Pradesh</w:t>
            </w:r>
          </w:p>
          <w:p w:rsidR="00BD1084" w:rsidRDefault="00BD1084"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BD1084">
              <w:rPr>
                <w:rFonts w:ascii="Times New Roman" w:hAnsi="Times New Roman" w:cs="Times New Roman"/>
                <w:color w:val="000000"/>
                <w:sz w:val="24"/>
                <w:szCs w:val="24"/>
              </w:rPr>
              <w:t>Pragati Self Reliant Cooperative, Motiapathar, Lamgada Block, Uttra Khand</w:t>
            </w:r>
          </w:p>
          <w:p w:rsidR="00BD1084" w:rsidRPr="00BD1084" w:rsidRDefault="00BD1084"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BD1084">
              <w:rPr>
                <w:rFonts w:ascii="Times New Roman" w:hAnsi="Times New Roman" w:cs="Times New Roman"/>
                <w:color w:val="000000"/>
                <w:sz w:val="24"/>
                <w:szCs w:val="24"/>
              </w:rPr>
              <w:t>Nari Ekta Self Reliant Cooperative, Jamradi, Bhasiachana Block, Uttra Khand</w:t>
            </w:r>
          </w:p>
          <w:p w:rsidR="00020541" w:rsidRPr="00BD1084" w:rsidRDefault="00020541" w:rsidP="00A901D0">
            <w:pPr>
              <w:autoSpaceDE w:val="0"/>
              <w:autoSpaceDN w:val="0"/>
              <w:adjustRightInd w:val="0"/>
              <w:spacing w:after="120"/>
              <w:rPr>
                <w:rFonts w:ascii="Times New Roman" w:hAnsi="Times New Roman" w:cs="Times New Roman"/>
                <w:b/>
                <w:color w:val="000000"/>
                <w:sz w:val="24"/>
                <w:szCs w:val="24"/>
              </w:rPr>
            </w:pPr>
            <w:r w:rsidRPr="00BD1084">
              <w:rPr>
                <w:rFonts w:ascii="Times New Roman" w:hAnsi="Times New Roman" w:cs="Times New Roman"/>
                <w:b/>
                <w:color w:val="000000"/>
                <w:sz w:val="24"/>
                <w:szCs w:val="24"/>
              </w:rPr>
              <w:t>Farmers’ Organizations</w:t>
            </w:r>
          </w:p>
          <w:p w:rsidR="00A901D0" w:rsidRPr="00BD1084" w:rsidRDefault="00A901D0"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BD1084">
              <w:rPr>
                <w:rFonts w:ascii="Times New Roman" w:hAnsi="Times New Roman" w:cs="Times New Roman"/>
                <w:color w:val="000000"/>
                <w:sz w:val="24"/>
                <w:szCs w:val="24"/>
              </w:rPr>
              <w:t>Indian Grameen Services, Madhya Pradesh</w:t>
            </w:r>
          </w:p>
          <w:p w:rsidR="00A901D0" w:rsidRPr="00BD1084" w:rsidRDefault="00322A11"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Pr>
                <w:rFonts w:ascii="Times New Roman" w:hAnsi="Times New Roman" w:cs="Times New Roman"/>
                <w:color w:val="000000"/>
                <w:sz w:val="24"/>
                <w:szCs w:val="24"/>
              </w:rPr>
              <w:t>Guar Gum Growers Association</w:t>
            </w:r>
            <w:r w:rsidR="00A901D0" w:rsidRPr="00BD1084">
              <w:rPr>
                <w:rFonts w:ascii="Times New Roman" w:hAnsi="Times New Roman" w:cs="Times New Roman"/>
                <w:color w:val="000000"/>
                <w:sz w:val="24"/>
                <w:szCs w:val="24"/>
              </w:rPr>
              <w:t>, Rajasthan</w:t>
            </w:r>
          </w:p>
          <w:p w:rsidR="005B009C" w:rsidRDefault="00A901D0" w:rsidP="005B009C">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BD1084">
              <w:rPr>
                <w:rFonts w:ascii="Times New Roman" w:hAnsi="Times New Roman" w:cs="Times New Roman"/>
                <w:color w:val="000000"/>
                <w:sz w:val="24"/>
                <w:szCs w:val="24"/>
              </w:rPr>
              <w:t>Beej Bachao Andolan, Uttarakhand</w:t>
            </w:r>
          </w:p>
          <w:p w:rsidR="00F85ED1" w:rsidRDefault="00F85ED1" w:rsidP="005B009C">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5B009C">
              <w:rPr>
                <w:rFonts w:ascii="Times New Roman" w:hAnsi="Times New Roman" w:cs="Times New Roman"/>
                <w:color w:val="000000"/>
                <w:sz w:val="24"/>
                <w:szCs w:val="24"/>
              </w:rPr>
              <w:t>Bhartiya Health, Horticulture, Agriculture, Animal Husbandry, Literacy, Environment Incorporation (BHALEI Society), Himachal</w:t>
            </w:r>
            <w:r>
              <w:rPr>
                <w:rFonts w:ascii="Times New Roman" w:hAnsi="Times New Roman" w:cs="Times New Roman"/>
                <w:color w:val="000000"/>
                <w:sz w:val="24"/>
                <w:szCs w:val="24"/>
              </w:rPr>
              <w:t xml:space="preserve"> Pradesh</w:t>
            </w:r>
          </w:p>
          <w:p w:rsidR="008032BB" w:rsidRPr="008032BB" w:rsidRDefault="008032BB" w:rsidP="008032BB">
            <w:pPr>
              <w:autoSpaceDE w:val="0"/>
              <w:autoSpaceDN w:val="0"/>
              <w:adjustRightInd w:val="0"/>
              <w:spacing w:after="120"/>
              <w:rPr>
                <w:rFonts w:ascii="Times New Roman" w:hAnsi="Times New Roman" w:cs="Times New Roman"/>
                <w:b/>
                <w:color w:val="000000"/>
                <w:sz w:val="24"/>
                <w:szCs w:val="24"/>
              </w:rPr>
            </w:pPr>
            <w:r w:rsidRPr="008032BB">
              <w:rPr>
                <w:rFonts w:ascii="Times New Roman" w:hAnsi="Times New Roman" w:cs="Times New Roman"/>
                <w:b/>
                <w:color w:val="000000"/>
                <w:sz w:val="24"/>
                <w:szCs w:val="24"/>
              </w:rPr>
              <w:t>Indigenous People’s Group</w:t>
            </w:r>
          </w:p>
          <w:p w:rsidR="008032BB" w:rsidRPr="008032BB" w:rsidRDefault="008032BB" w:rsidP="008032BB">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8032BB">
              <w:rPr>
                <w:rFonts w:ascii="Times New Roman" w:hAnsi="Times New Roman" w:cs="Times New Roman"/>
                <w:color w:val="000000"/>
                <w:sz w:val="24"/>
                <w:szCs w:val="24"/>
              </w:rPr>
              <w:t>Richharia Campaign, Bilaspur, Chhattisgarh</w:t>
            </w:r>
          </w:p>
          <w:p w:rsidR="008032BB" w:rsidRPr="008032BB" w:rsidRDefault="008032BB" w:rsidP="008032BB">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8032BB">
              <w:rPr>
                <w:rFonts w:ascii="Times New Roman" w:hAnsi="Times New Roman" w:cs="Times New Roman"/>
                <w:color w:val="000000"/>
                <w:sz w:val="24"/>
                <w:szCs w:val="24"/>
              </w:rPr>
              <w:t xml:space="preserve">North East Affected Area, Development Society (NEADS), Jorhat, Assam </w:t>
            </w:r>
          </w:p>
          <w:p w:rsidR="008032BB" w:rsidRPr="008032BB" w:rsidRDefault="008032BB" w:rsidP="008032BB">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8032BB">
              <w:rPr>
                <w:rFonts w:ascii="Times New Roman" w:hAnsi="Times New Roman" w:cs="Times New Roman"/>
                <w:color w:val="000000"/>
                <w:sz w:val="24"/>
                <w:szCs w:val="24"/>
              </w:rPr>
              <w:t>Ramdev Kisan Club, Jadau, Barmer, Rajasthan</w:t>
            </w:r>
          </w:p>
          <w:p w:rsidR="008032BB" w:rsidRPr="008032BB" w:rsidRDefault="008032BB" w:rsidP="008032BB">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8032BB">
              <w:rPr>
                <w:rFonts w:ascii="Times New Roman" w:hAnsi="Times New Roman" w:cs="Times New Roman"/>
                <w:color w:val="000000"/>
                <w:sz w:val="24"/>
                <w:szCs w:val="24"/>
              </w:rPr>
              <w:t>Karaundamuda village Vana Suraksha Samiti,  Bhaiyathan, Sarguja, Chattisgarh</w:t>
            </w:r>
          </w:p>
          <w:p w:rsidR="008032BB" w:rsidRPr="008032BB" w:rsidRDefault="008032BB" w:rsidP="008032BB">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8032BB">
              <w:rPr>
                <w:rFonts w:ascii="Times New Roman" w:hAnsi="Times New Roman" w:cs="Times New Roman"/>
                <w:color w:val="000000"/>
                <w:sz w:val="24"/>
                <w:szCs w:val="24"/>
              </w:rPr>
              <w:t>Laxmi Dharohar Self Help Group, Golawand, Kondagaon, Chattisgarh</w:t>
            </w:r>
          </w:p>
          <w:p w:rsidR="008032BB" w:rsidRPr="008032BB" w:rsidRDefault="008032BB" w:rsidP="008032BB">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8032BB">
              <w:rPr>
                <w:rFonts w:ascii="Times New Roman" w:hAnsi="Times New Roman" w:cs="Times New Roman"/>
                <w:color w:val="000000"/>
                <w:sz w:val="24"/>
                <w:szCs w:val="24"/>
              </w:rPr>
              <w:t>Spandan Samaj Seva Samiti, Khandwa, Madhya Pradesh</w:t>
            </w:r>
          </w:p>
          <w:p w:rsidR="00020541" w:rsidRPr="00A901D0" w:rsidRDefault="00020541" w:rsidP="00A901D0">
            <w:pPr>
              <w:autoSpaceDE w:val="0"/>
              <w:autoSpaceDN w:val="0"/>
              <w:adjustRightInd w:val="0"/>
              <w:spacing w:after="120"/>
              <w:rPr>
                <w:rFonts w:ascii="Times New Roman" w:hAnsi="Times New Roman" w:cs="Times New Roman"/>
                <w:b/>
                <w:color w:val="000000"/>
                <w:sz w:val="24"/>
                <w:szCs w:val="24"/>
              </w:rPr>
            </w:pPr>
            <w:r w:rsidRPr="00A901D0">
              <w:rPr>
                <w:rFonts w:ascii="Times New Roman" w:hAnsi="Times New Roman" w:cs="Times New Roman"/>
                <w:b/>
                <w:color w:val="000000"/>
                <w:sz w:val="24"/>
                <w:szCs w:val="24"/>
              </w:rPr>
              <w:t>Women’s Groups</w:t>
            </w:r>
          </w:p>
          <w:p w:rsidR="00BD1084" w:rsidRPr="00CC3AB5" w:rsidRDefault="00A901D0" w:rsidP="00AD1E03">
            <w:pPr>
              <w:pStyle w:val="ListParagraph"/>
              <w:numPr>
                <w:ilvl w:val="0"/>
                <w:numId w:val="44"/>
              </w:numPr>
              <w:autoSpaceDE w:val="0"/>
              <w:autoSpaceDN w:val="0"/>
              <w:adjustRightInd w:val="0"/>
              <w:spacing w:after="120"/>
              <w:rPr>
                <w:rFonts w:ascii="Times New Roman" w:hAnsi="Times New Roman" w:cs="Times New Roman"/>
                <w:b/>
                <w:color w:val="000000"/>
                <w:sz w:val="24"/>
                <w:szCs w:val="24"/>
              </w:rPr>
            </w:pPr>
            <w:r w:rsidRPr="00767AF1">
              <w:rPr>
                <w:rFonts w:ascii="Times New Roman" w:hAnsi="Times New Roman" w:cs="Times New Roman"/>
                <w:color w:val="000000"/>
                <w:sz w:val="24"/>
                <w:szCs w:val="24"/>
              </w:rPr>
              <w:t xml:space="preserve">Mahila Chetna Manch, </w:t>
            </w:r>
            <w:r w:rsidR="00CC3AB5">
              <w:rPr>
                <w:rFonts w:ascii="Times New Roman" w:hAnsi="Times New Roman" w:cs="Times New Roman"/>
                <w:color w:val="000000"/>
                <w:sz w:val="24"/>
                <w:szCs w:val="24"/>
              </w:rPr>
              <w:t xml:space="preserve">Bhopal, </w:t>
            </w:r>
            <w:r w:rsidRPr="00767AF1">
              <w:rPr>
                <w:rFonts w:ascii="Times New Roman" w:hAnsi="Times New Roman" w:cs="Times New Roman"/>
                <w:color w:val="000000"/>
                <w:sz w:val="24"/>
                <w:szCs w:val="24"/>
              </w:rPr>
              <w:t>Madhya Pradesh</w:t>
            </w:r>
          </w:p>
          <w:p w:rsidR="00CC3AB5" w:rsidRPr="00CC3AB5" w:rsidRDefault="00CC3AB5" w:rsidP="00AD1E03">
            <w:pPr>
              <w:pStyle w:val="ListParagraph"/>
              <w:numPr>
                <w:ilvl w:val="0"/>
                <w:numId w:val="44"/>
              </w:numPr>
              <w:autoSpaceDE w:val="0"/>
              <w:autoSpaceDN w:val="0"/>
              <w:adjustRightInd w:val="0"/>
              <w:spacing w:after="120"/>
              <w:rPr>
                <w:rFonts w:ascii="Times New Roman" w:hAnsi="Times New Roman" w:cs="Times New Roman"/>
                <w:b/>
                <w:color w:val="000000"/>
                <w:sz w:val="24"/>
                <w:szCs w:val="24"/>
              </w:rPr>
            </w:pPr>
            <w:r>
              <w:rPr>
                <w:rFonts w:ascii="Times New Roman" w:hAnsi="Times New Roman" w:cs="Times New Roman"/>
                <w:color w:val="000000"/>
                <w:sz w:val="24"/>
                <w:szCs w:val="24"/>
              </w:rPr>
              <w:t>Samridhi Mahila Development, Bhopal, Madhya Pradesh</w:t>
            </w:r>
          </w:p>
          <w:p w:rsidR="00CC3AB5" w:rsidRPr="00767AF1" w:rsidRDefault="00CC3AB5" w:rsidP="00AD1E03">
            <w:pPr>
              <w:pStyle w:val="ListParagraph"/>
              <w:numPr>
                <w:ilvl w:val="0"/>
                <w:numId w:val="44"/>
              </w:numPr>
              <w:autoSpaceDE w:val="0"/>
              <w:autoSpaceDN w:val="0"/>
              <w:adjustRightInd w:val="0"/>
              <w:spacing w:after="120"/>
              <w:rPr>
                <w:rFonts w:ascii="Times New Roman" w:hAnsi="Times New Roman" w:cs="Times New Roman"/>
                <w:b/>
                <w:color w:val="000000"/>
                <w:sz w:val="24"/>
                <w:szCs w:val="24"/>
              </w:rPr>
            </w:pPr>
            <w:r>
              <w:rPr>
                <w:rFonts w:ascii="Times New Roman" w:hAnsi="Times New Roman" w:cs="Times New Roman"/>
                <w:color w:val="000000"/>
                <w:sz w:val="24"/>
                <w:szCs w:val="24"/>
              </w:rPr>
              <w:t>Nari Ekta Self Reliant Cooperative, Jamradi, Bhasiachana Block. Uttrakhand</w:t>
            </w:r>
          </w:p>
          <w:p w:rsidR="00020541" w:rsidRPr="00A901D0" w:rsidRDefault="00020541" w:rsidP="00A901D0">
            <w:pPr>
              <w:autoSpaceDE w:val="0"/>
              <w:autoSpaceDN w:val="0"/>
              <w:adjustRightInd w:val="0"/>
              <w:spacing w:after="120"/>
              <w:rPr>
                <w:rFonts w:ascii="Times New Roman" w:hAnsi="Times New Roman" w:cs="Times New Roman"/>
                <w:b/>
                <w:color w:val="000000"/>
                <w:sz w:val="24"/>
                <w:szCs w:val="24"/>
              </w:rPr>
            </w:pPr>
            <w:r w:rsidRPr="00A901D0">
              <w:rPr>
                <w:rFonts w:ascii="Times New Roman" w:hAnsi="Times New Roman" w:cs="Times New Roman"/>
                <w:b/>
                <w:color w:val="000000"/>
                <w:sz w:val="24"/>
                <w:szCs w:val="24"/>
              </w:rPr>
              <w:t>Youth Groups</w:t>
            </w:r>
          </w:p>
          <w:p w:rsidR="00A901D0" w:rsidRPr="00A901D0" w:rsidRDefault="00A901D0"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A901D0">
              <w:rPr>
                <w:rFonts w:ascii="Times New Roman" w:hAnsi="Times New Roman" w:cs="Times New Roman"/>
                <w:color w:val="000000"/>
                <w:sz w:val="24"/>
                <w:szCs w:val="24"/>
              </w:rPr>
              <w:t>Youth for Sustainable Development (YSD), Shimla, Himachal Pradesh</w:t>
            </w:r>
          </w:p>
          <w:p w:rsidR="00A901D0" w:rsidRPr="00A901D0" w:rsidRDefault="00A901D0"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A901D0">
              <w:rPr>
                <w:rFonts w:ascii="Times New Roman" w:hAnsi="Times New Roman" w:cs="Times New Roman"/>
                <w:color w:val="000000"/>
                <w:sz w:val="24"/>
                <w:szCs w:val="24"/>
              </w:rPr>
              <w:t>Youth and Social Development, Madhya Pradesh</w:t>
            </w:r>
          </w:p>
          <w:p w:rsidR="00AD311F" w:rsidRPr="00767AF1" w:rsidRDefault="00A901D0" w:rsidP="00AD1E03">
            <w:pPr>
              <w:pStyle w:val="ListParagraph"/>
              <w:numPr>
                <w:ilvl w:val="0"/>
                <w:numId w:val="44"/>
              </w:numPr>
              <w:autoSpaceDE w:val="0"/>
              <w:autoSpaceDN w:val="0"/>
              <w:adjustRightInd w:val="0"/>
              <w:spacing w:after="120"/>
              <w:rPr>
                <w:rFonts w:ascii="Times New Roman" w:hAnsi="Times New Roman" w:cs="Times New Roman"/>
                <w:color w:val="000000"/>
                <w:sz w:val="24"/>
                <w:szCs w:val="24"/>
              </w:rPr>
            </w:pPr>
            <w:r w:rsidRPr="00A901D0">
              <w:rPr>
                <w:rFonts w:ascii="Times New Roman" w:hAnsi="Times New Roman" w:cs="Times New Roman"/>
                <w:color w:val="000000"/>
                <w:sz w:val="24"/>
                <w:szCs w:val="24"/>
              </w:rPr>
              <w:t>Foundation for Development Integration (FDI), Guwahati, Assam</w:t>
            </w:r>
          </w:p>
        </w:tc>
        <w:tc>
          <w:tcPr>
            <w:tcW w:w="5812" w:type="dxa"/>
            <w:tcBorders>
              <w:bottom w:val="single" w:sz="4" w:space="0" w:color="auto"/>
            </w:tcBorders>
          </w:tcPr>
          <w:p w:rsidR="0078397B" w:rsidRDefault="0078397B" w:rsidP="002F040D">
            <w:pPr>
              <w:autoSpaceDE w:val="0"/>
              <w:autoSpaceDN w:val="0"/>
              <w:adjustRightInd w:val="0"/>
              <w:spacing w:after="120"/>
              <w:rPr>
                <w:rFonts w:ascii="Times New Roman" w:hAnsi="Times New Roman" w:cs="Times New Roman"/>
                <w:color w:val="000000"/>
                <w:sz w:val="24"/>
                <w:szCs w:val="24"/>
              </w:rPr>
            </w:pPr>
          </w:p>
          <w:p w:rsidR="00322A11" w:rsidRDefault="00BD1084" w:rsidP="009970BE">
            <w:pPr>
              <w:autoSpaceDE w:val="0"/>
              <w:autoSpaceDN w:val="0"/>
              <w:adjustRightInd w:val="0"/>
              <w:spacing w:after="120"/>
              <w:rPr>
                <w:rFonts w:ascii="Times New Roman" w:hAnsi="Times New Roman" w:cs="Times New Roman"/>
                <w:color w:val="000000"/>
                <w:sz w:val="24"/>
                <w:szCs w:val="24"/>
              </w:rPr>
            </w:pPr>
            <w:r>
              <w:rPr>
                <w:rFonts w:ascii="Times New Roman" w:hAnsi="Times New Roman" w:cs="Times New Roman"/>
                <w:color w:val="000000"/>
                <w:sz w:val="24"/>
                <w:szCs w:val="24"/>
              </w:rPr>
              <w:t xml:space="preserve">Community-based organizations </w:t>
            </w:r>
            <w:r w:rsidR="00322A11">
              <w:rPr>
                <w:rFonts w:ascii="Times New Roman" w:hAnsi="Times New Roman" w:cs="Times New Roman"/>
                <w:color w:val="000000"/>
                <w:sz w:val="24"/>
                <w:szCs w:val="24"/>
              </w:rPr>
              <w:t>w</w:t>
            </w:r>
            <w:r w:rsidR="009970BE" w:rsidRPr="009970BE">
              <w:rPr>
                <w:rFonts w:ascii="Times New Roman" w:hAnsi="Times New Roman" w:cs="Times New Roman"/>
                <w:color w:val="000000"/>
                <w:sz w:val="24"/>
                <w:szCs w:val="24"/>
              </w:rPr>
              <w:t xml:space="preserve">ill be involved in </w:t>
            </w:r>
            <w:r w:rsidR="00322A11">
              <w:rPr>
                <w:rFonts w:ascii="Times New Roman" w:hAnsi="Times New Roman" w:cs="Times New Roman"/>
                <w:color w:val="000000"/>
                <w:sz w:val="24"/>
                <w:szCs w:val="24"/>
              </w:rPr>
              <w:t>the following activities:</w:t>
            </w:r>
          </w:p>
          <w:p w:rsidR="009970BE" w:rsidRPr="00322A11" w:rsidRDefault="00322A11"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Pr>
                <w:rFonts w:ascii="Times New Roman" w:hAnsi="Times New Roman" w:cs="Times New Roman"/>
                <w:color w:val="000000"/>
                <w:sz w:val="24"/>
                <w:szCs w:val="24"/>
              </w:rPr>
              <w:t>U</w:t>
            </w:r>
            <w:r w:rsidR="009970BE" w:rsidRPr="00322A11">
              <w:rPr>
                <w:rFonts w:ascii="Times New Roman" w:hAnsi="Times New Roman" w:cs="Times New Roman"/>
                <w:color w:val="000000"/>
                <w:sz w:val="24"/>
                <w:szCs w:val="24"/>
              </w:rPr>
              <w:t>ndertaking baseline in</w:t>
            </w:r>
            <w:r w:rsidRPr="00322A11">
              <w:rPr>
                <w:rFonts w:ascii="Times New Roman" w:hAnsi="Times New Roman" w:cs="Times New Roman"/>
                <w:color w:val="000000"/>
                <w:sz w:val="24"/>
                <w:szCs w:val="24"/>
              </w:rPr>
              <w:t xml:space="preserve">formation across project sites; </w:t>
            </w:r>
            <w:r w:rsidR="009970BE" w:rsidRPr="00322A11">
              <w:rPr>
                <w:rFonts w:ascii="Times New Roman" w:hAnsi="Times New Roman" w:cs="Times New Roman"/>
                <w:color w:val="000000"/>
                <w:sz w:val="24"/>
                <w:szCs w:val="24"/>
              </w:rPr>
              <w:t>in participatory appraisals and community based activities to map biodiversity and sustainable practices and to mobilize relevant biodiversity-based interventions (practices and materials).</w:t>
            </w:r>
          </w:p>
          <w:p w:rsidR="004823CF" w:rsidRDefault="00322A11"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sidRPr="004823CF">
              <w:rPr>
                <w:rFonts w:ascii="Times New Roman" w:hAnsi="Times New Roman" w:cs="Times New Roman"/>
                <w:color w:val="000000"/>
                <w:sz w:val="24"/>
                <w:szCs w:val="24"/>
              </w:rPr>
              <w:t>U</w:t>
            </w:r>
            <w:r w:rsidR="009970BE" w:rsidRPr="004823CF">
              <w:rPr>
                <w:rFonts w:ascii="Times New Roman" w:hAnsi="Times New Roman" w:cs="Times New Roman"/>
                <w:color w:val="000000"/>
                <w:sz w:val="24"/>
                <w:szCs w:val="24"/>
              </w:rPr>
              <w:t>ndertaking farmers’ field trials for proper evaluation of genetic diversit</w:t>
            </w:r>
            <w:r w:rsidRPr="004823CF">
              <w:rPr>
                <w:rFonts w:ascii="Times New Roman" w:hAnsi="Times New Roman" w:cs="Times New Roman"/>
                <w:color w:val="000000"/>
                <w:sz w:val="24"/>
                <w:szCs w:val="24"/>
              </w:rPr>
              <w:t>y for climate change adaptation and w</w:t>
            </w:r>
            <w:r w:rsidR="009970BE" w:rsidRPr="004823CF">
              <w:rPr>
                <w:rFonts w:ascii="Times New Roman" w:hAnsi="Times New Roman" w:cs="Times New Roman"/>
                <w:color w:val="000000"/>
                <w:sz w:val="24"/>
                <w:szCs w:val="24"/>
              </w:rPr>
              <w:t>ill have access to training and capacity building and other benefits arising through the project.</w:t>
            </w:r>
          </w:p>
          <w:p w:rsidR="004823CF" w:rsidRDefault="004823CF"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Pr>
                <w:rFonts w:ascii="Times New Roman" w:hAnsi="Times New Roman" w:cs="Times New Roman"/>
                <w:color w:val="000000"/>
                <w:sz w:val="24"/>
                <w:szCs w:val="24"/>
              </w:rPr>
              <w:t>A</w:t>
            </w:r>
            <w:r w:rsidR="009970BE" w:rsidRPr="004823CF">
              <w:rPr>
                <w:rFonts w:ascii="Times New Roman" w:hAnsi="Times New Roman" w:cs="Times New Roman"/>
                <w:color w:val="000000"/>
                <w:sz w:val="24"/>
                <w:szCs w:val="24"/>
              </w:rPr>
              <w:t>ssist</w:t>
            </w:r>
            <w:r>
              <w:rPr>
                <w:rFonts w:ascii="Times New Roman" w:hAnsi="Times New Roman" w:cs="Times New Roman"/>
                <w:color w:val="000000"/>
                <w:sz w:val="24"/>
                <w:szCs w:val="24"/>
              </w:rPr>
              <w:t>ance</w:t>
            </w:r>
            <w:r w:rsidR="009970BE" w:rsidRPr="004823CF">
              <w:rPr>
                <w:rFonts w:ascii="Times New Roman" w:hAnsi="Times New Roman" w:cs="Times New Roman"/>
                <w:color w:val="000000"/>
                <w:sz w:val="24"/>
                <w:szCs w:val="24"/>
              </w:rPr>
              <w:t xml:space="preserve"> in the documentation of information and the maintenance and use of traditional knowledge.</w:t>
            </w:r>
          </w:p>
          <w:p w:rsidR="009970BE" w:rsidRPr="004823CF" w:rsidRDefault="004823CF"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Pr>
                <w:rFonts w:ascii="Times New Roman" w:hAnsi="Times New Roman" w:cs="Times New Roman"/>
                <w:color w:val="000000"/>
                <w:sz w:val="24"/>
                <w:szCs w:val="24"/>
              </w:rPr>
              <w:t xml:space="preserve">Assistance in the </w:t>
            </w:r>
            <w:r w:rsidR="009970BE" w:rsidRPr="004823CF">
              <w:rPr>
                <w:rFonts w:ascii="Times New Roman" w:hAnsi="Times New Roman" w:cs="Times New Roman"/>
                <w:color w:val="000000"/>
                <w:sz w:val="24"/>
                <w:szCs w:val="24"/>
              </w:rPr>
              <w:t>establishment of community seed banks and their maintenance.</w:t>
            </w:r>
          </w:p>
          <w:p w:rsidR="009970BE" w:rsidRPr="004823CF" w:rsidRDefault="004823CF"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sidRPr="004823CF">
              <w:rPr>
                <w:rFonts w:ascii="Times New Roman" w:hAnsi="Times New Roman" w:cs="Times New Roman"/>
                <w:color w:val="000000"/>
                <w:sz w:val="24"/>
                <w:szCs w:val="24"/>
              </w:rPr>
              <w:t>O</w:t>
            </w:r>
            <w:r w:rsidR="009970BE" w:rsidRPr="004823CF">
              <w:rPr>
                <w:rFonts w:ascii="Times New Roman" w:hAnsi="Times New Roman" w:cs="Times New Roman"/>
                <w:color w:val="000000"/>
                <w:sz w:val="24"/>
                <w:szCs w:val="24"/>
              </w:rPr>
              <w:t>rganization of farmers’ field days and seed diversity fairs.</w:t>
            </w:r>
          </w:p>
          <w:p w:rsidR="009970BE" w:rsidRPr="004823CF" w:rsidRDefault="004823CF"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sidRPr="004823CF">
              <w:rPr>
                <w:rFonts w:ascii="Times New Roman" w:hAnsi="Times New Roman" w:cs="Times New Roman"/>
                <w:color w:val="000000"/>
                <w:sz w:val="24"/>
                <w:szCs w:val="24"/>
              </w:rPr>
              <w:t>O</w:t>
            </w:r>
            <w:r w:rsidR="009970BE" w:rsidRPr="004823CF">
              <w:rPr>
                <w:rFonts w:ascii="Times New Roman" w:hAnsi="Times New Roman" w:cs="Times New Roman"/>
                <w:color w:val="000000"/>
                <w:sz w:val="24"/>
                <w:szCs w:val="24"/>
              </w:rPr>
              <w:t>rganization of farmers exchange visits.</w:t>
            </w:r>
          </w:p>
          <w:p w:rsidR="004823CF" w:rsidRDefault="004823CF"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sidRPr="004823CF">
              <w:rPr>
                <w:rFonts w:ascii="Times New Roman" w:hAnsi="Times New Roman" w:cs="Times New Roman"/>
                <w:color w:val="000000"/>
                <w:sz w:val="24"/>
                <w:szCs w:val="24"/>
              </w:rPr>
              <w:t>Involvement</w:t>
            </w:r>
            <w:r w:rsidR="009970BE" w:rsidRPr="004823CF">
              <w:rPr>
                <w:rFonts w:ascii="Times New Roman" w:hAnsi="Times New Roman" w:cs="Times New Roman"/>
                <w:color w:val="000000"/>
                <w:sz w:val="24"/>
                <w:szCs w:val="24"/>
              </w:rPr>
              <w:t xml:space="preserve"> in the formation of self-help groups (SHG) and training of SHG members in value added products.</w:t>
            </w:r>
          </w:p>
          <w:p w:rsidR="004823CF" w:rsidRDefault="004823CF"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sidRPr="004823CF">
              <w:rPr>
                <w:rFonts w:ascii="Times New Roman" w:hAnsi="Times New Roman" w:cs="Times New Roman"/>
                <w:color w:val="000000"/>
                <w:sz w:val="24"/>
                <w:szCs w:val="24"/>
              </w:rPr>
              <w:t>Activities relating to f</w:t>
            </w:r>
            <w:r w:rsidR="00FD31F8" w:rsidRPr="004823CF">
              <w:rPr>
                <w:rFonts w:ascii="Times New Roman" w:hAnsi="Times New Roman" w:cs="Times New Roman"/>
                <w:color w:val="000000"/>
                <w:sz w:val="24"/>
                <w:szCs w:val="24"/>
              </w:rPr>
              <w:t>ood preservation, processing and marketing.</w:t>
            </w:r>
          </w:p>
          <w:p w:rsidR="004823CF" w:rsidRDefault="004823CF"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Pr>
                <w:rFonts w:ascii="Times New Roman" w:hAnsi="Times New Roman" w:cs="Times New Roman"/>
                <w:color w:val="000000"/>
                <w:sz w:val="24"/>
                <w:szCs w:val="24"/>
              </w:rPr>
              <w:t xml:space="preserve">Activities relating to </w:t>
            </w:r>
            <w:r w:rsidR="00000B8B" w:rsidRPr="004823CF">
              <w:rPr>
                <w:rFonts w:ascii="Times New Roman" w:hAnsi="Times New Roman" w:cs="Times New Roman"/>
                <w:color w:val="000000"/>
                <w:sz w:val="24"/>
                <w:szCs w:val="24"/>
              </w:rPr>
              <w:t>awareness generation and community mobilization</w:t>
            </w:r>
          </w:p>
          <w:p w:rsidR="004823CF" w:rsidRDefault="00000B8B"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sidRPr="004823CF">
              <w:rPr>
                <w:rFonts w:ascii="Times New Roman" w:hAnsi="Times New Roman" w:cs="Times New Roman"/>
                <w:color w:val="000000"/>
                <w:sz w:val="24"/>
                <w:szCs w:val="24"/>
              </w:rPr>
              <w:t>Event organization such as local food festivals</w:t>
            </w:r>
            <w:r w:rsidR="004823CF" w:rsidRPr="004823CF">
              <w:rPr>
                <w:rFonts w:ascii="Times New Roman" w:hAnsi="Times New Roman" w:cs="Times New Roman"/>
                <w:color w:val="000000"/>
                <w:sz w:val="24"/>
                <w:szCs w:val="24"/>
              </w:rPr>
              <w:t xml:space="preserve"> and </w:t>
            </w:r>
            <w:r w:rsidRPr="004823CF">
              <w:rPr>
                <w:rFonts w:ascii="Times New Roman" w:hAnsi="Times New Roman" w:cs="Times New Roman"/>
                <w:color w:val="000000"/>
                <w:sz w:val="24"/>
                <w:szCs w:val="24"/>
              </w:rPr>
              <w:t>prom</w:t>
            </w:r>
            <w:r w:rsidR="004823CF" w:rsidRPr="004823CF">
              <w:rPr>
                <w:rFonts w:ascii="Times New Roman" w:hAnsi="Times New Roman" w:cs="Times New Roman"/>
                <w:color w:val="000000"/>
                <w:sz w:val="24"/>
                <w:szCs w:val="24"/>
              </w:rPr>
              <w:t>otion of sustainable practices.</w:t>
            </w:r>
          </w:p>
          <w:p w:rsidR="00AD311F" w:rsidRPr="004823CF" w:rsidRDefault="004823CF" w:rsidP="00AD1E03">
            <w:pPr>
              <w:pStyle w:val="ListParagraph"/>
              <w:numPr>
                <w:ilvl w:val="0"/>
                <w:numId w:val="45"/>
              </w:numPr>
              <w:autoSpaceDE w:val="0"/>
              <w:autoSpaceDN w:val="0"/>
              <w:adjustRightInd w:val="0"/>
              <w:spacing w:after="120"/>
              <w:rPr>
                <w:rFonts w:ascii="Times New Roman" w:hAnsi="Times New Roman" w:cs="Times New Roman"/>
                <w:color w:val="000000"/>
                <w:sz w:val="24"/>
                <w:szCs w:val="24"/>
              </w:rPr>
            </w:pPr>
            <w:r>
              <w:rPr>
                <w:rFonts w:ascii="Times New Roman" w:hAnsi="Times New Roman" w:cs="Times New Roman"/>
                <w:color w:val="000000"/>
                <w:sz w:val="24"/>
                <w:szCs w:val="24"/>
              </w:rPr>
              <w:t>G</w:t>
            </w:r>
            <w:r w:rsidR="00000B8B" w:rsidRPr="004823CF">
              <w:rPr>
                <w:rFonts w:ascii="Times New Roman" w:hAnsi="Times New Roman" w:cs="Times New Roman"/>
                <w:color w:val="000000"/>
                <w:sz w:val="24"/>
                <w:szCs w:val="24"/>
              </w:rPr>
              <w:t xml:space="preserve">eneration of </w:t>
            </w:r>
            <w:r w:rsidR="00AD311F" w:rsidRPr="004823CF">
              <w:rPr>
                <w:rFonts w:ascii="Times New Roman" w:hAnsi="Times New Roman" w:cs="Times New Roman"/>
                <w:color w:val="000000"/>
                <w:sz w:val="24"/>
                <w:szCs w:val="24"/>
              </w:rPr>
              <w:t xml:space="preserve">micro credit </w:t>
            </w:r>
            <w:r w:rsidR="00000B8B" w:rsidRPr="004823CF">
              <w:rPr>
                <w:rFonts w:ascii="Times New Roman" w:hAnsi="Times New Roman" w:cs="Times New Roman"/>
                <w:color w:val="000000"/>
                <w:sz w:val="24"/>
                <w:szCs w:val="24"/>
              </w:rPr>
              <w:t>and community enterprise promotion.</w:t>
            </w:r>
          </w:p>
          <w:p w:rsidR="00000B8B" w:rsidRPr="00CB5C27" w:rsidRDefault="00000B8B" w:rsidP="00322A11">
            <w:pPr>
              <w:autoSpaceDE w:val="0"/>
              <w:autoSpaceDN w:val="0"/>
              <w:adjustRightInd w:val="0"/>
              <w:spacing w:after="120"/>
              <w:rPr>
                <w:rFonts w:ascii="Times New Roman" w:hAnsi="Times New Roman" w:cs="Times New Roman"/>
                <w:color w:val="000000"/>
                <w:sz w:val="24"/>
                <w:szCs w:val="24"/>
              </w:rPr>
            </w:pPr>
          </w:p>
        </w:tc>
      </w:tr>
    </w:tbl>
    <w:p w:rsidR="00020541" w:rsidRPr="00767AF1" w:rsidRDefault="00020541" w:rsidP="00767AF1">
      <w:pPr>
        <w:spacing w:after="0" w:line="240" w:lineRule="auto"/>
        <w:jc w:val="both"/>
        <w:rPr>
          <w:rFonts w:ascii="Times New Roman" w:hAnsi="Times New Roman" w:cs="Times New Roman"/>
          <w:sz w:val="24"/>
          <w:szCs w:val="24"/>
        </w:rPr>
      </w:pPr>
      <w:r w:rsidRPr="00CB5C27">
        <w:rPr>
          <w:rFonts w:ascii="Times New Roman" w:hAnsi="Times New Roman" w:cs="Times New Roman"/>
          <w:sz w:val="24"/>
          <w:szCs w:val="24"/>
        </w:rPr>
        <w:t xml:space="preserve">* </w:t>
      </w:r>
      <w:r w:rsidR="001740B4">
        <w:rPr>
          <w:rFonts w:ascii="Times New Roman" w:hAnsi="Times New Roman" w:cs="Times New Roman"/>
          <w:sz w:val="24"/>
          <w:szCs w:val="24"/>
        </w:rPr>
        <w:t>More l</w:t>
      </w:r>
      <w:r w:rsidRPr="00CB5C27">
        <w:rPr>
          <w:rFonts w:ascii="Times New Roman" w:hAnsi="Times New Roman" w:cs="Times New Roman"/>
          <w:sz w:val="24"/>
          <w:szCs w:val="24"/>
        </w:rPr>
        <w:t>ocal communities and private partners across each project sites will be identified during the first year on the project.</w:t>
      </w:r>
      <w:r w:rsidR="00767AF1">
        <w:rPr>
          <w:rFonts w:ascii="Times New Roman" w:hAnsi="Times New Roman" w:cs="Times New Roman"/>
          <w:sz w:val="24"/>
          <w:szCs w:val="24"/>
        </w:rPr>
        <w:t xml:space="preserve"> </w:t>
      </w:r>
      <w:r w:rsidRPr="00767AF1">
        <w:rPr>
          <w:rFonts w:ascii="Times New Roman" w:hAnsi="Times New Roman" w:cs="Times New Roman"/>
          <w:sz w:val="24"/>
          <w:szCs w:val="24"/>
        </w:rPr>
        <w:t>In addition to the above, at the community, level active collaboration will be built with local bodies such as Gram Sabhas, Panchayats, etc. Partners from the private sector will also be identified during the first year of project implementation on the basis of their capacity and interest to contribute to specific outputs.</w:t>
      </w:r>
    </w:p>
    <w:p w:rsidR="00131FCD" w:rsidRDefault="00131FCD" w:rsidP="00020541">
      <w:pPr>
        <w:pStyle w:val="Default"/>
        <w:ind w:left="360" w:hanging="502"/>
        <w:jc w:val="both"/>
        <w:rPr>
          <w:b/>
          <w:i/>
        </w:rPr>
      </w:pPr>
    </w:p>
    <w:p w:rsidR="00020541" w:rsidRPr="00CB5C27" w:rsidRDefault="00020541" w:rsidP="00020541">
      <w:pPr>
        <w:pStyle w:val="Default"/>
        <w:ind w:left="360" w:hanging="502"/>
        <w:jc w:val="both"/>
        <w:rPr>
          <w:b/>
          <w:i/>
        </w:rPr>
      </w:pPr>
      <w:r w:rsidRPr="00CB5C27">
        <w:rPr>
          <w:b/>
          <w:i/>
        </w:rPr>
        <w:t>Beneficiaries</w:t>
      </w:r>
    </w:p>
    <w:p w:rsidR="00020541" w:rsidRPr="00CB5C27" w:rsidRDefault="00020541" w:rsidP="00020541">
      <w:pPr>
        <w:pStyle w:val="Default"/>
        <w:ind w:left="360"/>
        <w:jc w:val="both"/>
        <w:rPr>
          <w:b/>
          <w:i/>
        </w:rPr>
      </w:pPr>
    </w:p>
    <w:p w:rsidR="00020541" w:rsidRPr="000B4D80" w:rsidRDefault="00020541" w:rsidP="00020541">
      <w:pPr>
        <w:pStyle w:val="Default"/>
        <w:numPr>
          <w:ilvl w:val="0"/>
          <w:numId w:val="1"/>
        </w:numPr>
        <w:ind w:left="284" w:hanging="426"/>
        <w:jc w:val="both"/>
      </w:pPr>
      <w:r w:rsidRPr="00CB5C27">
        <w:t xml:space="preserve">The Project will impact many different people and organizations, which will benefit from the outcome of the project and be involved in its implementation. Farmers, extension workers, local educational institutions, community-based organizations and indigenous peoples will benefit from representative partnerships built with local, regional and national researchers and other relevant organizations through the implementation of this project. Staff of local and national research and education institutes in India will benefit from receiving specific training on how to use diverse crop materials and local knowledge for sustainable agriculture, and how to apply econometric methods to investigate the public’s valuation of the use of crop genetic resources. This will in turn be used to partner with policy makers at the Ministry of Agriculture and the Ministry of Environment and Forests to develop policies, legal measures and incentives that support production systems with inclusion of indigenous crops and varieties and less dependence on external inputs. Special thrust on involving women researchers, managers, technicians </w:t>
      </w:r>
      <w:r w:rsidRPr="000B4D80">
        <w:t>and farm level workers and creating more training opportunities for them will help achieve gender balance and equity. Active partnership with universities and technical institutes, extension workers and local development organizations will support farmers in their use of local crop diversity. Indigenous community groups will be active participants in the project to keep the focus on farmers’ interest. Private sector consumers and retailers will be active partners in the development of diversity rich practices, which will include activities and public awareness campaigns to change consumer preferences, norms and behaviours to support agricultural production systems that use local crop genetic diversity to reduce vulnerability to climate uncertainties in diverse agro-ecosystems.</w:t>
      </w:r>
    </w:p>
    <w:p w:rsidR="00CB5C27" w:rsidRPr="000B4D80" w:rsidRDefault="00CB5C27" w:rsidP="00CB5C27">
      <w:pPr>
        <w:autoSpaceDE w:val="0"/>
        <w:autoSpaceDN w:val="0"/>
        <w:adjustRightInd w:val="0"/>
        <w:spacing w:after="0" w:line="240" w:lineRule="auto"/>
        <w:ind w:left="360"/>
        <w:jc w:val="both"/>
        <w:rPr>
          <w:rFonts w:ascii="Times New Roman" w:hAnsi="Times New Roman" w:cs="Times New Roman"/>
          <w:color w:val="000000"/>
          <w:sz w:val="24"/>
          <w:szCs w:val="24"/>
        </w:rPr>
      </w:pPr>
    </w:p>
    <w:p w:rsidR="00A6503E" w:rsidRPr="000B4D80" w:rsidRDefault="00A6503E" w:rsidP="00CB5C27">
      <w:pPr>
        <w:autoSpaceDE w:val="0"/>
        <w:autoSpaceDN w:val="0"/>
        <w:adjustRightInd w:val="0"/>
        <w:spacing w:after="0" w:line="240" w:lineRule="auto"/>
        <w:ind w:left="360"/>
        <w:jc w:val="both"/>
        <w:rPr>
          <w:rFonts w:ascii="Times New Roman" w:hAnsi="Times New Roman" w:cs="Times New Roman"/>
          <w:color w:val="000000"/>
          <w:sz w:val="24"/>
          <w:szCs w:val="24"/>
        </w:rPr>
      </w:pPr>
    </w:p>
    <w:p w:rsidR="000004AC" w:rsidRPr="000B4D80" w:rsidRDefault="00CB5C27" w:rsidP="00F2419A">
      <w:pPr>
        <w:pStyle w:val="Heading2"/>
        <w:numPr>
          <w:ilvl w:val="1"/>
          <w:numId w:val="32"/>
        </w:numPr>
        <w:spacing w:after="0"/>
        <w:ind w:left="426" w:hanging="426"/>
        <w:rPr>
          <w:rFonts w:ascii="Times New Roman" w:hAnsi="Times New Roman" w:cs="Times New Roman"/>
          <w:sz w:val="24"/>
          <w:szCs w:val="24"/>
        </w:rPr>
      </w:pPr>
      <w:bookmarkStart w:id="60" w:name="_Toc392509156"/>
      <w:r w:rsidRPr="000B4D80">
        <w:rPr>
          <w:rFonts w:ascii="Times New Roman" w:hAnsi="Times New Roman" w:cs="Times New Roman"/>
          <w:sz w:val="24"/>
          <w:szCs w:val="24"/>
        </w:rPr>
        <w:t>Baseline analysis and gaps</w:t>
      </w:r>
      <w:bookmarkEnd w:id="60"/>
    </w:p>
    <w:p w:rsidR="00CB5C27" w:rsidRPr="000B4D80" w:rsidRDefault="00CB5C27" w:rsidP="00CB5C27">
      <w:pPr>
        <w:spacing w:after="0"/>
        <w:rPr>
          <w:rFonts w:ascii="Times New Roman" w:hAnsi="Times New Roman" w:cs="Times New Roman"/>
          <w:sz w:val="24"/>
          <w:szCs w:val="24"/>
        </w:rPr>
      </w:pPr>
    </w:p>
    <w:p w:rsidR="00834D68" w:rsidRPr="00834D68" w:rsidRDefault="00834D68" w:rsidP="00767AF1">
      <w:pPr>
        <w:pStyle w:val="ListParagraph"/>
        <w:numPr>
          <w:ilvl w:val="0"/>
          <w:numId w:val="1"/>
        </w:numPr>
        <w:jc w:val="both"/>
        <w:rPr>
          <w:rFonts w:ascii="Times New Roman" w:hAnsi="Times New Roman" w:cs="Times New Roman"/>
          <w:color w:val="000000"/>
          <w:sz w:val="24"/>
          <w:szCs w:val="24"/>
        </w:rPr>
      </w:pPr>
      <w:r w:rsidRPr="000B4D80">
        <w:rPr>
          <w:rFonts w:ascii="Times New Roman" w:hAnsi="Times New Roman" w:cs="Times New Roman"/>
          <w:color w:val="000000"/>
          <w:sz w:val="24"/>
          <w:szCs w:val="24"/>
        </w:rPr>
        <w:t>The baseline analyses undertaken during the PPG phase included: identification of national threat for crop diversity on farm; root cause and barriers to the maintenance and use of agricultural biodiversi</w:t>
      </w:r>
      <w:r w:rsidRPr="00834D68">
        <w:rPr>
          <w:rFonts w:ascii="Times New Roman" w:hAnsi="Times New Roman" w:cs="Times New Roman"/>
          <w:color w:val="000000"/>
          <w:sz w:val="24"/>
          <w:szCs w:val="24"/>
        </w:rPr>
        <w:t xml:space="preserve">ty; an in depth review of conservation and use of agricultural biodiversity and effects of climate change; a preliminary analysis of the status of crop diversity at each site with supporting studies on socio-economic dimensions and climate change effects; an analysis of the opportunities for and potential benefits that would come from the improved maintenance and deployment of crop diversity; and, an analysis of relevant </w:t>
      </w:r>
      <w:r w:rsidR="008C3828">
        <w:rPr>
          <w:rFonts w:ascii="Times New Roman" w:hAnsi="Times New Roman" w:cs="Times New Roman"/>
          <w:color w:val="000000"/>
          <w:sz w:val="24"/>
          <w:szCs w:val="24"/>
        </w:rPr>
        <w:t>baseline projects</w:t>
      </w:r>
      <w:r w:rsidRPr="00834D68">
        <w:rPr>
          <w:rFonts w:ascii="Times New Roman" w:hAnsi="Times New Roman" w:cs="Times New Roman"/>
          <w:color w:val="000000"/>
          <w:sz w:val="24"/>
          <w:szCs w:val="24"/>
        </w:rPr>
        <w:t xml:space="preserve"> at national and regional levels</w:t>
      </w:r>
      <w:r w:rsidR="008C3828">
        <w:rPr>
          <w:rFonts w:ascii="Times New Roman" w:hAnsi="Times New Roman" w:cs="Times New Roman"/>
          <w:color w:val="000000"/>
          <w:sz w:val="24"/>
          <w:szCs w:val="24"/>
        </w:rPr>
        <w:t xml:space="preserve">. </w:t>
      </w:r>
      <w:r w:rsidRPr="00834D68">
        <w:rPr>
          <w:rFonts w:ascii="Times New Roman" w:hAnsi="Times New Roman" w:cs="Times New Roman"/>
          <w:color w:val="000000"/>
          <w:sz w:val="24"/>
          <w:szCs w:val="24"/>
        </w:rPr>
        <w:t>These analyses were reviewed during regional workshops and resulted in the identification of the major barriers or gaps that the project will need to address with respect to:  status and availability of agricultural biodiversity, national and regional policies and regulations, climate change adaptability and resilience of small and marginal farmers, economic opportunities, and capacity and information needed to adopt appropriate management practices (see also para. 2</w:t>
      </w:r>
      <w:r w:rsidR="000C1895">
        <w:rPr>
          <w:rFonts w:ascii="Times New Roman" w:hAnsi="Times New Roman" w:cs="Times New Roman"/>
          <w:color w:val="000000"/>
          <w:sz w:val="24"/>
          <w:szCs w:val="24"/>
        </w:rPr>
        <w:t>3</w:t>
      </w:r>
      <w:r w:rsidRPr="00834D68">
        <w:rPr>
          <w:rFonts w:ascii="Times New Roman" w:hAnsi="Times New Roman" w:cs="Times New Roman"/>
          <w:color w:val="000000"/>
          <w:sz w:val="24"/>
          <w:szCs w:val="24"/>
        </w:rPr>
        <w:t xml:space="preserve"> to 42).</w:t>
      </w:r>
    </w:p>
    <w:p w:rsidR="00834D68" w:rsidRDefault="00834D68" w:rsidP="00767AF1">
      <w:pPr>
        <w:pStyle w:val="ListParagraph"/>
        <w:spacing w:after="0"/>
        <w:ind w:left="426"/>
        <w:jc w:val="both"/>
        <w:rPr>
          <w:rFonts w:ascii="Times New Roman" w:hAnsi="Times New Roman" w:cs="Times New Roman"/>
          <w:color w:val="000000"/>
          <w:sz w:val="24"/>
          <w:szCs w:val="24"/>
        </w:rPr>
      </w:pPr>
    </w:p>
    <w:p w:rsidR="00020541" w:rsidRDefault="00020541" w:rsidP="003831D9">
      <w:pPr>
        <w:pStyle w:val="ListParagraph"/>
        <w:numPr>
          <w:ilvl w:val="0"/>
          <w:numId w:val="1"/>
        </w:numPr>
        <w:spacing w:after="0" w:line="240" w:lineRule="auto"/>
        <w:ind w:left="0" w:hanging="426"/>
        <w:jc w:val="both"/>
        <w:rPr>
          <w:rFonts w:ascii="Times New Roman" w:hAnsi="Times New Roman" w:cs="Times New Roman"/>
          <w:color w:val="000000"/>
          <w:sz w:val="24"/>
          <w:szCs w:val="24"/>
        </w:rPr>
      </w:pPr>
      <w:r w:rsidRPr="00CB5C27">
        <w:rPr>
          <w:rFonts w:ascii="Times New Roman" w:hAnsi="Times New Roman" w:cs="Times New Roman"/>
          <w:color w:val="000000"/>
          <w:sz w:val="24"/>
          <w:szCs w:val="24"/>
        </w:rPr>
        <w:t xml:space="preserve">To assess the current situation of </w:t>
      </w:r>
      <w:r w:rsidR="009F5FF0">
        <w:rPr>
          <w:rFonts w:ascii="Times New Roman" w:hAnsi="Times New Roman" w:cs="Times New Roman"/>
          <w:color w:val="000000"/>
          <w:sz w:val="24"/>
          <w:szCs w:val="24"/>
        </w:rPr>
        <w:t>agricultural biodiversity</w:t>
      </w:r>
      <w:r w:rsidR="009F5FF0" w:rsidRPr="00CB5C27">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 xml:space="preserve">in different parts of the country scoping studies were conducted through Baseline surveys from 50 households and at least 3 FGDs in each of the project locations. The questionnaires were aimed at gathering information on i) the major crops grown in these locations, ii) extent of varietal diversity existing presently, iii) farmers’ perception regarding the loss of crop variety diversity in the last 2 decades, iv) shift in cultivation of modern varieties vis-à-vis landraces, v) reasons for preferring modern varieties, vi) resilience of modern and old varieties to climate change, vii) unique advantages of landraces and farmers’ varieties, if any, which can have some potential market value, viii) communities awareness to on-farm conservation of </w:t>
      </w:r>
      <w:r w:rsidR="009F5FF0">
        <w:rPr>
          <w:rFonts w:ascii="Times New Roman" w:hAnsi="Times New Roman" w:cs="Times New Roman"/>
          <w:color w:val="000000"/>
          <w:sz w:val="24"/>
          <w:szCs w:val="24"/>
        </w:rPr>
        <w:t>agricultural biodiversity</w:t>
      </w:r>
      <w:r w:rsidR="009F5FF0" w:rsidRPr="00CB5C27">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and local practices. Additionally, the geographic, climatic and socio-economic information were also collected to understand the similarities or dissimilarities (if any) among the farmers from different ecosystems covered in the project.</w:t>
      </w:r>
    </w:p>
    <w:p w:rsidR="00BD4C14" w:rsidRPr="00386325" w:rsidRDefault="00BD4C14" w:rsidP="003831D9">
      <w:pPr>
        <w:spacing w:after="0" w:line="240" w:lineRule="auto"/>
        <w:rPr>
          <w:rFonts w:ascii="Times New Roman" w:hAnsi="Times New Roman" w:cs="Times New Roman"/>
          <w:color w:val="000000"/>
          <w:sz w:val="24"/>
          <w:szCs w:val="24"/>
        </w:rPr>
      </w:pPr>
    </w:p>
    <w:p w:rsidR="003831D9" w:rsidRDefault="00BD4C14"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BD4C14">
        <w:rPr>
          <w:rFonts w:ascii="Times New Roman" w:hAnsi="Times New Roman" w:cs="Times New Roman"/>
          <w:color w:val="000000"/>
          <w:sz w:val="24"/>
          <w:szCs w:val="24"/>
        </w:rPr>
        <w:t xml:space="preserve">The </w:t>
      </w:r>
      <w:r>
        <w:rPr>
          <w:rFonts w:ascii="Times New Roman" w:hAnsi="Times New Roman" w:cs="Times New Roman"/>
          <w:color w:val="000000"/>
          <w:sz w:val="24"/>
          <w:szCs w:val="24"/>
        </w:rPr>
        <w:t xml:space="preserve">survey also reveled that </w:t>
      </w:r>
      <w:r w:rsidRPr="00BD4C14">
        <w:rPr>
          <w:rFonts w:ascii="Times New Roman" w:hAnsi="Times New Roman" w:cs="Times New Roman"/>
          <w:color w:val="000000"/>
          <w:sz w:val="24"/>
          <w:szCs w:val="24"/>
        </w:rPr>
        <w:t>area under naked barley (</w:t>
      </w:r>
      <w:r w:rsidRPr="00386325">
        <w:rPr>
          <w:rFonts w:ascii="Times New Roman" w:hAnsi="Times New Roman" w:cs="Times New Roman"/>
          <w:i/>
          <w:color w:val="000000"/>
          <w:sz w:val="24"/>
          <w:szCs w:val="24"/>
        </w:rPr>
        <w:t>Hordeum himalayens</w:t>
      </w:r>
      <w:r w:rsidRPr="00BD4C14">
        <w:rPr>
          <w:rFonts w:ascii="Times New Roman" w:hAnsi="Times New Roman" w:cs="Times New Roman"/>
          <w:color w:val="000000"/>
          <w:sz w:val="24"/>
          <w:szCs w:val="24"/>
        </w:rPr>
        <w:t>), and legumes like cowpea, mothbean, adjuki bean (</w:t>
      </w:r>
      <w:r w:rsidRPr="00386325">
        <w:rPr>
          <w:rFonts w:ascii="Times New Roman" w:hAnsi="Times New Roman" w:cs="Times New Roman"/>
          <w:i/>
          <w:color w:val="000000"/>
          <w:sz w:val="24"/>
          <w:szCs w:val="24"/>
        </w:rPr>
        <w:t>Vigna</w:t>
      </w:r>
      <w:r w:rsidRPr="00BD4C14">
        <w:rPr>
          <w:rFonts w:ascii="Times New Roman" w:hAnsi="Times New Roman" w:cs="Times New Roman"/>
          <w:color w:val="000000"/>
          <w:sz w:val="24"/>
          <w:szCs w:val="24"/>
        </w:rPr>
        <w:t xml:space="preserve"> spp.) and horsegram (</w:t>
      </w:r>
      <w:r w:rsidRPr="00386325">
        <w:rPr>
          <w:rFonts w:ascii="Times New Roman" w:hAnsi="Times New Roman" w:cs="Times New Roman"/>
          <w:i/>
          <w:color w:val="000000"/>
          <w:sz w:val="24"/>
          <w:szCs w:val="24"/>
        </w:rPr>
        <w:t>Macrotyloma uniflorum</w:t>
      </w:r>
      <w:r w:rsidRPr="00BD4C14">
        <w:rPr>
          <w:rFonts w:ascii="Times New Roman" w:hAnsi="Times New Roman" w:cs="Times New Roman"/>
          <w:color w:val="000000"/>
          <w:sz w:val="24"/>
          <w:szCs w:val="24"/>
        </w:rPr>
        <w:t xml:space="preserve">) declined by about 73%. These crops are mostly replaced by cash crops like potato, soya bean, kidney bean, pigeon pea, mustard and amaranths. About 65% of the area under </w:t>
      </w:r>
      <w:r w:rsidRPr="00386325">
        <w:rPr>
          <w:rFonts w:ascii="Times New Roman" w:hAnsi="Times New Roman" w:cs="Times New Roman"/>
          <w:i/>
          <w:color w:val="000000"/>
          <w:sz w:val="24"/>
          <w:szCs w:val="24"/>
        </w:rPr>
        <w:t>Panicum miliaceum</w:t>
      </w:r>
      <w:r w:rsidRPr="00BD4C14">
        <w:rPr>
          <w:rFonts w:ascii="Times New Roman" w:hAnsi="Times New Roman" w:cs="Times New Roman"/>
          <w:color w:val="000000"/>
          <w:sz w:val="24"/>
          <w:szCs w:val="24"/>
        </w:rPr>
        <w:t xml:space="preserve"> (hog millet) and </w:t>
      </w:r>
      <w:r w:rsidRPr="00386325">
        <w:rPr>
          <w:rFonts w:ascii="Times New Roman" w:hAnsi="Times New Roman" w:cs="Times New Roman"/>
          <w:i/>
          <w:color w:val="000000"/>
          <w:sz w:val="24"/>
          <w:szCs w:val="24"/>
        </w:rPr>
        <w:t>Setaria italica</w:t>
      </w:r>
      <w:r w:rsidRPr="00BD4C14">
        <w:rPr>
          <w:rFonts w:ascii="Times New Roman" w:hAnsi="Times New Roman" w:cs="Times New Roman"/>
          <w:color w:val="000000"/>
          <w:sz w:val="24"/>
          <w:szCs w:val="24"/>
        </w:rPr>
        <w:t xml:space="preserve"> (foxtail millet) are now cropped with high-yielding rice varieties and soyabean. Cultivation of </w:t>
      </w:r>
      <w:r w:rsidRPr="00386325">
        <w:rPr>
          <w:rFonts w:ascii="Times New Roman" w:hAnsi="Times New Roman" w:cs="Times New Roman"/>
          <w:i/>
          <w:color w:val="000000"/>
          <w:sz w:val="24"/>
          <w:szCs w:val="24"/>
        </w:rPr>
        <w:t>Perilla frutescense</w:t>
      </w:r>
      <w:r w:rsidRPr="00BD4C14">
        <w:rPr>
          <w:rFonts w:ascii="Times New Roman" w:hAnsi="Times New Roman" w:cs="Times New Roman"/>
          <w:color w:val="000000"/>
          <w:sz w:val="24"/>
          <w:szCs w:val="24"/>
        </w:rPr>
        <w:t xml:space="preserve">, </w:t>
      </w:r>
      <w:r w:rsidRPr="00386325">
        <w:rPr>
          <w:rFonts w:ascii="Times New Roman" w:hAnsi="Times New Roman" w:cs="Times New Roman"/>
          <w:i/>
          <w:color w:val="000000"/>
          <w:sz w:val="24"/>
          <w:szCs w:val="24"/>
        </w:rPr>
        <w:t>Macrotyloma uniflorum</w:t>
      </w:r>
      <w:r w:rsidRPr="00BD4C14">
        <w:rPr>
          <w:rFonts w:ascii="Times New Roman" w:hAnsi="Times New Roman" w:cs="Times New Roman"/>
          <w:color w:val="000000"/>
          <w:sz w:val="24"/>
          <w:szCs w:val="24"/>
        </w:rPr>
        <w:t xml:space="preserve"> and </w:t>
      </w:r>
      <w:r w:rsidRPr="00386325">
        <w:rPr>
          <w:rFonts w:ascii="Times New Roman" w:hAnsi="Times New Roman" w:cs="Times New Roman"/>
          <w:i/>
          <w:color w:val="000000"/>
          <w:sz w:val="24"/>
          <w:szCs w:val="24"/>
        </w:rPr>
        <w:t>Vigna</w:t>
      </w:r>
      <w:r w:rsidRPr="00BD4C14">
        <w:rPr>
          <w:rFonts w:ascii="Times New Roman" w:hAnsi="Times New Roman" w:cs="Times New Roman"/>
          <w:color w:val="000000"/>
          <w:sz w:val="24"/>
          <w:szCs w:val="24"/>
        </w:rPr>
        <w:t xml:space="preserve"> spp. are now on the verge of extinction. Though the area under rice has not changed much, the farmer-selected cultivars grown till 1970s have been completely replaced by high yielding varieties (HYVs) of r</w:t>
      </w:r>
      <w:r>
        <w:rPr>
          <w:rFonts w:ascii="Times New Roman" w:hAnsi="Times New Roman" w:cs="Times New Roman"/>
          <w:color w:val="000000"/>
          <w:sz w:val="24"/>
          <w:szCs w:val="24"/>
        </w:rPr>
        <w:t>ice such as China-4, Taichung, G</w:t>
      </w:r>
      <w:r w:rsidRPr="00BD4C14">
        <w:rPr>
          <w:rFonts w:ascii="Times New Roman" w:hAnsi="Times New Roman" w:cs="Times New Roman"/>
          <w:color w:val="000000"/>
          <w:sz w:val="24"/>
          <w:szCs w:val="24"/>
        </w:rPr>
        <w:t>ovinda and Saket-7. Similarly, in the case of wheat, traditional varieties have been replaced by a HYV like Sonalika 5. In the Himalayan Gazetteers of 1882, 48 varieties of rice are listed and stated that there were thousands of other non-descriptive varieties. Today only 7 to 8 traditional cultivars, including Ramjawan, Thapachini, Lalmati, Rikhva in irrigated land, and Ghyasu in rainfed areas, are rarely observed. A number of local varieties of maize, soyabean (locally called Bhatt) and potato found here are totally extinct.</w:t>
      </w:r>
    </w:p>
    <w:p w:rsidR="003831D9" w:rsidRDefault="003831D9" w:rsidP="003831D9">
      <w:pPr>
        <w:pStyle w:val="ListParagraph"/>
        <w:spacing w:after="0" w:line="240" w:lineRule="auto"/>
        <w:ind w:left="0"/>
        <w:jc w:val="both"/>
        <w:rPr>
          <w:rFonts w:ascii="Times New Roman" w:hAnsi="Times New Roman" w:cs="Times New Roman"/>
          <w:color w:val="000000"/>
          <w:sz w:val="24"/>
          <w:szCs w:val="24"/>
        </w:rPr>
      </w:pPr>
    </w:p>
    <w:p w:rsidR="003831D9" w:rsidRDefault="00020541"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color w:val="000000"/>
          <w:sz w:val="24"/>
          <w:szCs w:val="24"/>
        </w:rPr>
        <w:t>Farm level decisions are taken within a particular agro-ecosystem taking in</w:t>
      </w:r>
      <w:r w:rsidR="00136765" w:rsidRPr="003831D9">
        <w:rPr>
          <w:rFonts w:ascii="Times New Roman" w:hAnsi="Times New Roman" w:cs="Times New Roman"/>
          <w:color w:val="000000"/>
          <w:sz w:val="24"/>
          <w:szCs w:val="24"/>
        </w:rPr>
        <w:t>to</w:t>
      </w:r>
      <w:r w:rsidRPr="003831D9">
        <w:rPr>
          <w:rFonts w:ascii="Times New Roman" w:hAnsi="Times New Roman" w:cs="Times New Roman"/>
          <w:color w:val="000000"/>
          <w:sz w:val="24"/>
          <w:szCs w:val="24"/>
        </w:rPr>
        <w:t xml:space="preserve"> account the landscape and ecosystem dimensions such as water availability, associated biodiversity in surrounding forest systems, the availability of pollinators, and the regulating or supporting ecosystem service functions which operate at different scales. As women’s role is crucial in effecting conservation and use of </w:t>
      </w:r>
      <w:r w:rsidR="009F5FF0" w:rsidRPr="003831D9">
        <w:rPr>
          <w:rFonts w:ascii="Times New Roman" w:hAnsi="Times New Roman" w:cs="Times New Roman"/>
          <w:color w:val="000000"/>
          <w:sz w:val="24"/>
          <w:szCs w:val="24"/>
        </w:rPr>
        <w:t>agricultural biodiversity</w:t>
      </w:r>
      <w:r w:rsidRPr="003831D9">
        <w:rPr>
          <w:rFonts w:ascii="Times New Roman" w:hAnsi="Times New Roman" w:cs="Times New Roman"/>
          <w:color w:val="000000"/>
          <w:sz w:val="24"/>
          <w:szCs w:val="24"/>
        </w:rPr>
        <w:t>, as shown by the Baseline surveys, the project proposes an inclusive approach.</w:t>
      </w:r>
    </w:p>
    <w:p w:rsidR="003831D9" w:rsidRPr="003831D9" w:rsidRDefault="003831D9" w:rsidP="003831D9">
      <w:pPr>
        <w:pStyle w:val="ListParagraph"/>
        <w:rPr>
          <w:rFonts w:ascii="Times New Roman" w:hAnsi="Times New Roman" w:cs="Times New Roman"/>
          <w:sz w:val="24"/>
          <w:szCs w:val="24"/>
        </w:rPr>
      </w:pPr>
    </w:p>
    <w:p w:rsidR="003831D9" w:rsidRPr="003831D9" w:rsidRDefault="00652355"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The baseline reviews confirmed that, w</w:t>
      </w:r>
      <w:r w:rsidR="00020541" w:rsidRPr="003831D9">
        <w:rPr>
          <w:rFonts w:ascii="Times New Roman" w:hAnsi="Times New Roman" w:cs="Times New Roman"/>
          <w:sz w:val="24"/>
          <w:szCs w:val="24"/>
        </w:rPr>
        <w:t xml:space="preserve">hile India has extensive experience on </w:t>
      </w:r>
      <w:r w:rsidR="00020541" w:rsidRPr="003831D9">
        <w:rPr>
          <w:rFonts w:ascii="Times New Roman" w:hAnsi="Times New Roman" w:cs="Times New Roman"/>
          <w:i/>
          <w:sz w:val="24"/>
          <w:szCs w:val="24"/>
        </w:rPr>
        <w:t>ex situ</w:t>
      </w:r>
      <w:r w:rsidR="00020541" w:rsidRPr="003831D9">
        <w:rPr>
          <w:rFonts w:ascii="Times New Roman" w:hAnsi="Times New Roman" w:cs="Times New Roman"/>
          <w:sz w:val="24"/>
          <w:szCs w:val="24"/>
        </w:rPr>
        <w:t xml:space="preserve"> conservation</w:t>
      </w:r>
      <w:r w:rsidR="00136765" w:rsidRPr="003831D9">
        <w:rPr>
          <w:rFonts w:ascii="Times New Roman" w:hAnsi="Times New Roman" w:cs="Times New Roman"/>
          <w:sz w:val="24"/>
          <w:szCs w:val="24"/>
        </w:rPr>
        <w:t>,</w:t>
      </w:r>
      <w:r w:rsidR="00020541" w:rsidRPr="003831D9">
        <w:rPr>
          <w:rFonts w:ascii="Times New Roman" w:hAnsi="Times New Roman" w:cs="Times New Roman"/>
          <w:sz w:val="24"/>
          <w:szCs w:val="24"/>
        </w:rPr>
        <w:t xml:space="preserve"> its experience of </w:t>
      </w:r>
      <w:r w:rsidR="00020541" w:rsidRPr="003831D9">
        <w:rPr>
          <w:rFonts w:ascii="Times New Roman" w:hAnsi="Times New Roman" w:cs="Times New Roman"/>
          <w:i/>
          <w:sz w:val="24"/>
          <w:szCs w:val="24"/>
        </w:rPr>
        <w:t>in situ</w:t>
      </w:r>
      <w:r w:rsidR="00020541" w:rsidRPr="003831D9">
        <w:rPr>
          <w:rFonts w:ascii="Times New Roman" w:hAnsi="Times New Roman" w:cs="Times New Roman"/>
          <w:sz w:val="24"/>
          <w:szCs w:val="24"/>
        </w:rPr>
        <w:t xml:space="preserve"> conservation on farm of traditional crop varieties </w:t>
      </w:r>
      <w:r w:rsidRPr="003831D9">
        <w:rPr>
          <w:rFonts w:ascii="Times New Roman" w:hAnsi="Times New Roman" w:cs="Times New Roman"/>
          <w:sz w:val="24"/>
          <w:szCs w:val="24"/>
        </w:rPr>
        <w:t xml:space="preserve">was </w:t>
      </w:r>
      <w:r w:rsidR="00020541" w:rsidRPr="003831D9">
        <w:rPr>
          <w:rFonts w:ascii="Times New Roman" w:hAnsi="Times New Roman" w:cs="Times New Roman"/>
          <w:sz w:val="24"/>
          <w:szCs w:val="24"/>
        </w:rPr>
        <w:t>much more limited. The mainstreaming of crop diversity conservation and its sustainable use into agricultural landscapes requires that right materials are available to farmers and that mechanisms are available to help farmers identify, maintain and deploy crop diversity in production systems across diverse agro-ecosystems in the country</w:t>
      </w:r>
      <w:r w:rsidR="00020541" w:rsidRPr="00CB5C27">
        <w:rPr>
          <w:rStyle w:val="FootnoteReference"/>
          <w:rFonts w:ascii="Times New Roman" w:hAnsi="Times New Roman" w:cs="Times New Roman"/>
          <w:sz w:val="24"/>
          <w:szCs w:val="24"/>
        </w:rPr>
        <w:footnoteReference w:id="43"/>
      </w:r>
      <w:r w:rsidR="00020541" w:rsidRPr="003831D9">
        <w:rPr>
          <w:rFonts w:ascii="Times New Roman" w:hAnsi="Times New Roman" w:cs="Times New Roman"/>
          <w:sz w:val="24"/>
          <w:szCs w:val="24"/>
        </w:rPr>
        <w:t xml:space="preserve">. This has become even more important considering the challenges that climate change has placed on agriculture. Past </w:t>
      </w:r>
      <w:r w:rsidR="00020541" w:rsidRPr="003831D9">
        <w:rPr>
          <w:rFonts w:ascii="Times New Roman" w:hAnsi="Times New Roman" w:cs="Times New Roman"/>
          <w:i/>
          <w:sz w:val="24"/>
          <w:szCs w:val="24"/>
        </w:rPr>
        <w:t>ex situ</w:t>
      </w:r>
      <w:r w:rsidR="00020541" w:rsidRPr="003831D9">
        <w:rPr>
          <w:rFonts w:ascii="Times New Roman" w:hAnsi="Times New Roman" w:cs="Times New Roman"/>
          <w:sz w:val="24"/>
          <w:szCs w:val="24"/>
        </w:rPr>
        <w:t xml:space="preserve"> conservation activities had demonstrated the value of the diversity found in the selected eco-regions and confirmed the need to create a framework for supporting on farm conservation</w:t>
      </w:r>
      <w:r w:rsidR="00386325" w:rsidRPr="000B4D80">
        <w:rPr>
          <w:rStyle w:val="FootnoteReference"/>
          <w:rFonts w:ascii="Times New Roman" w:hAnsi="Times New Roman" w:cs="Times New Roman"/>
          <w:sz w:val="24"/>
          <w:szCs w:val="24"/>
        </w:rPr>
        <w:footnoteReference w:id="44"/>
      </w:r>
      <w:r w:rsidR="00020541" w:rsidRPr="003831D9">
        <w:rPr>
          <w:rFonts w:ascii="Times New Roman" w:hAnsi="Times New Roman" w:cs="Times New Roman"/>
          <w:sz w:val="24"/>
          <w:szCs w:val="24"/>
        </w:rPr>
        <w:t>.</w:t>
      </w:r>
    </w:p>
    <w:p w:rsidR="003831D9" w:rsidRPr="003831D9" w:rsidRDefault="003831D9" w:rsidP="003831D9">
      <w:pPr>
        <w:pStyle w:val="ListParagraph"/>
        <w:rPr>
          <w:rFonts w:ascii="Times New Roman" w:hAnsi="Times New Roman" w:cs="Times New Roman"/>
          <w:sz w:val="24"/>
          <w:szCs w:val="24"/>
        </w:rPr>
      </w:pPr>
    </w:p>
    <w:p w:rsidR="003831D9" w:rsidRPr="003831D9" w:rsidRDefault="00954E8A"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The baseline review confirmed that t</w:t>
      </w:r>
      <w:r w:rsidR="00020541" w:rsidRPr="003831D9">
        <w:rPr>
          <w:rFonts w:ascii="Times New Roman" w:hAnsi="Times New Roman" w:cs="Times New Roman"/>
          <w:sz w:val="24"/>
          <w:szCs w:val="24"/>
        </w:rPr>
        <w:t xml:space="preserve">he government of India has made progress in the legal and policy frameworks for enhanced conservation of </w:t>
      </w:r>
      <w:r w:rsidR="009F5FF0" w:rsidRPr="003831D9">
        <w:rPr>
          <w:rFonts w:ascii="Times New Roman" w:hAnsi="Times New Roman" w:cs="Times New Roman"/>
          <w:sz w:val="24"/>
          <w:szCs w:val="24"/>
        </w:rPr>
        <w:t xml:space="preserve">agricultural biodiversity </w:t>
      </w:r>
      <w:r w:rsidR="00020541" w:rsidRPr="003831D9">
        <w:rPr>
          <w:rFonts w:ascii="Times New Roman" w:hAnsi="Times New Roman" w:cs="Times New Roman"/>
          <w:sz w:val="24"/>
          <w:szCs w:val="24"/>
        </w:rPr>
        <w:t>and access and benefit sharing (ABS) of plant genetic resources as mentioned under Section 2.4. India has also taken various initiatives for the implementation of the multilateral system related to the International Treaty on Plant Genetic Resources for Food and Agriculture (ITPGRFA</w:t>
      </w:r>
      <w:r w:rsidR="009C601C" w:rsidRPr="003831D9">
        <w:rPr>
          <w:rFonts w:ascii="Times New Roman" w:hAnsi="Times New Roman" w:cs="Times New Roman"/>
          <w:sz w:val="24"/>
          <w:szCs w:val="24"/>
        </w:rPr>
        <w:t>).</w:t>
      </w:r>
      <w:r w:rsidR="00020541" w:rsidRPr="003831D9">
        <w:rPr>
          <w:rFonts w:ascii="Times New Roman" w:hAnsi="Times New Roman" w:cs="Times New Roman"/>
          <w:sz w:val="24"/>
          <w:szCs w:val="24"/>
        </w:rPr>
        <w:t xml:space="preserve"> These have included the organization of national workshop to discuss strategies for implementing the International Treaty’s multilateral system of ABS in India.</w:t>
      </w:r>
      <w:r w:rsidR="00F10625" w:rsidRPr="003831D9">
        <w:rPr>
          <w:rFonts w:ascii="Times New Roman" w:hAnsi="Times New Roman" w:cs="Times New Roman"/>
          <w:sz w:val="24"/>
          <w:szCs w:val="24"/>
        </w:rPr>
        <w:t xml:space="preserve"> </w:t>
      </w:r>
      <w:r w:rsidR="00020541" w:rsidRPr="003831D9">
        <w:rPr>
          <w:rFonts w:ascii="Times New Roman" w:hAnsi="Times New Roman" w:cs="Times New Roman"/>
          <w:sz w:val="24"/>
          <w:szCs w:val="24"/>
        </w:rPr>
        <w:t>A guideline for the implementation of the ITPGRFA has been finaliz</w:t>
      </w:r>
      <w:r w:rsidR="00623684" w:rsidRPr="003831D9">
        <w:rPr>
          <w:rFonts w:ascii="Times New Roman" w:hAnsi="Times New Roman" w:cs="Times New Roman"/>
          <w:sz w:val="24"/>
          <w:szCs w:val="24"/>
        </w:rPr>
        <w:t>ed</w:t>
      </w:r>
      <w:r w:rsidR="00020541" w:rsidRPr="003831D9">
        <w:rPr>
          <w:rFonts w:ascii="Times New Roman" w:hAnsi="Times New Roman" w:cs="Times New Roman"/>
          <w:sz w:val="24"/>
          <w:szCs w:val="24"/>
        </w:rPr>
        <w:t xml:space="preserve"> and published</w:t>
      </w:r>
      <w:r w:rsidR="00F10625" w:rsidRPr="000B4D80">
        <w:rPr>
          <w:rStyle w:val="FootnoteReference"/>
          <w:rFonts w:ascii="Times New Roman" w:hAnsi="Times New Roman" w:cs="Times New Roman"/>
          <w:sz w:val="24"/>
          <w:szCs w:val="24"/>
        </w:rPr>
        <w:footnoteReference w:id="45"/>
      </w:r>
      <w:r w:rsidR="00020541" w:rsidRPr="003831D9">
        <w:rPr>
          <w:rFonts w:ascii="Times New Roman" w:hAnsi="Times New Roman" w:cs="Times New Roman"/>
          <w:sz w:val="24"/>
          <w:szCs w:val="24"/>
        </w:rPr>
        <w:t xml:space="preserve">. Several Material Transfer Agreements (MTAs) has been signed for Indian materials under the Global Crop Diversity Trust with CGIAR genebanks as well as for bilateral projects with the Indian Council of Agricultural Research (ICAR). However, when it comes to the legal framework for </w:t>
      </w:r>
      <w:r w:rsidR="00F07A9C" w:rsidRPr="003831D9">
        <w:rPr>
          <w:rFonts w:ascii="Times New Roman" w:hAnsi="Times New Roman" w:cs="Times New Roman"/>
          <w:sz w:val="24"/>
          <w:szCs w:val="24"/>
        </w:rPr>
        <w:t>F</w:t>
      </w:r>
      <w:r w:rsidR="00020541" w:rsidRPr="003831D9">
        <w:rPr>
          <w:rFonts w:ascii="Times New Roman" w:hAnsi="Times New Roman" w:cs="Times New Roman"/>
          <w:sz w:val="24"/>
          <w:szCs w:val="24"/>
        </w:rPr>
        <w:t xml:space="preserve">armers' </w:t>
      </w:r>
      <w:r w:rsidR="00F07A9C" w:rsidRPr="003831D9">
        <w:rPr>
          <w:rFonts w:ascii="Times New Roman" w:hAnsi="Times New Roman" w:cs="Times New Roman"/>
          <w:sz w:val="24"/>
          <w:szCs w:val="24"/>
        </w:rPr>
        <w:t>R</w:t>
      </w:r>
      <w:r w:rsidR="00020541" w:rsidRPr="003831D9">
        <w:rPr>
          <w:rFonts w:ascii="Times New Roman" w:hAnsi="Times New Roman" w:cs="Times New Roman"/>
          <w:sz w:val="24"/>
          <w:szCs w:val="24"/>
        </w:rPr>
        <w:t>ights and access to plant genetic resources the legislation is unclear and is likely to need systematic revision to be practical and applicable.</w:t>
      </w:r>
      <w:r w:rsidR="00270A7F" w:rsidRPr="003831D9">
        <w:rPr>
          <w:rFonts w:ascii="Times New Roman" w:hAnsi="Times New Roman" w:cs="Times New Roman"/>
          <w:sz w:val="24"/>
          <w:szCs w:val="24"/>
        </w:rPr>
        <w:t xml:space="preserve"> </w:t>
      </w:r>
      <w:r w:rsidR="00F07A9C" w:rsidRPr="003831D9">
        <w:rPr>
          <w:rFonts w:ascii="Times New Roman" w:hAnsi="Times New Roman" w:cs="Times New Roman"/>
          <w:sz w:val="24"/>
          <w:szCs w:val="24"/>
        </w:rPr>
        <w:t>C</w:t>
      </w:r>
      <w:r w:rsidR="00270A7F" w:rsidRPr="003831D9">
        <w:rPr>
          <w:rFonts w:ascii="Times New Roman" w:hAnsi="Times New Roman" w:cs="Times New Roman"/>
          <w:sz w:val="24"/>
          <w:szCs w:val="24"/>
        </w:rPr>
        <w:t>omponent 2 of the project will address th</w:t>
      </w:r>
      <w:r w:rsidR="00F07A9C" w:rsidRPr="003831D9">
        <w:rPr>
          <w:rFonts w:ascii="Times New Roman" w:hAnsi="Times New Roman" w:cs="Times New Roman"/>
          <w:sz w:val="24"/>
          <w:szCs w:val="24"/>
        </w:rPr>
        <w:t>is</w:t>
      </w:r>
      <w:r w:rsidR="00270A7F" w:rsidRPr="003831D9">
        <w:rPr>
          <w:rFonts w:ascii="Times New Roman" w:hAnsi="Times New Roman" w:cs="Times New Roman"/>
          <w:sz w:val="24"/>
          <w:szCs w:val="24"/>
        </w:rPr>
        <w:t xml:space="preserve"> issue in partnership </w:t>
      </w:r>
      <w:r w:rsidR="00F07A9C" w:rsidRPr="003831D9">
        <w:rPr>
          <w:rFonts w:ascii="Times New Roman" w:hAnsi="Times New Roman" w:cs="Times New Roman"/>
          <w:sz w:val="24"/>
          <w:szCs w:val="24"/>
        </w:rPr>
        <w:t>with the</w:t>
      </w:r>
      <w:r w:rsidR="00270A7F" w:rsidRPr="003831D9">
        <w:rPr>
          <w:rFonts w:ascii="Times New Roman" w:hAnsi="Times New Roman" w:cs="Times New Roman"/>
          <w:sz w:val="24"/>
          <w:szCs w:val="24"/>
        </w:rPr>
        <w:t xml:space="preserve"> Protection of Plant Varieties and Farmers’ Rights Authority (PPV&amp;FRA) of India, who is </w:t>
      </w:r>
      <w:r w:rsidR="00F07A9C" w:rsidRPr="003831D9">
        <w:rPr>
          <w:rFonts w:ascii="Times New Roman" w:hAnsi="Times New Roman" w:cs="Times New Roman"/>
          <w:sz w:val="24"/>
          <w:szCs w:val="24"/>
        </w:rPr>
        <w:t>a</w:t>
      </w:r>
      <w:r w:rsidR="00270A7F" w:rsidRPr="003831D9">
        <w:rPr>
          <w:rFonts w:ascii="Times New Roman" w:hAnsi="Times New Roman" w:cs="Times New Roman"/>
          <w:sz w:val="24"/>
          <w:szCs w:val="24"/>
        </w:rPr>
        <w:t xml:space="preserve"> partner </w:t>
      </w:r>
      <w:r w:rsidR="00F07A9C" w:rsidRPr="003831D9">
        <w:rPr>
          <w:rFonts w:ascii="Times New Roman" w:hAnsi="Times New Roman" w:cs="Times New Roman"/>
          <w:sz w:val="24"/>
          <w:szCs w:val="24"/>
        </w:rPr>
        <w:t>in</w:t>
      </w:r>
      <w:r w:rsidR="00270A7F" w:rsidRPr="003831D9">
        <w:rPr>
          <w:rFonts w:ascii="Times New Roman" w:hAnsi="Times New Roman" w:cs="Times New Roman"/>
          <w:sz w:val="24"/>
          <w:szCs w:val="24"/>
        </w:rPr>
        <w:t xml:space="preserve"> this project.</w:t>
      </w:r>
    </w:p>
    <w:p w:rsidR="003831D9" w:rsidRPr="003831D9" w:rsidRDefault="003831D9" w:rsidP="003831D9">
      <w:pPr>
        <w:pStyle w:val="ListParagraph"/>
        <w:spacing w:after="0" w:line="240" w:lineRule="auto"/>
        <w:ind w:left="0"/>
        <w:jc w:val="both"/>
        <w:rPr>
          <w:rFonts w:ascii="Times New Roman" w:hAnsi="Times New Roman" w:cs="Times New Roman"/>
          <w:color w:val="000000"/>
          <w:sz w:val="24"/>
          <w:szCs w:val="24"/>
        </w:rPr>
      </w:pPr>
    </w:p>
    <w:p w:rsidR="003831D9" w:rsidRPr="003831D9" w:rsidRDefault="00020541"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India possesses strong national institutions and benefits from an experienced and highly organized extension system operating at regional district and local levels. However, the baseline analyses confirmed that there are clearly gaps in the connections between different levels. In addition, extension staffs are expected to promote the introduction and spread of new and high yielding varieties and basically high input agriculture. Their understanding/or the need to understand the importance of agricultural biodiversity and its use in sustainable agriculture is almost non-existent. There is also a need to develop much stronger ways of ensuring that broad policy objectives described in para 50 to 54 can be translated into practical activities at local level.</w:t>
      </w:r>
      <w:r w:rsidR="00270A7F" w:rsidRPr="003831D9">
        <w:rPr>
          <w:rFonts w:ascii="Times New Roman" w:hAnsi="Times New Roman" w:cs="Times New Roman"/>
          <w:sz w:val="24"/>
          <w:szCs w:val="24"/>
        </w:rPr>
        <w:t xml:space="preserve"> Therefore, the project will work in close partnership with the Krishi Vigan Kendras (KVK) of the Indian Council of Agricultural Research, who is the main Executi</w:t>
      </w:r>
      <w:r w:rsidR="00E0017E" w:rsidRPr="003831D9">
        <w:rPr>
          <w:rFonts w:ascii="Times New Roman" w:hAnsi="Times New Roman" w:cs="Times New Roman"/>
          <w:sz w:val="24"/>
          <w:szCs w:val="24"/>
        </w:rPr>
        <w:t>ng Agency for the implementation of project activities</w:t>
      </w:r>
      <w:r w:rsidR="00F07A9C" w:rsidRPr="003831D9">
        <w:rPr>
          <w:rFonts w:ascii="Times New Roman" w:hAnsi="Times New Roman" w:cs="Times New Roman"/>
          <w:sz w:val="24"/>
          <w:szCs w:val="24"/>
        </w:rPr>
        <w:t xml:space="preserve">. At </w:t>
      </w:r>
      <w:r w:rsidR="00E0017E" w:rsidRPr="003831D9">
        <w:rPr>
          <w:rFonts w:ascii="Times New Roman" w:hAnsi="Times New Roman" w:cs="Times New Roman"/>
          <w:sz w:val="24"/>
          <w:szCs w:val="24"/>
        </w:rPr>
        <w:t xml:space="preserve">least one KVK </w:t>
      </w:r>
      <w:r w:rsidR="00F07A9C" w:rsidRPr="003831D9">
        <w:rPr>
          <w:rFonts w:ascii="Times New Roman" w:hAnsi="Times New Roman" w:cs="Times New Roman"/>
          <w:sz w:val="24"/>
          <w:szCs w:val="24"/>
        </w:rPr>
        <w:t xml:space="preserve">is </w:t>
      </w:r>
      <w:r w:rsidR="00E0017E" w:rsidRPr="003831D9">
        <w:rPr>
          <w:rFonts w:ascii="Times New Roman" w:hAnsi="Times New Roman" w:cs="Times New Roman"/>
          <w:sz w:val="24"/>
          <w:szCs w:val="24"/>
        </w:rPr>
        <w:t>present across all project sites to participate in the implementation of project activities.</w:t>
      </w:r>
    </w:p>
    <w:p w:rsidR="003831D9" w:rsidRPr="003831D9" w:rsidRDefault="003831D9" w:rsidP="003831D9">
      <w:pPr>
        <w:pStyle w:val="ListParagraph"/>
        <w:rPr>
          <w:rFonts w:ascii="Times New Roman" w:hAnsi="Times New Roman" w:cs="Times New Roman"/>
          <w:sz w:val="24"/>
          <w:szCs w:val="24"/>
        </w:rPr>
      </w:pPr>
    </w:p>
    <w:p w:rsidR="003831D9" w:rsidRPr="003831D9" w:rsidRDefault="00020541"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The last decades have shown an increasing interest in traditional varieties or minor crops by farmer organizations and civil society groups that has resulted in a thriving NGO sector within India working directly or indirectly on agricultural biodiversity which and can be seen as unique and a leading force in this area of work in the world. NGOs in India that have been active on the promotion and sales of local diversity, biodiversity-rich farming production systems, community-based biodiversity management, establishment of community genebanks and the strengthening and recognition of farmers’ rights are Navdanya, Gene Campaign, Humana People to People India (HPPI), Dhan Foundation, Lifetrust, BAIF, MSSR Foundation, Green Foundation, Society for Sustainable Agriculture among many others</w:t>
      </w:r>
      <w:r w:rsidR="00E0017E" w:rsidRPr="003831D9">
        <w:rPr>
          <w:rFonts w:ascii="Times New Roman" w:hAnsi="Times New Roman" w:cs="Times New Roman"/>
          <w:sz w:val="24"/>
          <w:szCs w:val="24"/>
        </w:rPr>
        <w:t xml:space="preserve"> and the project will take advantage in using their good practices across similar agroclimatic conditions of conserving and promoting their use</w:t>
      </w:r>
      <w:r w:rsidRPr="003831D9">
        <w:rPr>
          <w:rFonts w:ascii="Times New Roman" w:hAnsi="Times New Roman" w:cs="Times New Roman"/>
          <w:sz w:val="24"/>
          <w:szCs w:val="24"/>
        </w:rPr>
        <w:t xml:space="preserve">. They have documented the importance of local traditional varieties of many crops, initiated work to support local seed-supply systems, worked with communities to establish community seed banks and raised the issues of developing appropriate ABS agreements which embody PIC and MTA.    </w:t>
      </w:r>
    </w:p>
    <w:p w:rsidR="003831D9" w:rsidRPr="003831D9" w:rsidRDefault="003831D9" w:rsidP="003831D9">
      <w:pPr>
        <w:pStyle w:val="ListParagraph"/>
        <w:spacing w:after="0" w:line="240" w:lineRule="auto"/>
        <w:ind w:left="0"/>
        <w:jc w:val="both"/>
        <w:rPr>
          <w:rFonts w:ascii="Times New Roman" w:hAnsi="Times New Roman" w:cs="Times New Roman"/>
          <w:color w:val="000000"/>
          <w:sz w:val="24"/>
          <w:szCs w:val="24"/>
        </w:rPr>
      </w:pPr>
    </w:p>
    <w:p w:rsidR="003831D9" w:rsidRPr="003831D9" w:rsidRDefault="00020541"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Thus, the baseline analysis showed that India,  one of the key source countries of agricultural biodiversity in the world</w:t>
      </w:r>
      <w:r w:rsidR="00652355" w:rsidRPr="003831D9">
        <w:rPr>
          <w:rFonts w:ascii="Times New Roman" w:hAnsi="Times New Roman" w:cs="Times New Roman"/>
          <w:sz w:val="24"/>
          <w:szCs w:val="24"/>
        </w:rPr>
        <w:t>,</w:t>
      </w:r>
      <w:r w:rsidRPr="003831D9">
        <w:rPr>
          <w:rFonts w:ascii="Times New Roman" w:hAnsi="Times New Roman" w:cs="Times New Roman"/>
          <w:sz w:val="24"/>
          <w:szCs w:val="24"/>
        </w:rPr>
        <w:t xml:space="preserve"> has developed: i) a strong governmental R&amp;D sector and </w:t>
      </w:r>
      <w:r w:rsidR="001737A9" w:rsidRPr="003831D9">
        <w:rPr>
          <w:rFonts w:ascii="Times New Roman" w:hAnsi="Times New Roman" w:cs="Times New Roman"/>
          <w:sz w:val="24"/>
          <w:szCs w:val="24"/>
        </w:rPr>
        <w:t xml:space="preserve">national </w:t>
      </w:r>
      <w:r w:rsidRPr="003831D9">
        <w:rPr>
          <w:rFonts w:ascii="Times New Roman" w:hAnsi="Times New Roman" w:cs="Times New Roman"/>
          <w:sz w:val="24"/>
          <w:szCs w:val="24"/>
        </w:rPr>
        <w:t xml:space="preserve">genebank system in place for </w:t>
      </w:r>
      <w:r w:rsidRPr="003831D9">
        <w:rPr>
          <w:rFonts w:ascii="Times New Roman" w:hAnsi="Times New Roman" w:cs="Times New Roman"/>
          <w:i/>
          <w:sz w:val="24"/>
          <w:szCs w:val="24"/>
        </w:rPr>
        <w:t>ex situ</w:t>
      </w:r>
      <w:r w:rsidRPr="003831D9">
        <w:rPr>
          <w:rFonts w:ascii="Times New Roman" w:hAnsi="Times New Roman" w:cs="Times New Roman"/>
          <w:sz w:val="24"/>
          <w:szCs w:val="24"/>
        </w:rPr>
        <w:t xml:space="preserve"> conservation</w:t>
      </w:r>
      <w:r w:rsidR="001737A9" w:rsidRPr="003831D9">
        <w:rPr>
          <w:rFonts w:ascii="Times New Roman" w:hAnsi="Times New Roman" w:cs="Times New Roman"/>
          <w:sz w:val="24"/>
          <w:szCs w:val="24"/>
        </w:rPr>
        <w:t xml:space="preserve"> at National Bureau of Plant Genetic Resources (NBPGR)</w:t>
      </w:r>
      <w:r w:rsidRPr="003831D9">
        <w:rPr>
          <w:rFonts w:ascii="Times New Roman" w:hAnsi="Times New Roman" w:cs="Times New Roman"/>
          <w:sz w:val="24"/>
          <w:szCs w:val="24"/>
        </w:rPr>
        <w:t xml:space="preserve">, ii) a strong and unique legislative and legal enforcement system for the protection of agricultural biodiversity iii) a strong and thriving NGO sector that is closely linked with farming communities that underwrites the value of agricultural biodiversity. However, the barriers described in Section 2.3 have prevented farming communities, scientists, and rural development and conservation practitioners from taking the full advantages of this unique situation and much needs to be done in areas that include the effective implementation of policies, creation of beneficial linkages between farmers and the research and genebank system, effective selection procedures to identify adaptive and suitable germplasm to cope with climate change. This project will therefore seek to develop an  integrated national effort to create direct linkages between the </w:t>
      </w:r>
      <w:r w:rsidRPr="003831D9">
        <w:rPr>
          <w:rFonts w:ascii="Times New Roman" w:hAnsi="Times New Roman" w:cs="Times New Roman"/>
          <w:i/>
          <w:sz w:val="24"/>
          <w:szCs w:val="24"/>
        </w:rPr>
        <w:t>ex situ</w:t>
      </w:r>
      <w:r w:rsidRPr="003831D9">
        <w:rPr>
          <w:rFonts w:ascii="Times New Roman" w:hAnsi="Times New Roman" w:cs="Times New Roman"/>
          <w:sz w:val="24"/>
          <w:szCs w:val="24"/>
        </w:rPr>
        <w:t xml:space="preserve"> government system and the on farm/</w:t>
      </w:r>
      <w:r w:rsidRPr="003831D9">
        <w:rPr>
          <w:rFonts w:ascii="Times New Roman" w:hAnsi="Times New Roman" w:cs="Times New Roman"/>
          <w:i/>
          <w:sz w:val="24"/>
          <w:szCs w:val="24"/>
        </w:rPr>
        <w:t>in situ</w:t>
      </w:r>
      <w:r w:rsidRPr="003831D9">
        <w:rPr>
          <w:rFonts w:ascii="Times New Roman" w:hAnsi="Times New Roman" w:cs="Times New Roman"/>
          <w:sz w:val="24"/>
          <w:szCs w:val="24"/>
        </w:rPr>
        <w:t xml:space="preserve"> conservation efforts of farming communities and the NGO sector in India to secure and unleash the benefits of agricultural biodiversity to cope with climate change and can function as a leading example for an fully integrated conservation system for other countries and regions to find practical solutions for climate change, improve resilience and conserve agricultural biodiversity.</w:t>
      </w:r>
    </w:p>
    <w:p w:rsidR="003831D9" w:rsidRPr="003831D9" w:rsidRDefault="003831D9" w:rsidP="003831D9">
      <w:pPr>
        <w:pStyle w:val="ListParagraph"/>
        <w:spacing w:after="0" w:line="240" w:lineRule="auto"/>
        <w:ind w:left="0"/>
        <w:jc w:val="both"/>
        <w:rPr>
          <w:rFonts w:ascii="Times New Roman" w:hAnsi="Times New Roman" w:cs="Times New Roman"/>
          <w:color w:val="000000"/>
          <w:sz w:val="24"/>
          <w:szCs w:val="24"/>
        </w:rPr>
      </w:pPr>
    </w:p>
    <w:p w:rsidR="003831D9" w:rsidRPr="003831D9" w:rsidRDefault="00020541"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Recently, ICAR has constituted a “National Advisory Board on Management of Genetic Resources" comprising eminent experts from various stakeholder groups including Bioversity</w:t>
      </w:r>
      <w:r w:rsidR="0010636D" w:rsidRPr="003831D9">
        <w:rPr>
          <w:rFonts w:ascii="Times New Roman" w:hAnsi="Times New Roman" w:cs="Times New Roman"/>
          <w:sz w:val="24"/>
          <w:szCs w:val="24"/>
        </w:rPr>
        <w:t xml:space="preserve"> International</w:t>
      </w:r>
      <w:r w:rsidRPr="003831D9">
        <w:rPr>
          <w:rFonts w:ascii="Times New Roman" w:hAnsi="Times New Roman" w:cs="Times New Roman"/>
          <w:sz w:val="24"/>
          <w:szCs w:val="24"/>
        </w:rPr>
        <w:t xml:space="preserve">. The Board is developing future road-map for sustainable management of </w:t>
      </w:r>
      <w:r w:rsidR="009F5FF0" w:rsidRPr="003831D9">
        <w:rPr>
          <w:rFonts w:ascii="Times New Roman" w:hAnsi="Times New Roman" w:cs="Times New Roman"/>
          <w:sz w:val="24"/>
          <w:szCs w:val="24"/>
        </w:rPr>
        <w:t xml:space="preserve">agricultural biodiversity </w:t>
      </w:r>
      <w:r w:rsidRPr="003831D9">
        <w:rPr>
          <w:rFonts w:ascii="Times New Roman" w:hAnsi="Times New Roman" w:cs="Times New Roman"/>
          <w:sz w:val="24"/>
          <w:szCs w:val="24"/>
        </w:rPr>
        <w:t>on farm through participatory action by researchers and community participation.  Further, the ICAR, in its XII Five Year Plan has launch</w:t>
      </w:r>
      <w:r w:rsidR="002F297B" w:rsidRPr="003831D9">
        <w:rPr>
          <w:rFonts w:ascii="Times New Roman" w:hAnsi="Times New Roman" w:cs="Times New Roman"/>
          <w:sz w:val="24"/>
          <w:szCs w:val="24"/>
        </w:rPr>
        <w:t>ed</w:t>
      </w:r>
      <w:r w:rsidRPr="003831D9">
        <w:rPr>
          <w:rFonts w:ascii="Times New Roman" w:hAnsi="Times New Roman" w:cs="Times New Roman"/>
          <w:sz w:val="24"/>
          <w:szCs w:val="24"/>
        </w:rPr>
        <w:t xml:space="preserve"> an "Agro</w:t>
      </w:r>
      <w:r w:rsidR="003170B6" w:rsidRPr="003831D9">
        <w:rPr>
          <w:rFonts w:ascii="Times New Roman" w:hAnsi="Times New Roman" w:cs="Times New Roman"/>
          <w:sz w:val="24"/>
          <w:szCs w:val="24"/>
        </w:rPr>
        <w:t xml:space="preserve"> </w:t>
      </w:r>
      <w:r w:rsidRPr="003831D9">
        <w:rPr>
          <w:rFonts w:ascii="Times New Roman" w:hAnsi="Times New Roman" w:cs="Times New Roman"/>
          <w:sz w:val="24"/>
          <w:szCs w:val="24"/>
        </w:rPr>
        <w:t>biodiversity Platform" to be coordinated by the National Bureau of Plant Genetic Resources (NBPGR)</w:t>
      </w:r>
      <w:r w:rsidR="0010636D" w:rsidRPr="003831D9">
        <w:rPr>
          <w:rFonts w:ascii="Times New Roman" w:hAnsi="Times New Roman" w:cs="Times New Roman"/>
          <w:sz w:val="24"/>
          <w:szCs w:val="24"/>
        </w:rPr>
        <w:t>, who is the nodel agency for the implementation of the project activities with national partners,</w:t>
      </w:r>
      <w:r w:rsidRPr="003831D9">
        <w:rPr>
          <w:rFonts w:ascii="Times New Roman" w:hAnsi="Times New Roman" w:cs="Times New Roman"/>
          <w:sz w:val="24"/>
          <w:szCs w:val="24"/>
        </w:rPr>
        <w:t xml:space="preserve"> to undertake various case studies on agro-ecosystem health assessment, especially in the context of climate change.</w:t>
      </w:r>
    </w:p>
    <w:p w:rsidR="003831D9" w:rsidRPr="003831D9" w:rsidRDefault="003831D9" w:rsidP="003831D9">
      <w:pPr>
        <w:pStyle w:val="ListParagraph"/>
        <w:rPr>
          <w:rFonts w:ascii="Times New Roman" w:hAnsi="Times New Roman" w:cs="Times New Roman"/>
          <w:sz w:val="24"/>
          <w:szCs w:val="24"/>
        </w:rPr>
      </w:pPr>
    </w:p>
    <w:p w:rsidR="003831D9" w:rsidRPr="003831D9" w:rsidRDefault="007E2128"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The Government of India has marshalled extensive resources to address the above mentioned issues with numerous agencies</w:t>
      </w:r>
      <w:r w:rsidR="0010636D" w:rsidRPr="003831D9">
        <w:rPr>
          <w:rFonts w:ascii="Times New Roman" w:hAnsi="Times New Roman" w:cs="Times New Roman"/>
          <w:sz w:val="24"/>
          <w:szCs w:val="24"/>
        </w:rPr>
        <w:t>, missions</w:t>
      </w:r>
      <w:r w:rsidRPr="003831D9">
        <w:rPr>
          <w:rFonts w:ascii="Times New Roman" w:hAnsi="Times New Roman" w:cs="Times New Roman"/>
          <w:sz w:val="24"/>
          <w:szCs w:val="24"/>
        </w:rPr>
        <w:t xml:space="preserve"> and programmes for which the scope for </w:t>
      </w:r>
      <w:r w:rsidR="00CA40B3" w:rsidRPr="003831D9">
        <w:rPr>
          <w:rFonts w:ascii="Times New Roman" w:hAnsi="Times New Roman" w:cs="Times New Roman"/>
          <w:sz w:val="24"/>
          <w:szCs w:val="24"/>
        </w:rPr>
        <w:t>convergence and synergies exist and</w:t>
      </w:r>
      <w:r w:rsidRPr="003831D9">
        <w:rPr>
          <w:rFonts w:ascii="Times New Roman" w:hAnsi="Times New Roman" w:cs="Times New Roman"/>
          <w:sz w:val="24"/>
          <w:szCs w:val="24"/>
        </w:rPr>
        <w:t xml:space="preserve"> </w:t>
      </w:r>
      <w:r w:rsidR="00CA40B3" w:rsidRPr="003831D9">
        <w:rPr>
          <w:rFonts w:ascii="Times New Roman" w:hAnsi="Times New Roman" w:cs="Times New Roman"/>
          <w:sz w:val="24"/>
          <w:szCs w:val="24"/>
        </w:rPr>
        <w:t>the</w:t>
      </w:r>
      <w:r w:rsidRPr="003831D9">
        <w:rPr>
          <w:rFonts w:ascii="Times New Roman" w:hAnsi="Times New Roman" w:cs="Times New Roman"/>
          <w:sz w:val="24"/>
          <w:szCs w:val="24"/>
        </w:rPr>
        <w:t xml:space="preserve"> </w:t>
      </w:r>
      <w:r w:rsidR="000004AC" w:rsidRPr="003831D9">
        <w:rPr>
          <w:rFonts w:ascii="Times New Roman" w:hAnsi="Times New Roman" w:cs="Times New Roman"/>
          <w:sz w:val="24"/>
          <w:szCs w:val="24"/>
        </w:rPr>
        <w:t>project</w:t>
      </w:r>
      <w:r w:rsidRPr="003831D9">
        <w:rPr>
          <w:rFonts w:ascii="Times New Roman" w:hAnsi="Times New Roman" w:cs="Times New Roman"/>
          <w:sz w:val="24"/>
          <w:szCs w:val="24"/>
        </w:rPr>
        <w:t xml:space="preserve"> will operate within a context of numerous baseline pro</w:t>
      </w:r>
      <w:r w:rsidR="00623684" w:rsidRPr="003831D9">
        <w:rPr>
          <w:rFonts w:ascii="Times New Roman" w:hAnsi="Times New Roman" w:cs="Times New Roman"/>
          <w:sz w:val="24"/>
          <w:szCs w:val="24"/>
        </w:rPr>
        <w:t>jects</w:t>
      </w:r>
      <w:r w:rsidR="007601ED" w:rsidRPr="003831D9">
        <w:rPr>
          <w:rFonts w:ascii="Times New Roman" w:hAnsi="Times New Roman" w:cs="Times New Roman"/>
          <w:sz w:val="24"/>
          <w:szCs w:val="24"/>
        </w:rPr>
        <w:t>. This will ensure that the Project not only benefits from collaboration with other relevant initiatives and with lessons learnt in other projects. It also ensures that the project can provide a platform for bringing together a wide range of different initiatives and partners in India around a common agricultural biodiversity agenda. Some of the most relevant initiatives are described in the next paragraphs. The proposed project will build on lessons learnt from a number of past and current national, regional and global agricultural biodiversity management initiatives.</w:t>
      </w:r>
    </w:p>
    <w:p w:rsidR="003831D9" w:rsidRPr="003831D9" w:rsidRDefault="003831D9" w:rsidP="003831D9">
      <w:pPr>
        <w:pStyle w:val="ListParagraph"/>
        <w:rPr>
          <w:rFonts w:ascii="Times New Roman" w:hAnsi="Times New Roman" w:cs="Times New Roman"/>
          <w:sz w:val="24"/>
          <w:szCs w:val="24"/>
        </w:rPr>
      </w:pPr>
    </w:p>
    <w:p w:rsidR="003831D9" w:rsidRPr="003831D9" w:rsidRDefault="00CA40B3"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 xml:space="preserve">The project activities will take advantage of the work going on </w:t>
      </w:r>
      <w:r w:rsidR="006312CB" w:rsidRPr="003831D9">
        <w:rPr>
          <w:rFonts w:ascii="Times New Roman" w:hAnsi="Times New Roman" w:cs="Times New Roman"/>
          <w:sz w:val="24"/>
          <w:szCs w:val="24"/>
        </w:rPr>
        <w:t xml:space="preserve">under </w:t>
      </w:r>
      <w:r w:rsidR="006312CB" w:rsidRPr="003831D9">
        <w:rPr>
          <w:rFonts w:ascii="Times New Roman" w:hAnsi="Times New Roman" w:cs="Times New Roman"/>
          <w:b/>
          <w:sz w:val="24"/>
          <w:szCs w:val="24"/>
        </w:rPr>
        <w:t>National Mission for Sustainable Agriculture</w:t>
      </w:r>
      <w:r w:rsidR="006312CB" w:rsidRPr="003831D9">
        <w:rPr>
          <w:rFonts w:ascii="Times New Roman" w:hAnsi="Times New Roman" w:cs="Times New Roman"/>
          <w:sz w:val="24"/>
          <w:szCs w:val="24"/>
        </w:rPr>
        <w:t xml:space="preserve"> (NMSA) which is one of the eight Missions under the </w:t>
      </w:r>
      <w:r w:rsidR="006312CB" w:rsidRPr="003831D9">
        <w:rPr>
          <w:rFonts w:ascii="Times New Roman" w:hAnsi="Times New Roman" w:cs="Times New Roman"/>
          <w:b/>
          <w:sz w:val="24"/>
          <w:szCs w:val="24"/>
        </w:rPr>
        <w:t>National Action Plan on Climate Change</w:t>
      </w:r>
      <w:r w:rsidR="006312CB" w:rsidRPr="003831D9">
        <w:rPr>
          <w:rFonts w:ascii="Times New Roman" w:hAnsi="Times New Roman" w:cs="Times New Roman"/>
          <w:sz w:val="24"/>
          <w:szCs w:val="24"/>
        </w:rPr>
        <w:t xml:space="preserve"> (NAPCC) seeks to address issues regarding ‘Sustainable Agriculture’ in the context of risks associated with climate change by devising appropriate adaptation and mitigation strategies for ensuring food security, equitable access to food resources, enhancing livelihood opportunities and contributing to economic </w:t>
      </w:r>
      <w:r w:rsidR="00E16DDD" w:rsidRPr="003831D9">
        <w:rPr>
          <w:rFonts w:ascii="Times New Roman" w:hAnsi="Times New Roman" w:cs="Times New Roman"/>
          <w:sz w:val="24"/>
          <w:szCs w:val="24"/>
        </w:rPr>
        <w:t>stability at the national level, thereby</w:t>
      </w:r>
      <w:r w:rsidR="006312CB" w:rsidRPr="003831D9">
        <w:rPr>
          <w:rFonts w:ascii="Times New Roman" w:hAnsi="Times New Roman" w:cs="Times New Roman"/>
          <w:sz w:val="24"/>
          <w:szCs w:val="24"/>
        </w:rPr>
        <w:t xml:space="preserve"> </w:t>
      </w:r>
      <w:r w:rsidR="00E16DDD" w:rsidRPr="003831D9">
        <w:rPr>
          <w:rFonts w:ascii="Times New Roman" w:hAnsi="Times New Roman" w:cs="Times New Roman"/>
          <w:sz w:val="24"/>
          <w:szCs w:val="24"/>
        </w:rPr>
        <w:t xml:space="preserve">seeks to transform Indian agriculture into a climate resilient production system through suitable adaptation. The Mission is being operationalised by mainstreaming adaptation and mitigation strategies in ongoing research and development programmes and in flagship schemes </w:t>
      </w:r>
      <w:r w:rsidR="00A802FB" w:rsidRPr="003831D9">
        <w:rPr>
          <w:rFonts w:ascii="Times New Roman" w:hAnsi="Times New Roman" w:cs="Times New Roman"/>
          <w:sz w:val="24"/>
          <w:szCs w:val="24"/>
        </w:rPr>
        <w:t>of the Government of India such as</w:t>
      </w:r>
      <w:r w:rsidR="00E16DDD" w:rsidRPr="003831D9">
        <w:rPr>
          <w:rFonts w:ascii="Times New Roman" w:hAnsi="Times New Roman" w:cs="Times New Roman"/>
          <w:sz w:val="24"/>
          <w:szCs w:val="24"/>
        </w:rPr>
        <w:t xml:space="preserve">: </w:t>
      </w:r>
      <w:r w:rsidR="00E16DDD" w:rsidRPr="003831D9">
        <w:rPr>
          <w:rFonts w:ascii="Times New Roman" w:hAnsi="Times New Roman" w:cs="Times New Roman"/>
          <w:b/>
          <w:sz w:val="24"/>
          <w:szCs w:val="24"/>
        </w:rPr>
        <w:t>Rashtriya Krishi Vikas Yojna</w:t>
      </w:r>
      <w:r w:rsidR="00E16DDD" w:rsidRPr="003831D9">
        <w:rPr>
          <w:rFonts w:ascii="Times New Roman" w:hAnsi="Times New Roman" w:cs="Times New Roman"/>
          <w:sz w:val="24"/>
          <w:szCs w:val="24"/>
        </w:rPr>
        <w:t xml:space="preserve"> (RKVY), </w:t>
      </w:r>
      <w:r w:rsidR="00E16DDD" w:rsidRPr="003831D9">
        <w:rPr>
          <w:rFonts w:ascii="Times New Roman" w:hAnsi="Times New Roman" w:cs="Times New Roman"/>
          <w:b/>
          <w:sz w:val="24"/>
          <w:szCs w:val="24"/>
        </w:rPr>
        <w:t>National Horticulture Mission</w:t>
      </w:r>
      <w:r w:rsidR="00E16DDD" w:rsidRPr="003831D9">
        <w:rPr>
          <w:rFonts w:ascii="Times New Roman" w:hAnsi="Times New Roman" w:cs="Times New Roman"/>
          <w:sz w:val="24"/>
          <w:szCs w:val="24"/>
        </w:rPr>
        <w:t xml:space="preserve"> (NHM), </w:t>
      </w:r>
      <w:r w:rsidR="00E16DDD" w:rsidRPr="003831D9">
        <w:rPr>
          <w:rFonts w:ascii="Times New Roman" w:hAnsi="Times New Roman" w:cs="Times New Roman"/>
          <w:b/>
          <w:sz w:val="24"/>
          <w:szCs w:val="24"/>
        </w:rPr>
        <w:t>National Food Security Mission</w:t>
      </w:r>
      <w:r w:rsidR="00E16DDD" w:rsidRPr="003831D9">
        <w:rPr>
          <w:rFonts w:ascii="Times New Roman" w:hAnsi="Times New Roman" w:cs="Times New Roman"/>
          <w:sz w:val="24"/>
          <w:szCs w:val="24"/>
        </w:rPr>
        <w:t xml:space="preserve"> (NFSM)</w:t>
      </w:r>
      <w:r w:rsidR="00A802FB" w:rsidRPr="003831D9">
        <w:rPr>
          <w:rFonts w:ascii="Times New Roman" w:hAnsi="Times New Roman" w:cs="Times New Roman"/>
          <w:sz w:val="24"/>
          <w:szCs w:val="24"/>
        </w:rPr>
        <w:t>,</w:t>
      </w:r>
      <w:r w:rsidR="00E16DDD" w:rsidRPr="003831D9">
        <w:rPr>
          <w:rFonts w:ascii="Times New Roman" w:hAnsi="Times New Roman" w:cs="Times New Roman"/>
          <w:sz w:val="24"/>
          <w:szCs w:val="24"/>
        </w:rPr>
        <w:t xml:space="preserve"> through a process of selective upscaling and course correction measures which would further be supplemented by introduction of new programmatic interventions.  NMSA would also seek convergence with other National Missions and collaborations with key Ministries/Departments for institutionalizing linkages for addressing cross-sectoral issues.</w:t>
      </w:r>
      <w:r w:rsidR="00A802FB" w:rsidRPr="003831D9">
        <w:rPr>
          <w:rFonts w:ascii="Times New Roman" w:hAnsi="Times New Roman" w:cs="Times New Roman"/>
          <w:sz w:val="24"/>
          <w:szCs w:val="24"/>
        </w:rPr>
        <w:t xml:space="preserve"> The project is being implemented by the </w:t>
      </w:r>
      <w:r w:rsidR="00392AA8" w:rsidRPr="003831D9">
        <w:rPr>
          <w:rFonts w:ascii="Times New Roman" w:hAnsi="Times New Roman" w:cs="Times New Roman"/>
          <w:sz w:val="24"/>
          <w:szCs w:val="24"/>
        </w:rPr>
        <w:t xml:space="preserve">Department of Agriculture Cooperation (DAC) and the Indian Council of Agriculture Research (ICAR), the main Executing Partner of this project, and has focus on dryland farming system. Therefore, most of the project activities across project sites in Rajasthan, Madhya Pradesh and Chittasgarh will be linked to on-going activities under NMSA. The key advantages will include, access to data on </w:t>
      </w:r>
      <w:r w:rsidR="00054BAD" w:rsidRPr="003831D9">
        <w:rPr>
          <w:rFonts w:ascii="Times New Roman" w:hAnsi="Times New Roman" w:cs="Times New Roman"/>
          <w:sz w:val="24"/>
          <w:szCs w:val="24"/>
        </w:rPr>
        <w:t xml:space="preserve">cultivation </w:t>
      </w:r>
      <w:r w:rsidR="00392AA8" w:rsidRPr="003831D9">
        <w:rPr>
          <w:rFonts w:ascii="Times New Roman" w:hAnsi="Times New Roman" w:cs="Times New Roman"/>
          <w:sz w:val="24"/>
          <w:szCs w:val="24"/>
        </w:rPr>
        <w:t>area under difernt crops and their associated production and yield</w:t>
      </w:r>
      <w:r w:rsidR="00054BAD" w:rsidRPr="003831D9">
        <w:rPr>
          <w:rFonts w:ascii="Times New Roman" w:hAnsi="Times New Roman" w:cs="Times New Roman"/>
          <w:sz w:val="24"/>
          <w:szCs w:val="24"/>
        </w:rPr>
        <w:t>; cost of c</w:t>
      </w:r>
      <w:r w:rsidR="00392AA8" w:rsidRPr="003831D9">
        <w:rPr>
          <w:rFonts w:ascii="Times New Roman" w:hAnsi="Times New Roman" w:cs="Times New Roman"/>
          <w:sz w:val="24"/>
          <w:szCs w:val="24"/>
        </w:rPr>
        <w:t>ultivation</w:t>
      </w:r>
      <w:r w:rsidR="00054BAD" w:rsidRPr="003831D9">
        <w:rPr>
          <w:rFonts w:ascii="Times New Roman" w:hAnsi="Times New Roman" w:cs="Times New Roman"/>
          <w:sz w:val="24"/>
          <w:szCs w:val="24"/>
        </w:rPr>
        <w:t xml:space="preserve">; </w:t>
      </w:r>
      <w:r w:rsidR="00392AA8" w:rsidRPr="003831D9">
        <w:rPr>
          <w:rFonts w:ascii="Times New Roman" w:hAnsi="Times New Roman" w:cs="Times New Roman"/>
          <w:sz w:val="24"/>
          <w:szCs w:val="24"/>
        </w:rPr>
        <w:t xml:space="preserve">block-level data on agro-climatic variables, land </w:t>
      </w:r>
      <w:r w:rsidR="00054BAD" w:rsidRPr="003831D9">
        <w:rPr>
          <w:rFonts w:ascii="Times New Roman" w:hAnsi="Times New Roman" w:cs="Times New Roman"/>
          <w:sz w:val="24"/>
          <w:szCs w:val="24"/>
        </w:rPr>
        <w:t>use and socio-economic features; and availability of seed sources for various biotic and abiotic conditions.</w:t>
      </w:r>
    </w:p>
    <w:p w:rsidR="003831D9" w:rsidRPr="003831D9" w:rsidRDefault="003831D9" w:rsidP="003831D9">
      <w:pPr>
        <w:pStyle w:val="ListParagraph"/>
        <w:spacing w:after="0" w:line="240" w:lineRule="auto"/>
        <w:ind w:left="0"/>
        <w:jc w:val="both"/>
        <w:rPr>
          <w:rFonts w:ascii="Times New Roman" w:hAnsi="Times New Roman" w:cs="Times New Roman"/>
          <w:color w:val="000000"/>
          <w:sz w:val="24"/>
          <w:szCs w:val="24"/>
        </w:rPr>
      </w:pPr>
    </w:p>
    <w:p w:rsidR="003831D9" w:rsidRPr="003831D9" w:rsidRDefault="005E7231"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 xml:space="preserve">The project activities across project sites in Rajasthan, Madhya Pradesh and Chittasgarh will take advantage of the </w:t>
      </w:r>
      <w:r w:rsidR="00AB0EF1" w:rsidRPr="003831D9">
        <w:rPr>
          <w:rFonts w:ascii="Times New Roman" w:hAnsi="Times New Roman" w:cs="Times New Roman"/>
          <w:b/>
          <w:sz w:val="24"/>
          <w:szCs w:val="24"/>
        </w:rPr>
        <w:t>National Innovations on Climat</w:t>
      </w:r>
      <w:r w:rsidRPr="003831D9">
        <w:rPr>
          <w:rFonts w:ascii="Times New Roman" w:hAnsi="Times New Roman" w:cs="Times New Roman"/>
          <w:b/>
          <w:sz w:val="24"/>
          <w:szCs w:val="24"/>
        </w:rPr>
        <w:t>e Resilient Agriculture</w:t>
      </w:r>
      <w:r w:rsidRPr="003831D9">
        <w:rPr>
          <w:rFonts w:ascii="Times New Roman" w:hAnsi="Times New Roman" w:cs="Times New Roman"/>
          <w:sz w:val="24"/>
          <w:szCs w:val="24"/>
        </w:rPr>
        <w:t xml:space="preserve"> (NICRA) </w:t>
      </w:r>
      <w:r w:rsidR="00AB0EF1" w:rsidRPr="003831D9">
        <w:rPr>
          <w:rFonts w:ascii="Times New Roman" w:hAnsi="Times New Roman" w:cs="Times New Roman"/>
          <w:sz w:val="24"/>
          <w:szCs w:val="24"/>
        </w:rPr>
        <w:t>network project of the Indian Council of Agricultural Researc</w:t>
      </w:r>
      <w:r w:rsidRPr="003831D9">
        <w:rPr>
          <w:rFonts w:ascii="Times New Roman" w:hAnsi="Times New Roman" w:cs="Times New Roman"/>
          <w:sz w:val="24"/>
          <w:szCs w:val="24"/>
        </w:rPr>
        <w:t xml:space="preserve">h, which also </w:t>
      </w:r>
      <w:r w:rsidR="00AB0EF1" w:rsidRPr="003831D9">
        <w:rPr>
          <w:rFonts w:ascii="Times New Roman" w:hAnsi="Times New Roman" w:cs="Times New Roman"/>
          <w:sz w:val="24"/>
          <w:szCs w:val="24"/>
        </w:rPr>
        <w:t>aims to enhance resilience of Indian agriculture to climate change and climate vulnerability through strategic research and technology demonstration. The research on adaptation covers crops, livestock, fisheries a</w:t>
      </w:r>
      <w:r w:rsidRPr="003831D9">
        <w:rPr>
          <w:rFonts w:ascii="Times New Roman" w:hAnsi="Times New Roman" w:cs="Times New Roman"/>
          <w:sz w:val="24"/>
          <w:szCs w:val="24"/>
        </w:rPr>
        <w:t>nd natural resource management.</w:t>
      </w:r>
      <w:r w:rsidRPr="005E7231">
        <w:t xml:space="preserve"> </w:t>
      </w:r>
      <w:r w:rsidR="00EA5B01">
        <w:t xml:space="preserve">The </w:t>
      </w:r>
      <w:r w:rsidRPr="003831D9">
        <w:rPr>
          <w:rFonts w:ascii="Times New Roman" w:hAnsi="Times New Roman" w:cs="Times New Roman"/>
          <w:sz w:val="24"/>
          <w:szCs w:val="24"/>
        </w:rPr>
        <w:t xml:space="preserve">site specific technology packages </w:t>
      </w:r>
      <w:r w:rsidR="00EA5B01" w:rsidRPr="003831D9">
        <w:rPr>
          <w:rFonts w:ascii="Times New Roman" w:hAnsi="Times New Roman" w:cs="Times New Roman"/>
          <w:sz w:val="24"/>
          <w:szCs w:val="24"/>
        </w:rPr>
        <w:t xml:space="preserve">developed </w:t>
      </w:r>
      <w:r w:rsidRPr="003831D9">
        <w:rPr>
          <w:rFonts w:ascii="Times New Roman" w:hAnsi="Times New Roman" w:cs="Times New Roman"/>
          <w:sz w:val="24"/>
          <w:szCs w:val="24"/>
        </w:rPr>
        <w:t>on farmers’ fields for adapting to current climate risks</w:t>
      </w:r>
      <w:r w:rsidR="00EA5B01" w:rsidRPr="003831D9">
        <w:rPr>
          <w:rFonts w:ascii="Times New Roman" w:hAnsi="Times New Roman" w:cs="Times New Roman"/>
          <w:sz w:val="24"/>
          <w:szCs w:val="24"/>
        </w:rPr>
        <w:t xml:space="preserve"> under NICRA will be a useful link to this project. Many of the capacity building activities for different stakeholders with focus on farmers and extension workers have been mapped during the baseline study and indicated as co-finance from ICAR.</w:t>
      </w:r>
    </w:p>
    <w:p w:rsidR="003831D9" w:rsidRPr="003831D9" w:rsidRDefault="003831D9" w:rsidP="003831D9">
      <w:pPr>
        <w:pStyle w:val="ListParagraph"/>
        <w:rPr>
          <w:rFonts w:ascii="Times New Roman" w:hAnsi="Times New Roman" w:cs="Times New Roman"/>
          <w:sz w:val="24"/>
          <w:szCs w:val="24"/>
        </w:rPr>
      </w:pPr>
    </w:p>
    <w:p w:rsidR="003831D9" w:rsidRPr="003831D9" w:rsidRDefault="00AA0D7C"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 xml:space="preserve">The implementation of the project activities across all sites will take advantage of the newely launched </w:t>
      </w:r>
      <w:r w:rsidRPr="003831D9">
        <w:rPr>
          <w:rFonts w:ascii="Times New Roman" w:hAnsi="Times New Roman" w:cs="Times New Roman"/>
          <w:b/>
          <w:sz w:val="24"/>
          <w:szCs w:val="24"/>
        </w:rPr>
        <w:t>National Mission on Agricultural Extension and Technology</w:t>
      </w:r>
      <w:r w:rsidRPr="003831D9">
        <w:rPr>
          <w:rFonts w:ascii="Times New Roman" w:hAnsi="Times New Roman" w:cs="Times New Roman"/>
          <w:sz w:val="24"/>
          <w:szCs w:val="24"/>
        </w:rPr>
        <w:t xml:space="preserve"> of the Ministry of Agriculture. </w:t>
      </w:r>
      <w:r w:rsidR="009A5F1C" w:rsidRPr="003831D9">
        <w:rPr>
          <w:rFonts w:ascii="Times New Roman" w:hAnsi="Times New Roman" w:cs="Times New Roman"/>
          <w:sz w:val="24"/>
          <w:szCs w:val="24"/>
        </w:rPr>
        <w:t>The interesting objective of the s</w:t>
      </w:r>
      <w:r w:rsidR="00C5620D" w:rsidRPr="003831D9">
        <w:rPr>
          <w:rFonts w:ascii="Times New Roman" w:hAnsi="Times New Roman" w:cs="Times New Roman"/>
          <w:sz w:val="24"/>
          <w:szCs w:val="24"/>
        </w:rPr>
        <w:t xml:space="preserve">cheme is to make the extension system farmer-driven and farmer-accountable by way of new institutional arrangements for technology dissemination. </w:t>
      </w:r>
      <w:r w:rsidR="009A5F1C" w:rsidRPr="003831D9">
        <w:rPr>
          <w:rFonts w:ascii="Times New Roman" w:hAnsi="Times New Roman" w:cs="Times New Roman"/>
          <w:sz w:val="24"/>
          <w:szCs w:val="24"/>
        </w:rPr>
        <w:t>Therefore,</w:t>
      </w:r>
      <w:r w:rsidR="00C5620D" w:rsidRPr="003831D9">
        <w:rPr>
          <w:rFonts w:ascii="Times New Roman" w:hAnsi="Times New Roman" w:cs="Times New Roman"/>
          <w:sz w:val="24"/>
          <w:szCs w:val="24"/>
        </w:rPr>
        <w:t xml:space="preserve"> aims to restructure and strengthen agricultural extension to enable delivery of appropriate technology and improved agronomic practices to farmers.</w:t>
      </w:r>
      <w:r w:rsidR="009A5F1C" w:rsidRPr="003831D9">
        <w:rPr>
          <w:rFonts w:ascii="Times New Roman" w:hAnsi="Times New Roman" w:cs="Times New Roman"/>
          <w:sz w:val="24"/>
          <w:szCs w:val="24"/>
        </w:rPr>
        <w:t xml:space="preserve"> The project will take full advantage of this Mission for upscaling of the project activities across project sites as well as beyond project sites.</w:t>
      </w:r>
    </w:p>
    <w:p w:rsidR="003831D9" w:rsidRPr="003831D9" w:rsidRDefault="003831D9" w:rsidP="003831D9">
      <w:pPr>
        <w:pStyle w:val="ListParagraph"/>
        <w:rPr>
          <w:rFonts w:ascii="Times New Roman" w:hAnsi="Times New Roman" w:cs="Times New Roman"/>
          <w:sz w:val="24"/>
          <w:szCs w:val="24"/>
        </w:rPr>
      </w:pPr>
    </w:p>
    <w:p w:rsidR="003831D9" w:rsidRPr="003831D9" w:rsidRDefault="00996EC2"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Another important baseline Mission under operation in India is:</w:t>
      </w:r>
      <w:r w:rsidRPr="003831D9">
        <w:rPr>
          <w:rFonts w:ascii="Times New Roman" w:hAnsi="Times New Roman" w:cs="Times New Roman"/>
          <w:b/>
          <w:sz w:val="24"/>
          <w:szCs w:val="24"/>
        </w:rPr>
        <w:t xml:space="preserve"> </w:t>
      </w:r>
      <w:r w:rsidR="009A5F1C" w:rsidRPr="003831D9">
        <w:rPr>
          <w:rFonts w:ascii="Times New Roman" w:hAnsi="Times New Roman" w:cs="Times New Roman"/>
          <w:b/>
          <w:sz w:val="24"/>
          <w:szCs w:val="24"/>
        </w:rPr>
        <w:t xml:space="preserve">Sustainable Livelihoods and Adaptation to Climate Change </w:t>
      </w:r>
      <w:r w:rsidR="009A5F1C" w:rsidRPr="003831D9">
        <w:rPr>
          <w:rFonts w:ascii="Times New Roman" w:hAnsi="Times New Roman" w:cs="Times New Roman"/>
          <w:sz w:val="24"/>
          <w:szCs w:val="24"/>
        </w:rPr>
        <w:t>(SLACC)</w:t>
      </w:r>
      <w:r w:rsidRPr="003831D9">
        <w:rPr>
          <w:rFonts w:ascii="Times New Roman" w:hAnsi="Times New Roman" w:cs="Times New Roman"/>
          <w:sz w:val="24"/>
          <w:szCs w:val="24"/>
        </w:rPr>
        <w:t xml:space="preserve"> Mission, which </w:t>
      </w:r>
      <w:r w:rsidR="009A5F1C" w:rsidRPr="003831D9">
        <w:rPr>
          <w:rFonts w:ascii="Times New Roman" w:hAnsi="Times New Roman" w:cs="Times New Roman"/>
          <w:sz w:val="24"/>
          <w:szCs w:val="24"/>
        </w:rPr>
        <w:t>is operating under a special climate fund executed by the Ministry of Rural Development with the World Bank</w:t>
      </w:r>
      <w:r w:rsidRPr="003831D9">
        <w:rPr>
          <w:rFonts w:ascii="Times New Roman" w:hAnsi="Times New Roman" w:cs="Times New Roman"/>
          <w:sz w:val="24"/>
          <w:szCs w:val="24"/>
        </w:rPr>
        <w:t>. The Mission</w:t>
      </w:r>
      <w:r w:rsidR="009A5F1C" w:rsidRPr="003831D9">
        <w:rPr>
          <w:rFonts w:ascii="Times New Roman" w:hAnsi="Times New Roman" w:cs="Times New Roman"/>
          <w:sz w:val="24"/>
          <w:szCs w:val="24"/>
        </w:rPr>
        <w:t xml:space="preserve"> aimed to improve adaptive capacity of the rural poor, to climate variability and change affecting farm based livelihoods, throug</w:t>
      </w:r>
      <w:r w:rsidRPr="003831D9">
        <w:rPr>
          <w:rFonts w:ascii="Times New Roman" w:hAnsi="Times New Roman" w:cs="Times New Roman"/>
          <w:sz w:val="24"/>
          <w:szCs w:val="24"/>
        </w:rPr>
        <w:t>h community-based interventions, which is being</w:t>
      </w:r>
      <w:r w:rsidR="009A5F1C" w:rsidRPr="003831D9">
        <w:rPr>
          <w:rFonts w:ascii="Times New Roman" w:hAnsi="Times New Roman" w:cs="Times New Roman"/>
          <w:sz w:val="24"/>
          <w:szCs w:val="24"/>
        </w:rPr>
        <w:t xml:space="preserve"> achieved by reducing the vulnerability to adverse-affects of climate variability and change through community based interventions in select agro-ecological zones. The project</w:t>
      </w:r>
      <w:r w:rsidR="004347D5" w:rsidRPr="003831D9">
        <w:rPr>
          <w:rFonts w:ascii="Times New Roman" w:hAnsi="Times New Roman" w:cs="Times New Roman"/>
          <w:sz w:val="24"/>
          <w:szCs w:val="24"/>
        </w:rPr>
        <w:t xml:space="preserve"> is being implemented across 200 villages across 16 blocks of two states in India viz., Bihar and Madhya Pradesh. Therefore, the GEF project will be directly befefit across some of the project sites in Madhya Pradesh and indirect benefit through upscaling communities based intervention methodologies developed under SLACC.</w:t>
      </w:r>
    </w:p>
    <w:p w:rsidR="003831D9" w:rsidRPr="003831D9" w:rsidRDefault="003831D9" w:rsidP="003831D9">
      <w:pPr>
        <w:pStyle w:val="ListParagraph"/>
        <w:rPr>
          <w:rFonts w:ascii="Times New Roman" w:hAnsi="Times New Roman" w:cs="Times New Roman"/>
          <w:sz w:val="24"/>
          <w:szCs w:val="24"/>
        </w:rPr>
      </w:pPr>
    </w:p>
    <w:p w:rsidR="003831D9" w:rsidRPr="003831D9" w:rsidRDefault="00A9664B"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 xml:space="preserve">The project will also take advantage of the </w:t>
      </w:r>
      <w:r w:rsidRPr="003831D9">
        <w:rPr>
          <w:rFonts w:ascii="Times New Roman" w:hAnsi="Times New Roman" w:cs="Times New Roman"/>
          <w:b/>
          <w:sz w:val="24"/>
          <w:szCs w:val="24"/>
        </w:rPr>
        <w:t>Traditional Agriculture Development Programme</w:t>
      </w:r>
      <w:r w:rsidRPr="003831D9">
        <w:rPr>
          <w:rFonts w:ascii="Times New Roman" w:hAnsi="Times New Roman" w:cs="Times New Roman"/>
          <w:sz w:val="24"/>
          <w:szCs w:val="24"/>
        </w:rPr>
        <w:t xml:space="preserve"> (</w:t>
      </w:r>
      <w:r w:rsidRPr="003831D9">
        <w:rPr>
          <w:rFonts w:ascii="Times New Roman" w:hAnsi="Times New Roman" w:cs="Times New Roman"/>
          <w:b/>
          <w:i/>
          <w:sz w:val="24"/>
          <w:szCs w:val="24"/>
        </w:rPr>
        <w:t>Paramparagat Krishi Vikas Pariyojana</w:t>
      </w:r>
      <w:r w:rsidRPr="003831D9">
        <w:rPr>
          <w:rFonts w:ascii="Times New Roman" w:hAnsi="Times New Roman" w:cs="Times New Roman"/>
          <w:sz w:val="24"/>
          <w:szCs w:val="24"/>
        </w:rPr>
        <w:t xml:space="preserve">) of the Ministry of Agriculture, </w:t>
      </w:r>
      <w:r w:rsidR="00EA5B01" w:rsidRPr="003831D9">
        <w:rPr>
          <w:rFonts w:ascii="Times New Roman" w:hAnsi="Times New Roman" w:cs="Times New Roman"/>
          <w:sz w:val="24"/>
          <w:szCs w:val="24"/>
        </w:rPr>
        <w:t>which has</w:t>
      </w:r>
      <w:r w:rsidRPr="003831D9">
        <w:rPr>
          <w:rFonts w:ascii="Times New Roman" w:hAnsi="Times New Roman" w:cs="Times New Roman"/>
          <w:sz w:val="24"/>
          <w:szCs w:val="24"/>
        </w:rPr>
        <w:t xml:space="preserve"> been formulated to promote: (i) organic farming, (ii) eco-friendly forms of cultivation that reduce dependency on agro-chemicals and fertilizers, and (iii) more efficient and widespread utilization of locally available natural resources for input production, including traditional crop diversity.</w:t>
      </w:r>
    </w:p>
    <w:p w:rsidR="003831D9" w:rsidRPr="003831D9" w:rsidRDefault="003831D9" w:rsidP="003831D9">
      <w:pPr>
        <w:pStyle w:val="ListParagraph"/>
        <w:rPr>
          <w:rFonts w:ascii="Times New Roman" w:hAnsi="Times New Roman" w:cs="Times New Roman"/>
          <w:sz w:val="24"/>
          <w:szCs w:val="24"/>
        </w:rPr>
      </w:pPr>
    </w:p>
    <w:p w:rsidR="003831D9" w:rsidRPr="003831D9" w:rsidRDefault="00B13DEA"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A number of other relevant baseline projects were identified during the preparation of the project. These are described in paras. 97- 114 and include projects undertaken by Indian institutions in partnership with IFAD, CGIAR Centres, the Beneft Sharing Fund of the ITPGRFA, UNEP, UNDP/GEF and UNEP GEF.</w:t>
      </w:r>
      <w:r w:rsidR="007832FD" w:rsidRPr="003831D9">
        <w:rPr>
          <w:rFonts w:ascii="Times New Roman" w:hAnsi="Times New Roman" w:cs="Times New Roman"/>
          <w:sz w:val="24"/>
          <w:szCs w:val="24"/>
        </w:rPr>
        <w:t xml:space="preserve"> The project design ensure full incremantility of the GEF project to the ex</w:t>
      </w:r>
      <w:r w:rsidR="003831D9">
        <w:rPr>
          <w:rFonts w:ascii="Times New Roman" w:hAnsi="Times New Roman" w:cs="Times New Roman"/>
          <w:sz w:val="24"/>
          <w:szCs w:val="24"/>
        </w:rPr>
        <w:t>isting programmes and projects.</w:t>
      </w:r>
    </w:p>
    <w:p w:rsidR="003831D9" w:rsidRPr="003831D9" w:rsidRDefault="003831D9" w:rsidP="003831D9">
      <w:pPr>
        <w:pStyle w:val="ListParagraph"/>
        <w:rPr>
          <w:rFonts w:ascii="Times New Roman" w:hAnsi="Times New Roman" w:cs="Times New Roman"/>
          <w:sz w:val="24"/>
          <w:szCs w:val="24"/>
        </w:rPr>
      </w:pPr>
    </w:p>
    <w:p w:rsidR="003831D9" w:rsidRPr="003831D9" w:rsidRDefault="00CB5C27"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 xml:space="preserve">Important gaps identified by baseline analyses include the absence of integrated sets of tools, practices and policies for sustainable land management and use of </w:t>
      </w:r>
      <w:r w:rsidR="009F5FF0" w:rsidRPr="003831D9">
        <w:rPr>
          <w:rFonts w:ascii="Times New Roman" w:hAnsi="Times New Roman" w:cs="Times New Roman"/>
          <w:sz w:val="24"/>
          <w:szCs w:val="24"/>
        </w:rPr>
        <w:t>agricultural biodiversity</w:t>
      </w:r>
      <w:r w:rsidRPr="003831D9">
        <w:rPr>
          <w:rFonts w:ascii="Times New Roman" w:hAnsi="Times New Roman" w:cs="Times New Roman"/>
          <w:sz w:val="24"/>
          <w:szCs w:val="24"/>
        </w:rPr>
        <w:t xml:space="preserve">. These need to support maintenance of production levels taking account of climate change and should be available to the NGO community and the substantial agricultural development systems that are in place in India. The project will address this through community’s involvement in decision making and, by making communities more responsible for management of development programmes, will secure a greater sense of ownership of development interventions as outcomes of this project. The project baseline identified the importance of community mobilization and participation and capacity building of village-level institutions so as to increase the sense of ownership for community resources and to develop community-based land management models for sustainable management of natural resources as an adaptive strategy to climate change. This will also require action to address the regulatory and institutional constraints </w:t>
      </w:r>
      <w:r w:rsidR="003D4B7A" w:rsidRPr="003831D9">
        <w:rPr>
          <w:rFonts w:ascii="Times New Roman" w:hAnsi="Times New Roman" w:cs="Times New Roman"/>
          <w:sz w:val="24"/>
          <w:szCs w:val="24"/>
        </w:rPr>
        <w:t xml:space="preserve">on </w:t>
      </w:r>
      <w:r w:rsidRPr="003831D9">
        <w:rPr>
          <w:rFonts w:ascii="Times New Roman" w:hAnsi="Times New Roman" w:cs="Times New Roman"/>
          <w:sz w:val="24"/>
          <w:szCs w:val="24"/>
        </w:rPr>
        <w:t xml:space="preserve">mainstreaming of </w:t>
      </w:r>
      <w:r w:rsidR="009F5FF0" w:rsidRPr="003831D9">
        <w:rPr>
          <w:rFonts w:ascii="Times New Roman" w:hAnsi="Times New Roman" w:cs="Times New Roman"/>
          <w:sz w:val="24"/>
          <w:szCs w:val="24"/>
        </w:rPr>
        <w:t xml:space="preserve">agricultural biodiversity </w:t>
      </w:r>
      <w:r w:rsidRPr="003831D9">
        <w:rPr>
          <w:rFonts w:ascii="Times New Roman" w:hAnsi="Times New Roman" w:cs="Times New Roman"/>
          <w:sz w:val="24"/>
          <w:szCs w:val="24"/>
        </w:rPr>
        <w:t>conservation into livelihoods, which is presently not being addressed by national programmes.</w:t>
      </w:r>
    </w:p>
    <w:p w:rsidR="003831D9" w:rsidRPr="003831D9" w:rsidRDefault="003831D9" w:rsidP="003831D9">
      <w:pPr>
        <w:pStyle w:val="ListParagraph"/>
        <w:spacing w:after="0" w:line="240" w:lineRule="auto"/>
        <w:ind w:left="0"/>
        <w:jc w:val="both"/>
        <w:rPr>
          <w:rFonts w:ascii="Times New Roman" w:hAnsi="Times New Roman" w:cs="Times New Roman"/>
          <w:color w:val="000000"/>
          <w:sz w:val="24"/>
          <w:szCs w:val="24"/>
        </w:rPr>
      </w:pPr>
    </w:p>
    <w:p w:rsidR="003831D9" w:rsidRPr="003831D9" w:rsidRDefault="00CB5C27"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Strategies identified to increase consumer demand for diverse crop resources includ</w:t>
      </w:r>
      <w:r w:rsidR="003D4B7A" w:rsidRPr="003831D9">
        <w:rPr>
          <w:rFonts w:ascii="Times New Roman" w:hAnsi="Times New Roman" w:cs="Times New Roman"/>
          <w:sz w:val="24"/>
          <w:szCs w:val="24"/>
        </w:rPr>
        <w:t>ing</w:t>
      </w:r>
      <w:r w:rsidRPr="003831D9">
        <w:rPr>
          <w:rFonts w:ascii="Times New Roman" w:hAnsi="Times New Roman" w:cs="Times New Roman"/>
          <w:sz w:val="24"/>
          <w:szCs w:val="24"/>
        </w:rPr>
        <w:t xml:space="preserve"> improved processing, packaging and marketing of landrace products, public awareness initiative to educate consumers about the value of </w:t>
      </w:r>
      <w:r w:rsidR="009F5FF0" w:rsidRPr="003831D9">
        <w:rPr>
          <w:rFonts w:ascii="Times New Roman" w:hAnsi="Times New Roman" w:cs="Times New Roman"/>
          <w:sz w:val="24"/>
          <w:szCs w:val="24"/>
        </w:rPr>
        <w:t>agricultural biodiversity</w:t>
      </w:r>
      <w:r w:rsidRPr="003831D9">
        <w:rPr>
          <w:rFonts w:ascii="Times New Roman" w:hAnsi="Times New Roman" w:cs="Times New Roman"/>
          <w:sz w:val="24"/>
          <w:szCs w:val="24"/>
        </w:rPr>
        <w:t xml:space="preserve">, and linking with other types of products, such as organic products are necessary for mainstreaming of </w:t>
      </w:r>
      <w:r w:rsidR="009F5FF0" w:rsidRPr="003831D9">
        <w:rPr>
          <w:rFonts w:ascii="Times New Roman" w:hAnsi="Times New Roman" w:cs="Times New Roman"/>
          <w:sz w:val="24"/>
          <w:szCs w:val="24"/>
        </w:rPr>
        <w:t>agricultural biodiversity</w:t>
      </w:r>
      <w:r w:rsidRPr="003831D9">
        <w:rPr>
          <w:rFonts w:ascii="Times New Roman" w:hAnsi="Times New Roman" w:cs="Times New Roman"/>
          <w:sz w:val="24"/>
          <w:szCs w:val="24"/>
        </w:rPr>
        <w:t>. However, the baseline studies confirmed that projects targeting such value addition to local landraces by increasing consumer demand are lacking in India for most of the food crops.</w:t>
      </w:r>
    </w:p>
    <w:p w:rsidR="003831D9" w:rsidRPr="003831D9" w:rsidRDefault="003831D9" w:rsidP="003831D9">
      <w:pPr>
        <w:pStyle w:val="ListParagraph"/>
        <w:rPr>
          <w:rFonts w:ascii="Times New Roman" w:hAnsi="Times New Roman" w:cs="Times New Roman"/>
          <w:sz w:val="24"/>
          <w:szCs w:val="24"/>
        </w:rPr>
      </w:pPr>
    </w:p>
    <w:p w:rsidR="003831D9" w:rsidRPr="003831D9" w:rsidRDefault="00CB5C27"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In view of the above, the proposed project plans to address the various challenges and barriers through strategic interventions at the national, regional and local levels that strengthen on farm maintenance, improve farmer involvement and participation, link conservation and use and contribute to the development of an improved policy framework and capacity. The work will be undertaken in four agro-ecoregions</w:t>
      </w:r>
      <w:r w:rsidR="00136765" w:rsidRPr="003831D9">
        <w:rPr>
          <w:rFonts w:ascii="Times New Roman" w:hAnsi="Times New Roman" w:cs="Times New Roman"/>
          <w:sz w:val="24"/>
          <w:szCs w:val="24"/>
        </w:rPr>
        <w:t>.</w:t>
      </w:r>
    </w:p>
    <w:p w:rsidR="003831D9" w:rsidRPr="003831D9" w:rsidRDefault="003831D9" w:rsidP="003831D9">
      <w:pPr>
        <w:pStyle w:val="ListParagraph"/>
        <w:rPr>
          <w:rFonts w:ascii="Times New Roman" w:hAnsi="Times New Roman" w:cs="Times New Roman"/>
          <w:b/>
          <w:sz w:val="24"/>
          <w:szCs w:val="24"/>
        </w:rPr>
      </w:pPr>
    </w:p>
    <w:p w:rsidR="003831D9" w:rsidRDefault="00CB5C27"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b/>
          <w:sz w:val="24"/>
          <w:szCs w:val="24"/>
        </w:rPr>
        <w:t>Intervention sites:</w:t>
      </w:r>
      <w:r w:rsidRPr="003831D9">
        <w:rPr>
          <w:rFonts w:ascii="Times New Roman" w:hAnsi="Times New Roman" w:cs="Times New Roman"/>
          <w:sz w:val="24"/>
          <w:szCs w:val="24"/>
        </w:rPr>
        <w:t xml:space="preserve"> </w:t>
      </w:r>
      <w:r w:rsidRPr="003831D9">
        <w:rPr>
          <w:rFonts w:ascii="Times New Roman" w:hAnsi="Times New Roman" w:cs="Times New Roman"/>
          <w:color w:val="000000"/>
          <w:sz w:val="24"/>
          <w:szCs w:val="24"/>
        </w:rPr>
        <w:t xml:space="preserve">The Project is designed to implement activities in a set of intervention sites distributed across four contrasting agro-ecosystems, viz. 1.Western Himalayas including the cold arid tract; 2. North-eastern region and the Eastern Himalayas; 3. Western arid/semi-arid region; and 4. Central tribal region of Madhya Pradesh and adjoining tract of Chhattisgarh,  each of which possesses valuable and unique but threatened </w:t>
      </w:r>
      <w:r w:rsidR="009F5FF0" w:rsidRPr="003831D9">
        <w:rPr>
          <w:rFonts w:ascii="Times New Roman" w:hAnsi="Times New Roman" w:cs="Times New Roman"/>
          <w:color w:val="000000"/>
          <w:sz w:val="24"/>
          <w:szCs w:val="24"/>
        </w:rPr>
        <w:t xml:space="preserve">agricultural biodiversity </w:t>
      </w:r>
      <w:r w:rsidRPr="003831D9">
        <w:rPr>
          <w:rFonts w:ascii="Times New Roman" w:hAnsi="Times New Roman" w:cs="Times New Roman"/>
          <w:color w:val="000000"/>
          <w:sz w:val="24"/>
          <w:szCs w:val="24"/>
        </w:rPr>
        <w:t xml:space="preserve">in crops like rice, barley, amaranths, buckwheat, pearl millet, finger millet, </w:t>
      </w:r>
      <w:r w:rsidR="006279CC" w:rsidRPr="003831D9">
        <w:rPr>
          <w:rFonts w:ascii="Times New Roman" w:hAnsi="Times New Roman" w:cs="Times New Roman"/>
          <w:color w:val="000000"/>
          <w:sz w:val="24"/>
          <w:szCs w:val="24"/>
        </w:rPr>
        <w:t>pigeon pea</w:t>
      </w:r>
      <w:r w:rsidRPr="003831D9">
        <w:rPr>
          <w:rFonts w:ascii="Times New Roman" w:hAnsi="Times New Roman" w:cs="Times New Roman"/>
          <w:color w:val="000000"/>
          <w:sz w:val="24"/>
          <w:szCs w:val="24"/>
        </w:rPr>
        <w:t>, moth bean, cowpea, black gram, green gram, kidney bean, mustard, sesame, as well as several horticultural crops (primarily vegetables). This will allow both farm level and agro-ecosystem dimensions to be explored and supported by the development of a strong national framework able to mainstream the results to other regions as well. The four contrasting agro-ecosystems were selected because each agro</w:t>
      </w:r>
      <w:r w:rsidR="003170B6" w:rsidRPr="003831D9">
        <w:rPr>
          <w:rFonts w:ascii="Times New Roman" w:hAnsi="Times New Roman" w:cs="Times New Roman"/>
          <w:color w:val="000000"/>
          <w:sz w:val="24"/>
          <w:szCs w:val="24"/>
        </w:rPr>
        <w:t xml:space="preserve"> </w:t>
      </w:r>
      <w:r w:rsidRPr="003831D9">
        <w:rPr>
          <w:rFonts w:ascii="Times New Roman" w:hAnsi="Times New Roman" w:cs="Times New Roman"/>
          <w:color w:val="000000"/>
          <w:sz w:val="24"/>
          <w:szCs w:val="24"/>
        </w:rPr>
        <w:t xml:space="preserve">ecosystem </w:t>
      </w:r>
      <w:r w:rsidR="003D4B7A" w:rsidRPr="003831D9">
        <w:rPr>
          <w:rFonts w:ascii="Times New Roman" w:hAnsi="Times New Roman" w:cs="Times New Roman"/>
          <w:color w:val="000000"/>
          <w:sz w:val="24"/>
          <w:szCs w:val="24"/>
        </w:rPr>
        <w:t xml:space="preserve">has </w:t>
      </w:r>
      <w:r w:rsidRPr="003831D9">
        <w:rPr>
          <w:rFonts w:ascii="Times New Roman" w:hAnsi="Times New Roman" w:cs="Times New Roman"/>
          <w:color w:val="000000"/>
          <w:sz w:val="24"/>
          <w:szCs w:val="24"/>
        </w:rPr>
        <w:t>its unique crops and their associated diversity adapted to diverse agricultural practices, weather pattern</w:t>
      </w:r>
      <w:r w:rsidR="003170B6" w:rsidRPr="003831D9">
        <w:rPr>
          <w:rFonts w:ascii="Times New Roman" w:hAnsi="Times New Roman" w:cs="Times New Roman"/>
          <w:color w:val="000000"/>
          <w:sz w:val="24"/>
          <w:szCs w:val="24"/>
        </w:rPr>
        <w:t xml:space="preserve"> </w:t>
      </w:r>
      <w:r w:rsidRPr="003831D9">
        <w:rPr>
          <w:rFonts w:ascii="Times New Roman" w:hAnsi="Times New Roman" w:cs="Times New Roman"/>
          <w:color w:val="000000"/>
          <w:sz w:val="24"/>
          <w:szCs w:val="24"/>
        </w:rPr>
        <w:t xml:space="preserve">and socioeconomic systems. Therefore, working on these contrasting eco-systems will help develop models, which can be replicated and </w:t>
      </w:r>
      <w:r w:rsidR="006279CC" w:rsidRPr="003831D9">
        <w:rPr>
          <w:rFonts w:ascii="Times New Roman" w:hAnsi="Times New Roman" w:cs="Times New Roman"/>
          <w:color w:val="000000"/>
          <w:sz w:val="24"/>
          <w:szCs w:val="24"/>
        </w:rPr>
        <w:t>up scaled</w:t>
      </w:r>
      <w:r w:rsidRPr="003831D9">
        <w:rPr>
          <w:rFonts w:ascii="Times New Roman" w:hAnsi="Times New Roman" w:cs="Times New Roman"/>
          <w:color w:val="000000"/>
          <w:sz w:val="24"/>
          <w:szCs w:val="24"/>
        </w:rPr>
        <w:t xml:space="preserve"> to other sites nationally as well as globally.</w:t>
      </w:r>
    </w:p>
    <w:p w:rsidR="003831D9" w:rsidRPr="003831D9" w:rsidRDefault="003831D9" w:rsidP="003831D9">
      <w:pPr>
        <w:pStyle w:val="ListParagraph"/>
        <w:spacing w:after="0" w:line="240" w:lineRule="auto"/>
        <w:ind w:left="0"/>
        <w:jc w:val="both"/>
        <w:rPr>
          <w:rFonts w:ascii="Times New Roman" w:hAnsi="Times New Roman" w:cs="Times New Roman"/>
          <w:color w:val="000000"/>
          <w:sz w:val="24"/>
          <w:szCs w:val="24"/>
        </w:rPr>
      </w:pPr>
    </w:p>
    <w:p w:rsidR="00E60B62" w:rsidRPr="003831D9" w:rsidRDefault="001704D2" w:rsidP="003831D9">
      <w:pPr>
        <w:pStyle w:val="ListParagraph"/>
        <w:numPr>
          <w:ilvl w:val="0"/>
          <w:numId w:val="1"/>
        </w:numPr>
        <w:spacing w:after="0" w:line="240" w:lineRule="auto"/>
        <w:ind w:left="0"/>
        <w:jc w:val="both"/>
        <w:rPr>
          <w:rFonts w:ascii="Times New Roman" w:hAnsi="Times New Roman" w:cs="Times New Roman"/>
          <w:color w:val="000000"/>
          <w:sz w:val="24"/>
          <w:szCs w:val="24"/>
        </w:rPr>
      </w:pPr>
      <w:r w:rsidRPr="003831D9">
        <w:rPr>
          <w:rFonts w:ascii="Times New Roman" w:hAnsi="Times New Roman" w:cs="Times New Roman"/>
          <w:sz w:val="24"/>
          <w:szCs w:val="24"/>
        </w:rPr>
        <w:t>Fifteen</w:t>
      </w:r>
      <w:r w:rsidR="00CB5C27" w:rsidRPr="003831D9">
        <w:rPr>
          <w:rFonts w:ascii="Times New Roman" w:hAnsi="Times New Roman" w:cs="Times New Roman"/>
          <w:sz w:val="24"/>
          <w:szCs w:val="24"/>
        </w:rPr>
        <w:t xml:space="preserve"> sites in four diverse ecosystems across the country were identified for the project. These sites were identified based on the following criteria followed by baseline information gathering and its synthesis.  The baseline analyses undertaken during the PPG phase included: </w:t>
      </w:r>
    </w:p>
    <w:p w:rsidR="00E60B62" w:rsidRPr="00E60B62" w:rsidRDefault="00E60B62" w:rsidP="00E60B62">
      <w:pPr>
        <w:pStyle w:val="ListParagraph"/>
        <w:rPr>
          <w:rFonts w:ascii="Times New Roman" w:hAnsi="Times New Roman" w:cs="Times New Roman"/>
          <w:sz w:val="24"/>
          <w:szCs w:val="24"/>
        </w:rPr>
      </w:pPr>
    </w:p>
    <w:p w:rsidR="000004AC" w:rsidRDefault="00665418" w:rsidP="00E96C77">
      <w:pPr>
        <w:pStyle w:val="ListParagraph"/>
        <w:numPr>
          <w:ilvl w:val="0"/>
          <w:numId w:val="34"/>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w:t>
      </w:r>
      <w:r w:rsidR="00CB5C27" w:rsidRPr="00E60B62">
        <w:rPr>
          <w:rFonts w:ascii="Times New Roman" w:hAnsi="Times New Roman" w:cs="Times New Roman"/>
          <w:sz w:val="24"/>
          <w:szCs w:val="24"/>
        </w:rPr>
        <w:t xml:space="preserve">dentification of generic threats to agricultural biodiversity, causes and barriers to the maintenance and use of agricultural biodiversity; </w:t>
      </w:r>
    </w:p>
    <w:p w:rsidR="000004AC" w:rsidRDefault="00665418" w:rsidP="00E96C77">
      <w:pPr>
        <w:pStyle w:val="ListParagraph"/>
        <w:numPr>
          <w:ilvl w:val="0"/>
          <w:numId w:val="34"/>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w:t>
      </w:r>
      <w:r w:rsidR="00CB5C27" w:rsidRPr="00E60B62">
        <w:rPr>
          <w:rFonts w:ascii="Times New Roman" w:hAnsi="Times New Roman" w:cs="Times New Roman"/>
          <w:sz w:val="24"/>
          <w:szCs w:val="24"/>
        </w:rPr>
        <w:t xml:space="preserve">eview of the current and likely effects of climate change in general and in target sites in particular; development of objective criteria to select sites for project interventions; conducting a preliminary analysis of the status of crop and genetic diversity in target crops at each site; </w:t>
      </w:r>
    </w:p>
    <w:p w:rsidR="000004AC" w:rsidRDefault="00665418" w:rsidP="007411DF">
      <w:pPr>
        <w:pStyle w:val="ListParagraph"/>
        <w:numPr>
          <w:ilvl w:val="0"/>
          <w:numId w:val="34"/>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w:t>
      </w:r>
      <w:r w:rsidR="00CB5C27" w:rsidRPr="00E60B62">
        <w:rPr>
          <w:rFonts w:ascii="Times New Roman" w:hAnsi="Times New Roman" w:cs="Times New Roman"/>
          <w:sz w:val="24"/>
          <w:szCs w:val="24"/>
        </w:rPr>
        <w:t xml:space="preserve">ssessing the level of awareness among farmers and communities regarding the need to conserve and use agro-biodiversity for sustainability of agriculture and agro-ecosystems; conducting a preliminary household survey on socio-economic dimensions and climate change effects; </w:t>
      </w:r>
    </w:p>
    <w:p w:rsidR="000004AC" w:rsidRDefault="00665418" w:rsidP="007411DF">
      <w:pPr>
        <w:pStyle w:val="ListParagraph"/>
        <w:numPr>
          <w:ilvl w:val="0"/>
          <w:numId w:val="34"/>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U</w:t>
      </w:r>
      <w:r w:rsidR="00CB5C27" w:rsidRPr="00E60B62">
        <w:rPr>
          <w:rFonts w:ascii="Times New Roman" w:hAnsi="Times New Roman" w:cs="Times New Roman"/>
          <w:sz w:val="24"/>
          <w:szCs w:val="24"/>
        </w:rPr>
        <w:t xml:space="preserve">nderstanding of the farmers' preferences of crops and varieties and their observations on climate change; an analysis of the opportunities for and potential benefits that would arise from the improved conservation and use, and deployment of agricultural biodiversity at the sites and at each agro-ecosystem; </w:t>
      </w:r>
      <w:r>
        <w:rPr>
          <w:rFonts w:ascii="Times New Roman" w:hAnsi="Times New Roman" w:cs="Times New Roman"/>
          <w:sz w:val="24"/>
          <w:szCs w:val="24"/>
        </w:rPr>
        <w:t>and</w:t>
      </w:r>
    </w:p>
    <w:p w:rsidR="000004AC" w:rsidRDefault="00665418" w:rsidP="007411DF">
      <w:pPr>
        <w:pStyle w:val="ListParagraph"/>
        <w:numPr>
          <w:ilvl w:val="0"/>
          <w:numId w:val="34"/>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w:t>
      </w:r>
      <w:r w:rsidR="00CB5C27" w:rsidRPr="00E60B62">
        <w:rPr>
          <w:rFonts w:ascii="Times New Roman" w:hAnsi="Times New Roman" w:cs="Times New Roman"/>
          <w:sz w:val="24"/>
          <w:szCs w:val="24"/>
        </w:rPr>
        <w:t>nalysis of all</w:t>
      </w:r>
      <w:r w:rsidR="003D4B7A">
        <w:rPr>
          <w:rFonts w:ascii="Times New Roman" w:hAnsi="Times New Roman" w:cs="Times New Roman"/>
          <w:sz w:val="24"/>
          <w:szCs w:val="24"/>
        </w:rPr>
        <w:t xml:space="preserve"> the</w:t>
      </w:r>
      <w:r w:rsidR="00CB5C27" w:rsidRPr="00E60B62">
        <w:rPr>
          <w:rFonts w:ascii="Times New Roman" w:hAnsi="Times New Roman" w:cs="Times New Roman"/>
          <w:sz w:val="24"/>
          <w:szCs w:val="24"/>
        </w:rPr>
        <w:t xml:space="preserve"> ongoing work </w:t>
      </w:r>
      <w:r w:rsidR="003D4B7A">
        <w:rPr>
          <w:rFonts w:ascii="Times New Roman" w:hAnsi="Times New Roman" w:cs="Times New Roman"/>
          <w:sz w:val="24"/>
          <w:szCs w:val="24"/>
        </w:rPr>
        <w:t>at</w:t>
      </w:r>
      <w:r w:rsidR="003D4B7A" w:rsidRPr="00E60B62">
        <w:rPr>
          <w:rFonts w:ascii="Times New Roman" w:hAnsi="Times New Roman" w:cs="Times New Roman"/>
          <w:sz w:val="24"/>
          <w:szCs w:val="24"/>
        </w:rPr>
        <w:t xml:space="preserve"> </w:t>
      </w:r>
      <w:r w:rsidR="00CB5C27" w:rsidRPr="00E60B62">
        <w:rPr>
          <w:rFonts w:ascii="Times New Roman" w:hAnsi="Times New Roman" w:cs="Times New Roman"/>
          <w:sz w:val="24"/>
          <w:szCs w:val="24"/>
        </w:rPr>
        <w:t>each site that is relevant to the project and linkages that could be made during project implementation with relevant areas of work.</w:t>
      </w:r>
    </w:p>
    <w:p w:rsidR="00CB5C27" w:rsidRPr="00CB5C27" w:rsidRDefault="00CB5C27" w:rsidP="00CB5C27">
      <w:pPr>
        <w:autoSpaceDE w:val="0"/>
        <w:autoSpaceDN w:val="0"/>
        <w:adjustRightInd w:val="0"/>
        <w:spacing w:after="0" w:line="240" w:lineRule="auto"/>
        <w:ind w:left="568"/>
        <w:jc w:val="both"/>
        <w:rPr>
          <w:rFonts w:ascii="Times New Roman" w:hAnsi="Times New Roman" w:cs="Times New Roman"/>
          <w:sz w:val="24"/>
          <w:szCs w:val="24"/>
        </w:rPr>
      </w:pPr>
    </w:p>
    <w:p w:rsidR="00CB5C27" w:rsidRPr="00CB5C27" w:rsidRDefault="00CB5C27" w:rsidP="001658A2">
      <w:pPr>
        <w:pStyle w:val="ListParagraph"/>
        <w:numPr>
          <w:ilvl w:val="0"/>
          <w:numId w:val="1"/>
        </w:numPr>
        <w:autoSpaceDE w:val="0"/>
        <w:autoSpaceDN w:val="0"/>
        <w:adjustRightInd w:val="0"/>
        <w:spacing w:after="0" w:line="240" w:lineRule="auto"/>
        <w:ind w:left="928"/>
        <w:jc w:val="both"/>
        <w:rPr>
          <w:rFonts w:ascii="Times New Roman" w:hAnsi="Times New Roman" w:cs="Times New Roman"/>
          <w:sz w:val="24"/>
          <w:szCs w:val="24"/>
        </w:rPr>
        <w:sectPr w:rsidR="00CB5C27" w:rsidRPr="00CB5C27" w:rsidSect="008D5907">
          <w:headerReference w:type="default" r:id="rId13"/>
          <w:footerReference w:type="default" r:id="rId14"/>
          <w:type w:val="continuous"/>
          <w:pgSz w:w="11906" w:h="16838"/>
          <w:pgMar w:top="1440" w:right="1440" w:bottom="1440" w:left="1440" w:header="708" w:footer="708" w:gutter="0"/>
          <w:pgNumType w:start="1"/>
          <w:cols w:space="708"/>
          <w:docGrid w:linePitch="360"/>
        </w:sectPr>
      </w:pPr>
    </w:p>
    <w:p w:rsidR="00CB5C27" w:rsidRPr="00CB5C27"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CB5C27">
        <w:rPr>
          <w:rFonts w:ascii="Times New Roman" w:hAnsi="Times New Roman" w:cs="Times New Roman"/>
          <w:sz w:val="24"/>
          <w:szCs w:val="24"/>
        </w:rPr>
        <w:t xml:space="preserve">The baseline survey results were reviewed during the PPG Phase, especially during the regional </w:t>
      </w:r>
      <w:r w:rsidRPr="00CB5C27">
        <w:rPr>
          <w:rFonts w:ascii="Times New Roman" w:hAnsi="Times New Roman" w:cs="Times New Roman"/>
          <w:color w:val="000000"/>
          <w:sz w:val="24"/>
          <w:szCs w:val="24"/>
        </w:rPr>
        <w:t>workshops and interactions with the farming communities. T</w:t>
      </w:r>
      <w:r w:rsidRPr="00CB5C27">
        <w:rPr>
          <w:rFonts w:ascii="Times New Roman" w:hAnsi="Times New Roman" w:cs="Times New Roman"/>
          <w:sz w:val="24"/>
          <w:szCs w:val="24"/>
        </w:rPr>
        <w:t>he major gaps that the project will need to address are in the areas of: crop and varietal diversification, policies and regulations; potential economic opportunities; strengthening or establishment of social institutions; the status and ease of access to additional agricultural biodiversity and building up of community based seed systems; climate adaptability, resilience and possible ecosystem benefits through crop and variety diversification; information needed to adopt appropriate management practices; and capacity building to support biodiversity conservation and implementation of good practices.</w:t>
      </w:r>
    </w:p>
    <w:p w:rsidR="00CB5C27" w:rsidRPr="00CB5C27" w:rsidRDefault="00CB5C27" w:rsidP="00CB5C27">
      <w:pPr>
        <w:autoSpaceDE w:val="0"/>
        <w:autoSpaceDN w:val="0"/>
        <w:adjustRightInd w:val="0"/>
        <w:spacing w:after="0" w:line="240" w:lineRule="auto"/>
        <w:ind w:left="568"/>
        <w:jc w:val="both"/>
        <w:rPr>
          <w:rFonts w:ascii="Times New Roman" w:hAnsi="Times New Roman" w:cs="Times New Roman"/>
          <w:sz w:val="24"/>
          <w:szCs w:val="24"/>
        </w:rPr>
      </w:pPr>
    </w:p>
    <w:p w:rsidR="00CB5C27" w:rsidRPr="00CB5C27"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CB5C27">
        <w:rPr>
          <w:rFonts w:ascii="Times New Roman" w:hAnsi="Times New Roman" w:cs="Times New Roman"/>
          <w:sz w:val="24"/>
          <w:szCs w:val="24"/>
        </w:rPr>
        <w:t xml:space="preserve">Economic and income generation opportunities were highlighted in both local (site level) and regional stakeholder consultations and baseline information analyses. The income generation opportunities for the products from agricultural biodiversity-rich practices are very under-developed. The baseline surveys, however, identified </w:t>
      </w:r>
      <w:r w:rsidR="00136765">
        <w:rPr>
          <w:rFonts w:ascii="Times New Roman" w:hAnsi="Times New Roman" w:cs="Times New Roman"/>
          <w:sz w:val="24"/>
          <w:szCs w:val="24"/>
        </w:rPr>
        <w:t>great</w:t>
      </w:r>
      <w:r w:rsidRPr="00CB5C27">
        <w:rPr>
          <w:rFonts w:ascii="Times New Roman" w:hAnsi="Times New Roman" w:cs="Times New Roman"/>
          <w:sz w:val="24"/>
          <w:szCs w:val="24"/>
        </w:rPr>
        <w:t xml:space="preserve"> of potential from almost all sites on which the project could build. Several products that are now made at home level could find a place in local, regional markets if not at national level, as personal preferences of food are still strong in India. The sticky rice from potential sites in Assam appears to be rich in oil, and potential for rice bran oil could be explored. At most </w:t>
      </w:r>
      <w:r w:rsidR="00136765">
        <w:rPr>
          <w:rFonts w:ascii="Times New Roman" w:hAnsi="Times New Roman" w:cs="Times New Roman"/>
          <w:sz w:val="24"/>
          <w:szCs w:val="24"/>
        </w:rPr>
        <w:t xml:space="preserve">of the </w:t>
      </w:r>
      <w:r w:rsidRPr="00CB5C27">
        <w:rPr>
          <w:rFonts w:ascii="Times New Roman" w:hAnsi="Times New Roman" w:cs="Times New Roman"/>
          <w:sz w:val="24"/>
          <w:szCs w:val="24"/>
        </w:rPr>
        <w:t>sites</w:t>
      </w:r>
      <w:r w:rsidR="00136765">
        <w:rPr>
          <w:rFonts w:ascii="Times New Roman" w:hAnsi="Times New Roman" w:cs="Times New Roman"/>
          <w:sz w:val="24"/>
          <w:szCs w:val="24"/>
        </w:rPr>
        <w:t>,</w:t>
      </w:r>
      <w:r w:rsidRPr="00CB5C27">
        <w:rPr>
          <w:rFonts w:ascii="Times New Roman" w:hAnsi="Times New Roman" w:cs="Times New Roman"/>
          <w:sz w:val="24"/>
          <w:szCs w:val="24"/>
        </w:rPr>
        <w:t xml:space="preserve"> there is a great demand for forming self-help groups by women to peruse some of the possible economic and marketing opportunities that they make at village/home level. There are also significant income based opportunities in at least 4 sites that will come from improved ecosystem function, such as reduced pesticide and herbicide use that will reduce production costs and improve environmental services. Many traditional crops/varieties such as, red rice varieties grown organically or products made of Chenopodium and finger millet are identified to have good market potential. With adequate public support and effective marketing strategy, these can help improve livelihood of small farmers.  </w:t>
      </w:r>
    </w:p>
    <w:p w:rsidR="00CB5C27" w:rsidRPr="00CB5C27" w:rsidRDefault="00CB5C27" w:rsidP="00CB5C27">
      <w:pPr>
        <w:autoSpaceDE w:val="0"/>
        <w:autoSpaceDN w:val="0"/>
        <w:adjustRightInd w:val="0"/>
        <w:spacing w:after="0" w:line="240" w:lineRule="auto"/>
        <w:jc w:val="both"/>
        <w:rPr>
          <w:rFonts w:ascii="Times New Roman" w:hAnsi="Times New Roman" w:cs="Times New Roman"/>
          <w:sz w:val="24"/>
          <w:szCs w:val="24"/>
        </w:rPr>
      </w:pPr>
    </w:p>
    <w:p w:rsid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CB5C27">
        <w:rPr>
          <w:rFonts w:ascii="Times New Roman" w:hAnsi="Times New Roman" w:cs="Times New Roman"/>
          <w:sz w:val="24"/>
          <w:szCs w:val="24"/>
        </w:rPr>
        <w:t>During the baseline survey, it was recognized that the active participation of local institutions is essential for the success of projects of this kind. India has had a long tradition of local institutions and has relatively strong local institutions that take a variety of forms, such as farmers groups and cooperatives, self-help groups and local civil society organizations. There are also a number of relevant national NGOs that are working at local levels with farmers (both men and women) to promote good agricultural practices (e.g., “</w:t>
      </w:r>
      <w:r w:rsidRPr="00CB5C27">
        <w:rPr>
          <w:rFonts w:ascii="Times New Roman" w:hAnsi="Times New Roman" w:cs="Times New Roman"/>
          <w:i/>
          <w:sz w:val="24"/>
          <w:szCs w:val="24"/>
        </w:rPr>
        <w:t>Zimmedar Kheti</w:t>
      </w:r>
      <w:r w:rsidRPr="00CB5C27">
        <w:rPr>
          <w:rFonts w:ascii="Times New Roman" w:hAnsi="Times New Roman" w:cs="Times New Roman"/>
          <w:sz w:val="24"/>
          <w:szCs w:val="24"/>
        </w:rPr>
        <w:t>” or Responsible Agriculture) popularised by NGO partner (ASA), including environmentally-friendly practices such as organic agriculture or low input agriculture. Strengthening local institutions, building on traditional practices, will be an important aspect of the project and was identified as a key issue (see Annex C on Capacity Building).</w:t>
      </w:r>
    </w:p>
    <w:p w:rsidR="00E60B62" w:rsidRPr="00E60B62" w:rsidRDefault="00E60B62" w:rsidP="00E60B62">
      <w:pPr>
        <w:pStyle w:val="ListParagraph"/>
        <w:rPr>
          <w:rFonts w:ascii="Times New Roman" w:hAnsi="Times New Roman" w:cs="Times New Roman"/>
          <w:sz w:val="24"/>
          <w:szCs w:val="24"/>
        </w:rPr>
      </w:pPr>
    </w:p>
    <w:p w:rsid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The analysis suggested that areas which need strengthening are local seed systems, farmers' awareness of crop and varietal diversity that they possess or once possessed and improved marketing capacities through institutions such as cooperatives. Other option includes Self-Help Groups, which do not yet exist at the project sites, but almost all the women that were contacted during the baseline survey were interested in the idea. There are a few sites where there are no grass</w:t>
      </w:r>
      <w:r w:rsidR="003170B6">
        <w:rPr>
          <w:rFonts w:ascii="Times New Roman" w:hAnsi="Times New Roman" w:cs="Times New Roman"/>
          <w:sz w:val="24"/>
          <w:szCs w:val="24"/>
        </w:rPr>
        <w:t xml:space="preserve"> </w:t>
      </w:r>
      <w:r w:rsidRPr="00E60B62">
        <w:rPr>
          <w:rFonts w:ascii="Times New Roman" w:hAnsi="Times New Roman" w:cs="Times New Roman"/>
          <w:sz w:val="24"/>
          <w:szCs w:val="24"/>
        </w:rPr>
        <w:t>root NGO of CBO operating, and in such sites it would be imperative that the project help</w:t>
      </w:r>
      <w:r w:rsidR="003D4B7A">
        <w:rPr>
          <w:rFonts w:ascii="Times New Roman" w:hAnsi="Times New Roman" w:cs="Times New Roman"/>
          <w:sz w:val="24"/>
          <w:szCs w:val="24"/>
        </w:rPr>
        <w:t>s</w:t>
      </w:r>
      <w:r w:rsidRPr="00E60B62">
        <w:rPr>
          <w:rFonts w:ascii="Times New Roman" w:hAnsi="Times New Roman" w:cs="Times New Roman"/>
          <w:sz w:val="24"/>
          <w:szCs w:val="24"/>
        </w:rPr>
        <w:t xml:space="preserve"> locals to establish one and then assist it.</w:t>
      </w:r>
    </w:p>
    <w:p w:rsidR="00E60B62" w:rsidRPr="00E60B62" w:rsidRDefault="00E60B62" w:rsidP="00E60B62">
      <w:pPr>
        <w:pStyle w:val="ListParagraph"/>
        <w:rPr>
          <w:rFonts w:ascii="Times New Roman" w:hAnsi="Times New Roman" w:cs="Times New Roman"/>
          <w:sz w:val="24"/>
          <w:szCs w:val="24"/>
        </w:rPr>
      </w:pPr>
    </w:p>
    <w:p w:rsid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 xml:space="preserve">The baseline surveys have established that </w:t>
      </w:r>
      <w:r w:rsidR="003D4B7A">
        <w:rPr>
          <w:rFonts w:ascii="Times New Roman" w:hAnsi="Times New Roman" w:cs="Times New Roman"/>
          <w:sz w:val="24"/>
          <w:szCs w:val="24"/>
        </w:rPr>
        <w:t>at</w:t>
      </w:r>
      <w:r w:rsidR="003D4B7A" w:rsidRPr="00E60B62">
        <w:rPr>
          <w:rFonts w:ascii="Times New Roman" w:hAnsi="Times New Roman" w:cs="Times New Roman"/>
          <w:sz w:val="24"/>
          <w:szCs w:val="24"/>
        </w:rPr>
        <w:t xml:space="preserve"> </w:t>
      </w:r>
      <w:r w:rsidRPr="00E60B62">
        <w:rPr>
          <w:rFonts w:ascii="Times New Roman" w:hAnsi="Times New Roman" w:cs="Times New Roman"/>
          <w:sz w:val="24"/>
          <w:szCs w:val="24"/>
        </w:rPr>
        <w:t xml:space="preserve">most sites there is local seed system that is based on an informal network of farmers, mostly exchange, including barter, for traditional landraces. In the case of new materials, the system either involves state department and/or small big seed marketing companies. The baseline survey also confirmed work from other projects with respect to the importance of developing appropriate approaches to the introduction of new materials, which at present is somewhat </w:t>
      </w:r>
      <w:r w:rsidRPr="00E60B62">
        <w:rPr>
          <w:rFonts w:ascii="Times New Roman" w:hAnsi="Times New Roman" w:cs="Times New Roman"/>
          <w:i/>
          <w:sz w:val="24"/>
          <w:szCs w:val="24"/>
        </w:rPr>
        <w:t>ad hoc</w:t>
      </w:r>
      <w:r w:rsidRPr="00E60B62">
        <w:rPr>
          <w:rFonts w:ascii="Times New Roman" w:hAnsi="Times New Roman" w:cs="Times New Roman"/>
          <w:sz w:val="24"/>
          <w:szCs w:val="24"/>
        </w:rPr>
        <w:t xml:space="preserve"> and generic. There is a need to be more careful with the introduction of HYVs in marginal areas where the farmers cannot afford higher inputs which obviously they cannot use. The extension staff needs to be discerning about where HYVs will do well and where the continued use of landraces will be beneficial to farmers. This not only needs</w:t>
      </w:r>
      <w:r w:rsidR="003D4B7A">
        <w:rPr>
          <w:rFonts w:ascii="Times New Roman" w:hAnsi="Times New Roman" w:cs="Times New Roman"/>
          <w:sz w:val="24"/>
          <w:szCs w:val="24"/>
        </w:rPr>
        <w:t xml:space="preserve"> their</w:t>
      </w:r>
      <w:r w:rsidRPr="00E60B62">
        <w:rPr>
          <w:rFonts w:ascii="Times New Roman" w:hAnsi="Times New Roman" w:cs="Times New Roman"/>
          <w:sz w:val="24"/>
          <w:szCs w:val="24"/>
        </w:rPr>
        <w:t xml:space="preserve"> commitment but also they need to be made aware and trained so that they can assist in crop diversity and also in increased food production. They also have to be manageable by farmers.</w:t>
      </w:r>
    </w:p>
    <w:p w:rsidR="00E60B62" w:rsidRPr="00E60B62" w:rsidRDefault="00E60B62" w:rsidP="00E60B62">
      <w:pPr>
        <w:pStyle w:val="ListParagraph"/>
        <w:rPr>
          <w:rFonts w:ascii="Times New Roman" w:hAnsi="Times New Roman" w:cs="Times New Roman"/>
          <w:sz w:val="24"/>
          <w:szCs w:val="24"/>
        </w:rPr>
      </w:pPr>
    </w:p>
    <w:p w:rsid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One aspect identified by the site surveys would be strengthening local systems with an improved and quality seed production and exchange practice, which could provide a very appropriate framework for making a wider diversity of materials available to local farmers and households. The baseline surveys also established that that there are a number of farmers almost all the sites who would be interested to grow the traditional varieties that they have lost over time if the seed of such varieties becomes available. This provides an opportunity to link genebanks with farmers. There is also the scope for making additional and new diversity through farmer-led participatory plant varietal selection and participatory plant breeding. This requires a training of the farmers in handling such processes as well as training of staff from public sector in participatory research methods.</w:t>
      </w:r>
    </w:p>
    <w:p w:rsidR="00E60B62" w:rsidRPr="00E60B62" w:rsidRDefault="00E60B62" w:rsidP="00E60B62">
      <w:pPr>
        <w:pStyle w:val="ListParagraph"/>
        <w:rPr>
          <w:rFonts w:ascii="Times New Roman" w:hAnsi="Times New Roman" w:cs="Times New Roman"/>
          <w:sz w:val="24"/>
          <w:szCs w:val="24"/>
        </w:rPr>
      </w:pPr>
    </w:p>
    <w:p w:rsid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Climate-related problems were cited by farmers at the sites as a key issue in their management of materials and the physical environment in which they practice farming. There was an awareness of the problem, for example, the farmers of Rajasthan sites mentioned that there has been an increase in total rain fall but it has become more erratic and more unevenly distributed. They even suggested that they might need to think of staggered planting of crops than planting the crop at one go, to mitigate the problem. Similarly, in Uttarakhand the time of transplanting rice has shifted to 20-25 days in some parts due to delay in the onset of monsoon. A shift from fruit orcharding to vegetable growing by the farmers of Uttarakhand was cited as a consequence of rising temperature. Nevertheless, there is little general information on the value of different approaches to improving adaptability and resilience, and linking these to mitigation. Indeed, farmers often do not distinguish between adaptation and mitigation in their responses to climate change. These issues will be addressed more extensively by the Project. Some grassroots level organisations having better understanding of climate linked changes in agriculture, e.g., INHERE, will be made partners.</w:t>
      </w:r>
    </w:p>
    <w:p w:rsidR="00E60B62" w:rsidRDefault="00E60B62" w:rsidP="00E60B62">
      <w:pPr>
        <w:pStyle w:val="ListParagraph"/>
        <w:autoSpaceDE w:val="0"/>
        <w:autoSpaceDN w:val="0"/>
        <w:adjustRightInd w:val="0"/>
        <w:spacing w:after="0" w:line="240" w:lineRule="auto"/>
        <w:ind w:left="426"/>
        <w:jc w:val="both"/>
        <w:rPr>
          <w:rFonts w:ascii="Times New Roman" w:hAnsi="Times New Roman" w:cs="Times New Roman"/>
          <w:sz w:val="24"/>
          <w:szCs w:val="24"/>
        </w:rPr>
      </w:pPr>
    </w:p>
    <w:p w:rsid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All baseline studies revealed the importance of capacity development at different levels and of the importance of improving the collection and availability of information. Information is important so that appropriate action at appropriate time can be taken. Nevertheless, just information is not sufficient. It needs to be combined with a capacity to use the information as a basis for taking the action needed. Farmers identified problems of this nature at all sites as did national experts consulted during the PPG (Annexes C). At local levels, there was a gap in the capacity of communities and farmers to detect and monitor trends with respect to the socio-ecological resilience of their communities and farming systems. Attention needs to be paid to this important dimension of information delivery to make the efforts by the project sustainable and replicable.</w:t>
      </w:r>
    </w:p>
    <w:p w:rsidR="00E60B62" w:rsidRPr="00E60B62" w:rsidRDefault="00E60B62" w:rsidP="00E60B62">
      <w:pPr>
        <w:pStyle w:val="ListParagraph"/>
        <w:rPr>
          <w:rFonts w:ascii="Times New Roman" w:hAnsi="Times New Roman" w:cs="Times New Roman"/>
          <w:sz w:val="24"/>
          <w:szCs w:val="24"/>
        </w:rPr>
      </w:pPr>
    </w:p>
    <w:p w:rsid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 xml:space="preserve">The discussions during various meetings during PPG phase as well as baseline surveys at different sites revealed an urgent need for implementing capacity building programmes at various levels to successfully implement the Project activities as well as to make them to have a lasting effect. The most significant gaps in capacity relate to the specific ways in which the available crop and varietal diversity could be best deployed at site level and the practices that favour its maintenance and its contribution to ecosystem function. Local participatory practices, such as farmer field schools, diversity fairs, bio-composting, use of novel methods of processing at home and community level to reduce the drudgery of women, dealing with the damage being caused by wild animals, etc., have yet to be deployed to any great extent and have not been used </w:t>
      </w:r>
      <w:r w:rsidR="00D267CB">
        <w:rPr>
          <w:rFonts w:ascii="Times New Roman" w:hAnsi="Times New Roman" w:cs="Times New Roman"/>
          <w:sz w:val="24"/>
          <w:szCs w:val="24"/>
        </w:rPr>
        <w:t>at</w:t>
      </w:r>
      <w:r w:rsidR="00D267CB" w:rsidRPr="00E60B62">
        <w:rPr>
          <w:rFonts w:ascii="Times New Roman" w:hAnsi="Times New Roman" w:cs="Times New Roman"/>
          <w:sz w:val="24"/>
          <w:szCs w:val="24"/>
        </w:rPr>
        <w:t xml:space="preserve"> </w:t>
      </w:r>
      <w:r w:rsidRPr="00E60B62">
        <w:rPr>
          <w:rFonts w:ascii="Times New Roman" w:hAnsi="Times New Roman" w:cs="Times New Roman"/>
          <w:sz w:val="24"/>
          <w:szCs w:val="24"/>
        </w:rPr>
        <w:t xml:space="preserve">the sites. It is important to remember that at most sites women play </w:t>
      </w:r>
      <w:r w:rsidR="00D267CB">
        <w:rPr>
          <w:rFonts w:ascii="Times New Roman" w:hAnsi="Times New Roman" w:cs="Times New Roman"/>
          <w:sz w:val="24"/>
          <w:szCs w:val="24"/>
        </w:rPr>
        <w:t xml:space="preserve">a </w:t>
      </w:r>
      <w:r w:rsidRPr="00E60B62">
        <w:rPr>
          <w:rFonts w:ascii="Times New Roman" w:hAnsi="Times New Roman" w:cs="Times New Roman"/>
          <w:sz w:val="24"/>
          <w:szCs w:val="24"/>
        </w:rPr>
        <w:t>dominant role in selecting, conserving, managing and using crop and varietal diversity and the project needs to focus on their needs to be able to continually maintain this important part of larger biodiversity.</w:t>
      </w:r>
    </w:p>
    <w:p w:rsidR="00E60B62" w:rsidRDefault="00E60B62" w:rsidP="00E60B62">
      <w:pPr>
        <w:pStyle w:val="ListParagraph"/>
        <w:autoSpaceDE w:val="0"/>
        <w:autoSpaceDN w:val="0"/>
        <w:adjustRightInd w:val="0"/>
        <w:spacing w:after="0" w:line="240" w:lineRule="auto"/>
        <w:ind w:left="426"/>
        <w:jc w:val="both"/>
        <w:rPr>
          <w:rFonts w:ascii="Times New Roman" w:hAnsi="Times New Roman" w:cs="Times New Roman"/>
          <w:sz w:val="24"/>
          <w:szCs w:val="24"/>
        </w:rPr>
      </w:pPr>
    </w:p>
    <w:p w:rsidR="00CB5C27" w:rsidRP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Extension workers were also unaware of the benefits of these approaches and therefore unable to support farmers; and the same is true at higher levels in the Department of Agriculture. Finally, discussions with experts revealed that the research needed to support the mainstreaming of agricultural biodiversity still needs to become part of the national research agenda. To begin with, the importance of conserving agro- biodiversity in every ecosystem may be deliberated and steps taken to work out a mechanism of evaluating the value of traditional varieties in the larger context at the Annual Workshops of the All India Coordinated Research Projects (all crops/horticulture).The AICRP on Seeds (National Seed Project) may also include seed production of traditional varieties through farmers participation.</w:t>
      </w:r>
    </w:p>
    <w:p w:rsidR="00CB5C27" w:rsidRPr="00CB5C27" w:rsidRDefault="00CB5C27" w:rsidP="00CB5C27">
      <w:pPr>
        <w:autoSpaceDE w:val="0"/>
        <w:autoSpaceDN w:val="0"/>
        <w:adjustRightInd w:val="0"/>
        <w:spacing w:after="0" w:line="240" w:lineRule="auto"/>
        <w:jc w:val="both"/>
        <w:rPr>
          <w:rFonts w:ascii="Times New Roman" w:hAnsi="Times New Roman" w:cs="Times New Roman"/>
          <w:sz w:val="24"/>
          <w:szCs w:val="24"/>
        </w:rPr>
      </w:pPr>
    </w:p>
    <w:p w:rsidR="000004AC" w:rsidRDefault="00CB5C27" w:rsidP="00E96C77">
      <w:pPr>
        <w:pStyle w:val="Heading2"/>
        <w:numPr>
          <w:ilvl w:val="1"/>
          <w:numId w:val="32"/>
        </w:numPr>
        <w:ind w:left="426" w:hanging="426"/>
        <w:rPr>
          <w:rFonts w:ascii="Times New Roman" w:hAnsi="Times New Roman" w:cs="Times New Roman"/>
          <w:sz w:val="24"/>
          <w:szCs w:val="24"/>
        </w:rPr>
      </w:pPr>
      <w:bookmarkStart w:id="61" w:name="_Toc392509157"/>
      <w:r w:rsidRPr="00CB5C27">
        <w:rPr>
          <w:rFonts w:ascii="Times New Roman" w:hAnsi="Times New Roman" w:cs="Times New Roman"/>
          <w:sz w:val="24"/>
          <w:szCs w:val="24"/>
        </w:rPr>
        <w:t>Linkages with other GEF and non-GEF interventions</w:t>
      </w:r>
      <w:bookmarkEnd w:id="61"/>
    </w:p>
    <w:p w:rsidR="00CB5C27" w:rsidRPr="00CB5C27"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CB5C27">
        <w:rPr>
          <w:rFonts w:ascii="Times New Roman" w:hAnsi="Times New Roman" w:cs="Times New Roman"/>
          <w:color w:val="000000"/>
          <w:sz w:val="24"/>
          <w:szCs w:val="24"/>
        </w:rPr>
        <w:t xml:space="preserve">A number of relevant national and international GEF and non GEF interventions have been identified, which the project will take full account of and/or with which it will develop appropriate links. This will ensure that the Project not only benefits from collaboration with other relevant initiatives and with lessons learnt in other projects. It also ensures that the project can provide a platform for bringing together a wide range of different initiatives and partners in India around a common </w:t>
      </w:r>
      <w:r w:rsidR="009F5FF0">
        <w:rPr>
          <w:rFonts w:ascii="Times New Roman" w:hAnsi="Times New Roman" w:cs="Times New Roman"/>
          <w:color w:val="000000"/>
          <w:sz w:val="24"/>
          <w:szCs w:val="24"/>
        </w:rPr>
        <w:t>agricultural biodiversity</w:t>
      </w:r>
      <w:r w:rsidR="009F5FF0" w:rsidRPr="00CB5C27">
        <w:rPr>
          <w:rFonts w:ascii="Times New Roman" w:hAnsi="Times New Roman" w:cs="Times New Roman"/>
          <w:color w:val="000000"/>
          <w:sz w:val="24"/>
          <w:szCs w:val="24"/>
        </w:rPr>
        <w:t xml:space="preserve"> </w:t>
      </w:r>
      <w:r w:rsidRPr="00CB5C27">
        <w:rPr>
          <w:rFonts w:ascii="Times New Roman" w:hAnsi="Times New Roman" w:cs="Times New Roman"/>
          <w:color w:val="000000"/>
          <w:sz w:val="24"/>
          <w:szCs w:val="24"/>
        </w:rPr>
        <w:t xml:space="preserve">agenda. Some of the most relevant initiatives are described in the next paragraphs. </w:t>
      </w:r>
      <w:r w:rsidRPr="00CB5C27">
        <w:rPr>
          <w:rFonts w:ascii="Times New Roman" w:hAnsi="Times New Roman" w:cs="Times New Roman"/>
          <w:sz w:val="24"/>
          <w:szCs w:val="24"/>
        </w:rPr>
        <w:t xml:space="preserve">The proposed project will build on lessons learnt from a number of past and current national, regional and global </w:t>
      </w:r>
      <w:r w:rsidR="009F5FF0">
        <w:rPr>
          <w:rFonts w:ascii="Times New Roman" w:hAnsi="Times New Roman" w:cs="Times New Roman"/>
          <w:sz w:val="24"/>
          <w:szCs w:val="24"/>
        </w:rPr>
        <w:t>agricultural biodiversity</w:t>
      </w:r>
      <w:r w:rsidR="009F5FF0" w:rsidRPr="00CB5C27">
        <w:rPr>
          <w:rFonts w:ascii="Times New Roman" w:hAnsi="Times New Roman" w:cs="Times New Roman"/>
          <w:sz w:val="24"/>
          <w:szCs w:val="24"/>
        </w:rPr>
        <w:t xml:space="preserve"> </w:t>
      </w:r>
      <w:r w:rsidRPr="00CB5C27">
        <w:rPr>
          <w:rFonts w:ascii="Times New Roman" w:hAnsi="Times New Roman" w:cs="Times New Roman"/>
          <w:sz w:val="24"/>
          <w:szCs w:val="24"/>
        </w:rPr>
        <w:t>management initiatives.</w:t>
      </w:r>
    </w:p>
    <w:p w:rsidR="00CB5C27" w:rsidRPr="00CB5C27" w:rsidRDefault="00CB5C27" w:rsidP="00CB5C27">
      <w:pPr>
        <w:autoSpaceDE w:val="0"/>
        <w:autoSpaceDN w:val="0"/>
        <w:adjustRightInd w:val="0"/>
        <w:spacing w:after="0" w:line="240" w:lineRule="auto"/>
        <w:jc w:val="both"/>
        <w:rPr>
          <w:rFonts w:ascii="Times New Roman" w:hAnsi="Times New Roman" w:cs="Times New Roman"/>
          <w:sz w:val="24"/>
          <w:szCs w:val="24"/>
        </w:rPr>
      </w:pPr>
    </w:p>
    <w:p w:rsidR="00CB5C27" w:rsidRPr="00CB5C27"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sz w:val="24"/>
          <w:szCs w:val="24"/>
        </w:rPr>
      </w:pPr>
      <w:r w:rsidRPr="00CB5C27">
        <w:rPr>
          <w:rFonts w:ascii="Times New Roman" w:hAnsi="Times New Roman" w:cs="Times New Roman"/>
          <w:sz w:val="24"/>
          <w:szCs w:val="24"/>
        </w:rPr>
        <w:t>At the national level, direct links will be develop</w:t>
      </w:r>
      <w:r w:rsidR="00E60B62">
        <w:rPr>
          <w:rFonts w:ascii="Times New Roman" w:hAnsi="Times New Roman" w:cs="Times New Roman"/>
          <w:sz w:val="24"/>
          <w:szCs w:val="24"/>
        </w:rPr>
        <w:t>ed with the several initiatives</w:t>
      </w:r>
      <w:r w:rsidR="001C142A">
        <w:rPr>
          <w:rFonts w:ascii="Times New Roman" w:hAnsi="Times New Roman" w:cs="Times New Roman"/>
          <w:sz w:val="24"/>
          <w:szCs w:val="24"/>
        </w:rPr>
        <w:t xml:space="preserve"> </w:t>
      </w:r>
      <w:r w:rsidRPr="00CB5C27">
        <w:rPr>
          <w:rFonts w:ascii="Times New Roman" w:hAnsi="Times New Roman" w:cs="Times New Roman"/>
          <w:sz w:val="24"/>
          <w:szCs w:val="24"/>
        </w:rPr>
        <w:t>coordinated by the Indian Council of Agricultural Research under the National Agricultural Innovation Programme (NAIP-GEF) addressing the rural livelihood security through innovation in land and ecosystem management and strengthening institutional and community capacity on sustainable land and ecosystem management approaches. These include the following projects:</w:t>
      </w:r>
    </w:p>
    <w:p w:rsidR="00CB5C27" w:rsidRPr="00CB5C27" w:rsidRDefault="00CB5C27" w:rsidP="00CB5C27">
      <w:pPr>
        <w:spacing w:after="0" w:line="240" w:lineRule="auto"/>
        <w:jc w:val="both"/>
        <w:rPr>
          <w:rFonts w:ascii="Times New Roman" w:hAnsi="Times New Roman" w:cs="Times New Roman"/>
          <w:sz w:val="24"/>
          <w:szCs w:val="24"/>
        </w:rPr>
      </w:pPr>
    </w:p>
    <w:p w:rsidR="00CB5C27" w:rsidRPr="00E60B62" w:rsidRDefault="00CB5C27" w:rsidP="00CB5C27">
      <w:pPr>
        <w:numPr>
          <w:ilvl w:val="0"/>
          <w:numId w:val="3"/>
        </w:numPr>
        <w:spacing w:after="0" w:line="240" w:lineRule="auto"/>
        <w:jc w:val="both"/>
        <w:rPr>
          <w:rFonts w:ascii="Times New Roman" w:hAnsi="Times New Roman" w:cs="Times New Roman"/>
          <w:sz w:val="24"/>
          <w:szCs w:val="24"/>
        </w:rPr>
      </w:pPr>
      <w:r w:rsidRPr="00E60B62">
        <w:rPr>
          <w:rFonts w:ascii="Times New Roman" w:hAnsi="Times New Roman" w:cs="Times New Roman"/>
          <w:sz w:val="24"/>
          <w:szCs w:val="24"/>
        </w:rPr>
        <w:t>Harmonizing biodiversity conservation and agricultural intensification through integration of plant, animal and fish genetic resources for livelihood security in fragile ecosystems.</w:t>
      </w:r>
    </w:p>
    <w:p w:rsidR="00CB5C27" w:rsidRPr="00E60B62" w:rsidRDefault="00CB5C27" w:rsidP="00CB5C27">
      <w:pPr>
        <w:numPr>
          <w:ilvl w:val="0"/>
          <w:numId w:val="3"/>
        </w:numPr>
        <w:spacing w:after="0" w:line="240" w:lineRule="auto"/>
        <w:jc w:val="both"/>
        <w:rPr>
          <w:rFonts w:ascii="Times New Roman" w:hAnsi="Times New Roman" w:cs="Times New Roman"/>
          <w:sz w:val="24"/>
          <w:szCs w:val="24"/>
        </w:rPr>
      </w:pPr>
      <w:r w:rsidRPr="00E60B62">
        <w:rPr>
          <w:rFonts w:ascii="Times New Roman" w:hAnsi="Times New Roman" w:cs="Times New Roman"/>
          <w:sz w:val="24"/>
          <w:szCs w:val="24"/>
        </w:rPr>
        <w:t xml:space="preserve">Strategies to enhance adaptive capacity to climate change in vulnerable regions          </w:t>
      </w:r>
    </w:p>
    <w:p w:rsidR="00CB5C27" w:rsidRPr="00E60B62" w:rsidRDefault="00CB5C27" w:rsidP="00CB5C27">
      <w:pPr>
        <w:numPr>
          <w:ilvl w:val="0"/>
          <w:numId w:val="3"/>
        </w:numPr>
        <w:spacing w:after="0" w:line="240" w:lineRule="auto"/>
        <w:jc w:val="both"/>
        <w:rPr>
          <w:rFonts w:ascii="Times New Roman" w:hAnsi="Times New Roman" w:cs="Times New Roman"/>
          <w:sz w:val="24"/>
          <w:szCs w:val="24"/>
        </w:rPr>
      </w:pPr>
      <w:r w:rsidRPr="00E60B62">
        <w:rPr>
          <w:rFonts w:ascii="Times New Roman" w:hAnsi="Times New Roman" w:cs="Times New Roman"/>
          <w:sz w:val="24"/>
          <w:szCs w:val="24"/>
        </w:rPr>
        <w:t>Strategies for sustainable management of degraded coastal land and water for enhancing livelihood security of the farming communities</w:t>
      </w:r>
    </w:p>
    <w:p w:rsidR="00CB5C27" w:rsidRPr="00CB5C27" w:rsidRDefault="00CB5C27" w:rsidP="00CB5C27">
      <w:pPr>
        <w:spacing w:after="0" w:line="240" w:lineRule="auto"/>
        <w:ind w:left="360"/>
        <w:jc w:val="both"/>
        <w:rPr>
          <w:rFonts w:ascii="Times New Roman" w:hAnsi="Times New Roman" w:cs="Times New Roman"/>
          <w:sz w:val="24"/>
          <w:szCs w:val="24"/>
        </w:rPr>
      </w:pPr>
    </w:p>
    <w:p w:rsidR="00E60B62" w:rsidRPr="00E60B62" w:rsidRDefault="00CB5C27" w:rsidP="00E60B62">
      <w:pPr>
        <w:pStyle w:val="ListParagraph"/>
        <w:numPr>
          <w:ilvl w:val="0"/>
          <w:numId w:val="1"/>
        </w:numPr>
        <w:spacing w:after="0" w:line="240" w:lineRule="auto"/>
        <w:ind w:left="426" w:hanging="426"/>
        <w:jc w:val="both"/>
        <w:rPr>
          <w:rFonts w:ascii="Times New Roman" w:hAnsi="Times New Roman" w:cs="Times New Roman"/>
          <w:sz w:val="24"/>
          <w:szCs w:val="24"/>
        </w:rPr>
      </w:pPr>
      <w:r w:rsidRPr="00CB5C27">
        <w:rPr>
          <w:rFonts w:ascii="Times New Roman" w:hAnsi="Times New Roman" w:cs="Times New Roman"/>
          <w:sz w:val="24"/>
          <w:szCs w:val="24"/>
        </w:rPr>
        <w:t xml:space="preserve">The project design will also ensure that proper coordination is maintained with the national projects supported by the Benefit Sharing Fund of the ITPGRFA: </w:t>
      </w:r>
      <w:r w:rsidRPr="0044791C">
        <w:rPr>
          <w:rFonts w:ascii="Times New Roman" w:hAnsi="Times New Roman" w:cs="Times New Roman"/>
          <w:b/>
          <w:i/>
          <w:color w:val="000000"/>
          <w:sz w:val="24"/>
          <w:szCs w:val="24"/>
        </w:rPr>
        <w:t xml:space="preserve">"Seeds for Life – Action with farmers in Uttar Pradesh – </w:t>
      </w:r>
      <w:r w:rsidRPr="00771050">
        <w:rPr>
          <w:rFonts w:ascii="Times New Roman" w:hAnsi="Times New Roman" w:cs="Times New Roman"/>
          <w:b/>
          <w:i/>
          <w:sz w:val="24"/>
          <w:szCs w:val="24"/>
        </w:rPr>
        <w:t xml:space="preserve">Indo-Gangetic Plains (IGP) </w:t>
      </w:r>
      <w:r w:rsidRPr="00147016">
        <w:rPr>
          <w:rFonts w:ascii="Times New Roman" w:hAnsi="Times New Roman" w:cs="Times New Roman"/>
          <w:b/>
          <w:i/>
          <w:color w:val="000000"/>
          <w:sz w:val="24"/>
          <w:szCs w:val="24"/>
        </w:rPr>
        <w:t>region to enhance Food Security in the context of Climate Change"</w:t>
      </w:r>
      <w:r w:rsidRPr="00342D7D">
        <w:rPr>
          <w:rFonts w:ascii="Times New Roman" w:hAnsi="Times New Roman" w:cs="Times New Roman"/>
          <w:b/>
          <w:i/>
          <w:color w:val="000000"/>
          <w:sz w:val="24"/>
          <w:szCs w:val="24"/>
        </w:rPr>
        <w:t xml:space="preserve"> </w:t>
      </w:r>
      <w:r w:rsidRPr="00CB5C27">
        <w:rPr>
          <w:rFonts w:ascii="Times New Roman" w:hAnsi="Times New Roman" w:cs="Times New Roman"/>
          <w:color w:val="000000"/>
          <w:sz w:val="24"/>
          <w:szCs w:val="24"/>
        </w:rPr>
        <w:t>and</w:t>
      </w:r>
      <w:r w:rsidRPr="00CB5C27">
        <w:rPr>
          <w:rFonts w:ascii="Times New Roman" w:hAnsi="Times New Roman" w:cs="Times New Roman"/>
          <w:b/>
          <w:i/>
          <w:color w:val="000000"/>
          <w:sz w:val="24"/>
          <w:szCs w:val="24"/>
        </w:rPr>
        <w:t xml:space="preserve"> </w:t>
      </w:r>
      <w:r w:rsidRPr="0044791C">
        <w:rPr>
          <w:rFonts w:ascii="Times New Roman" w:hAnsi="Times New Roman" w:cs="Times New Roman"/>
          <w:b/>
          <w:i/>
          <w:color w:val="000000"/>
          <w:sz w:val="24"/>
          <w:szCs w:val="24"/>
        </w:rPr>
        <w:t>"Using rice genetic diversity to support farmers’ adaptation to climate change for sustainable production and improved livelihoods in India"</w:t>
      </w:r>
      <w:r w:rsidR="00264B3C" w:rsidRPr="00264B3C">
        <w:rPr>
          <w:rFonts w:ascii="Times New Roman" w:hAnsi="Times New Roman" w:cs="Times New Roman"/>
          <w:b/>
          <w:color w:val="000000"/>
          <w:sz w:val="24"/>
          <w:szCs w:val="24"/>
        </w:rPr>
        <w:t xml:space="preserve"> </w:t>
      </w:r>
      <w:r w:rsidRPr="00CB5C27">
        <w:rPr>
          <w:rFonts w:ascii="Times New Roman" w:hAnsi="Times New Roman" w:cs="Times New Roman"/>
          <w:color w:val="000000"/>
          <w:sz w:val="24"/>
          <w:szCs w:val="24"/>
        </w:rPr>
        <w:t xml:space="preserve">and with the project jointly implemented by the </w:t>
      </w:r>
      <w:r w:rsidRPr="00CB5C27">
        <w:rPr>
          <w:rFonts w:ascii="Times New Roman" w:hAnsi="Times New Roman" w:cs="Times New Roman"/>
          <w:bCs/>
          <w:sz w:val="24"/>
          <w:szCs w:val="24"/>
        </w:rPr>
        <w:t>National Bureau of Plant Genetic Resources (NBPGR)</w:t>
      </w:r>
      <w:r w:rsidRPr="00CB5C27">
        <w:rPr>
          <w:rFonts w:ascii="Times New Roman" w:hAnsi="Times New Roman" w:cs="Times New Roman"/>
          <w:sz w:val="24"/>
          <w:szCs w:val="24"/>
        </w:rPr>
        <w:t xml:space="preserve"> and the Bioversity International on “</w:t>
      </w:r>
      <w:r w:rsidRPr="00CB5C27">
        <w:rPr>
          <w:rFonts w:ascii="Times New Roman" w:hAnsi="Times New Roman" w:cs="Times New Roman"/>
          <w:bCs/>
          <w:sz w:val="24"/>
          <w:szCs w:val="24"/>
        </w:rPr>
        <w:t xml:space="preserve">Utilization of </w:t>
      </w:r>
      <w:r w:rsidRPr="00CB5C27">
        <w:rPr>
          <w:rFonts w:ascii="Times New Roman" w:hAnsi="Times New Roman" w:cs="Times New Roman"/>
          <w:bCs/>
          <w:i/>
          <w:sz w:val="24"/>
          <w:szCs w:val="24"/>
        </w:rPr>
        <w:t>ex situ</w:t>
      </w:r>
      <w:r w:rsidRPr="00CB5C27">
        <w:rPr>
          <w:rFonts w:ascii="Times New Roman" w:hAnsi="Times New Roman" w:cs="Times New Roman"/>
          <w:bCs/>
          <w:sz w:val="24"/>
          <w:szCs w:val="24"/>
        </w:rPr>
        <w:t xml:space="preserve"> collections and climate analogues for enhancing adaptive capacity of farmers to climate change”.</w:t>
      </w:r>
    </w:p>
    <w:p w:rsidR="00E60B62" w:rsidRPr="00E60B62" w:rsidRDefault="00E60B62" w:rsidP="00E60B62">
      <w:pPr>
        <w:pStyle w:val="ListParagraph"/>
        <w:spacing w:after="0" w:line="240" w:lineRule="auto"/>
        <w:ind w:left="426"/>
        <w:jc w:val="both"/>
        <w:rPr>
          <w:rFonts w:ascii="Times New Roman" w:hAnsi="Times New Roman" w:cs="Times New Roman"/>
          <w:sz w:val="24"/>
          <w:szCs w:val="24"/>
        </w:rPr>
      </w:pPr>
    </w:p>
    <w:p w:rsidR="00E60B62" w:rsidRDefault="00CB5C27" w:rsidP="00E60B62">
      <w:pPr>
        <w:pStyle w:val="ListParagraph"/>
        <w:numPr>
          <w:ilvl w:val="0"/>
          <w:numId w:val="1"/>
        </w:numPr>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 xml:space="preserve">Collaboration and linkages with several regional and national projects implemented by the Indian Government in collaboration with IFAD will contribute to the achievement of the proposed project goals. These among others include several agriculture and rural development projects in North East states of India focused on sustainable agriculture production and improving livelihoods of marginal farmers; the North Eastern Region Community Resource Management Project, a livelihood and rural development project aiming to transform the lives of the poor and marginalized tribal families in North East India. To date support has been provided to 24 agriculture and rural development projects, including a number in the agro-ecoregions targeted by the proposed project.  The total cost of these projects is US$1.9 billion, including US$656 million in loans and US$877 million in counterpart funds from the Indian Government. These projects provide a useful basis for a number of the necessary elements of mainstreaming, but lack a specifically targeted concern with ensuring the conservation of unique </w:t>
      </w:r>
      <w:r w:rsidR="009F5FF0">
        <w:rPr>
          <w:rFonts w:ascii="Times New Roman" w:hAnsi="Times New Roman" w:cs="Times New Roman"/>
          <w:sz w:val="24"/>
          <w:szCs w:val="24"/>
        </w:rPr>
        <w:t>agricultural biodiversity</w:t>
      </w:r>
      <w:r w:rsidR="009F5FF0" w:rsidRPr="00E60B62">
        <w:rPr>
          <w:rFonts w:ascii="Times New Roman" w:hAnsi="Times New Roman" w:cs="Times New Roman"/>
          <w:sz w:val="24"/>
          <w:szCs w:val="24"/>
        </w:rPr>
        <w:t xml:space="preserve"> </w:t>
      </w:r>
      <w:r w:rsidRPr="00E60B62">
        <w:rPr>
          <w:rFonts w:ascii="Times New Roman" w:hAnsi="Times New Roman" w:cs="Times New Roman"/>
          <w:sz w:val="24"/>
          <w:szCs w:val="24"/>
        </w:rPr>
        <w:t xml:space="preserve">and crop traditional landraces. </w:t>
      </w:r>
    </w:p>
    <w:p w:rsidR="00E60B62" w:rsidRDefault="00E60B62" w:rsidP="00E60B62">
      <w:pPr>
        <w:pStyle w:val="ListParagraph"/>
        <w:spacing w:after="0" w:line="240" w:lineRule="auto"/>
        <w:ind w:left="426"/>
        <w:jc w:val="both"/>
        <w:rPr>
          <w:rFonts w:ascii="Times New Roman" w:hAnsi="Times New Roman" w:cs="Times New Roman"/>
          <w:sz w:val="24"/>
          <w:szCs w:val="24"/>
        </w:rPr>
      </w:pPr>
    </w:p>
    <w:p w:rsidR="00E60B62" w:rsidRDefault="00CB5C27" w:rsidP="00E60B62">
      <w:pPr>
        <w:pStyle w:val="ListParagraph"/>
        <w:numPr>
          <w:ilvl w:val="0"/>
          <w:numId w:val="1"/>
        </w:numPr>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The proposed project will also establish close linkages, and seek full complementarily</w:t>
      </w:r>
      <w:r w:rsidRPr="00E60B62" w:rsidDel="00D90AC7">
        <w:rPr>
          <w:rFonts w:ascii="Times New Roman" w:hAnsi="Times New Roman" w:cs="Times New Roman"/>
          <w:sz w:val="24"/>
          <w:szCs w:val="24"/>
        </w:rPr>
        <w:t xml:space="preserve"> </w:t>
      </w:r>
      <w:r w:rsidRPr="00E60B62">
        <w:rPr>
          <w:rFonts w:ascii="Times New Roman" w:hAnsi="Times New Roman" w:cs="Times New Roman"/>
          <w:sz w:val="24"/>
          <w:szCs w:val="24"/>
        </w:rPr>
        <w:t xml:space="preserve">with IFAD funded project </w:t>
      </w:r>
      <w:r w:rsidR="00264B3C" w:rsidRPr="00264B3C">
        <w:rPr>
          <w:rFonts w:ascii="Times New Roman" w:hAnsi="Times New Roman" w:cs="Times New Roman"/>
          <w:b/>
          <w:i/>
          <w:sz w:val="24"/>
          <w:szCs w:val="24"/>
        </w:rPr>
        <w:t>“Reinforcing the resilience of poor rural communities in the face of food insecurity, poverty and climate change through on-farm conservation of local agro biodiversity”</w:t>
      </w:r>
      <w:r w:rsidRPr="00E60B62">
        <w:rPr>
          <w:rFonts w:ascii="Times New Roman" w:hAnsi="Times New Roman" w:cs="Times New Roman"/>
          <w:sz w:val="24"/>
          <w:szCs w:val="24"/>
        </w:rPr>
        <w:t xml:space="preserve"> implementation in Bolivia, India and Nepal. The project seeks to facilitate more effective use, management and conservation of local </w:t>
      </w:r>
      <w:r w:rsidR="00836E5D">
        <w:rPr>
          <w:rFonts w:ascii="Times New Roman" w:hAnsi="Times New Roman" w:cs="Times New Roman"/>
          <w:sz w:val="24"/>
          <w:szCs w:val="24"/>
        </w:rPr>
        <w:t>agricultural biodiversity</w:t>
      </w:r>
      <w:r w:rsidR="00836E5D" w:rsidRPr="00E60B62">
        <w:rPr>
          <w:rFonts w:ascii="Times New Roman" w:hAnsi="Times New Roman" w:cs="Times New Roman"/>
          <w:sz w:val="24"/>
          <w:szCs w:val="24"/>
        </w:rPr>
        <w:t xml:space="preserve"> </w:t>
      </w:r>
      <w:r w:rsidRPr="00E60B62">
        <w:rPr>
          <w:rFonts w:ascii="Times New Roman" w:hAnsi="Times New Roman" w:cs="Times New Roman"/>
          <w:sz w:val="24"/>
          <w:szCs w:val="24"/>
        </w:rPr>
        <w:t>by communities and stakeholders, particularly in the context of food security, nutrition, income generating potential and adaptation to climate change.</w:t>
      </w:r>
    </w:p>
    <w:p w:rsidR="009B78F2" w:rsidRDefault="009B78F2">
      <w:pPr>
        <w:pStyle w:val="ListParagraph"/>
        <w:rPr>
          <w:rFonts w:ascii="Times New Roman" w:hAnsi="Times New Roman" w:cs="Times New Roman"/>
          <w:sz w:val="24"/>
          <w:szCs w:val="24"/>
        </w:rPr>
      </w:pPr>
    </w:p>
    <w:p w:rsidR="00D66E33" w:rsidRDefault="0074496D" w:rsidP="00BC077B">
      <w:pPr>
        <w:pStyle w:val="ListParagraph"/>
        <w:numPr>
          <w:ilvl w:val="0"/>
          <w:numId w:val="1"/>
        </w:numPr>
        <w:jc w:val="both"/>
        <w:rPr>
          <w:rFonts w:ascii="Times New Roman" w:hAnsi="Times New Roman" w:cs="Times New Roman"/>
          <w:sz w:val="24"/>
          <w:szCs w:val="24"/>
        </w:rPr>
      </w:pPr>
      <w:r w:rsidRPr="00804AC6">
        <w:rPr>
          <w:rFonts w:ascii="Times New Roman" w:hAnsi="Times New Roman" w:cs="Times New Roman"/>
          <w:sz w:val="24"/>
          <w:szCs w:val="24"/>
        </w:rPr>
        <w:t xml:space="preserve">The project will be benefited from another IFAD </w:t>
      </w:r>
      <w:r w:rsidR="00D21481">
        <w:rPr>
          <w:rFonts w:ascii="Times New Roman" w:hAnsi="Times New Roman" w:cs="Times New Roman"/>
          <w:sz w:val="24"/>
          <w:szCs w:val="24"/>
        </w:rPr>
        <w:t xml:space="preserve">supported </w:t>
      </w:r>
      <w:r w:rsidRPr="00804AC6">
        <w:rPr>
          <w:rFonts w:ascii="Times New Roman" w:hAnsi="Times New Roman" w:cs="Times New Roman"/>
          <w:sz w:val="24"/>
          <w:szCs w:val="24"/>
        </w:rPr>
        <w:t xml:space="preserve">project on </w:t>
      </w:r>
      <w:r w:rsidR="00264B3C" w:rsidRPr="00264B3C">
        <w:rPr>
          <w:rFonts w:ascii="Times New Roman" w:hAnsi="Times New Roman" w:cs="Times New Roman"/>
          <w:b/>
          <w:i/>
          <w:sz w:val="24"/>
          <w:szCs w:val="24"/>
        </w:rPr>
        <w:t>“Boosting rice production in the hills”</w:t>
      </w:r>
      <w:r w:rsidR="003170B6">
        <w:rPr>
          <w:rFonts w:ascii="Times New Roman" w:hAnsi="Times New Roman" w:cs="Times New Roman"/>
          <w:sz w:val="24"/>
          <w:szCs w:val="24"/>
        </w:rPr>
        <w:t>.</w:t>
      </w:r>
      <w:r w:rsidRPr="00804AC6">
        <w:rPr>
          <w:rFonts w:ascii="Times New Roman" w:hAnsi="Times New Roman" w:cs="Times New Roman"/>
          <w:sz w:val="24"/>
          <w:szCs w:val="24"/>
        </w:rPr>
        <w:t xml:space="preserve"> </w:t>
      </w:r>
      <w:r w:rsidR="00804AC6" w:rsidRPr="00804AC6">
        <w:rPr>
          <w:rFonts w:ascii="Times New Roman" w:hAnsi="Times New Roman" w:cs="Times New Roman"/>
          <w:sz w:val="24"/>
          <w:szCs w:val="24"/>
        </w:rPr>
        <w:t>The project is being focused on u</w:t>
      </w:r>
      <w:r w:rsidRPr="00804AC6">
        <w:rPr>
          <w:rFonts w:ascii="Times New Roman" w:hAnsi="Times New Roman" w:cs="Times New Roman"/>
          <w:sz w:val="24"/>
          <w:szCs w:val="24"/>
        </w:rPr>
        <w:t>pland rice</w:t>
      </w:r>
      <w:r w:rsidR="00804AC6" w:rsidRPr="00804AC6">
        <w:rPr>
          <w:rFonts w:ascii="Times New Roman" w:hAnsi="Times New Roman" w:cs="Times New Roman"/>
          <w:sz w:val="24"/>
          <w:szCs w:val="24"/>
        </w:rPr>
        <w:t>, which</w:t>
      </w:r>
      <w:r w:rsidRPr="00804AC6">
        <w:rPr>
          <w:rFonts w:ascii="Times New Roman" w:hAnsi="Times New Roman" w:cs="Times New Roman"/>
          <w:sz w:val="24"/>
          <w:szCs w:val="24"/>
        </w:rPr>
        <w:t xml:space="preserve"> is much less productive than the normal</w:t>
      </w:r>
      <w:r w:rsidR="00804AC6" w:rsidRPr="00804AC6">
        <w:rPr>
          <w:rFonts w:ascii="Times New Roman" w:hAnsi="Times New Roman" w:cs="Times New Roman"/>
          <w:sz w:val="24"/>
          <w:szCs w:val="24"/>
        </w:rPr>
        <w:t xml:space="preserve"> rice.</w:t>
      </w:r>
      <w:r w:rsidRPr="00804AC6">
        <w:rPr>
          <w:rFonts w:ascii="Times New Roman" w:hAnsi="Times New Roman" w:cs="Times New Roman"/>
          <w:sz w:val="24"/>
          <w:szCs w:val="24"/>
        </w:rPr>
        <w:t xml:space="preserve"> The Consortium for Unfavourable Rice</w:t>
      </w:r>
      <w:r w:rsidR="00804AC6" w:rsidRPr="00804AC6">
        <w:rPr>
          <w:rFonts w:ascii="Times New Roman" w:hAnsi="Times New Roman" w:cs="Times New Roman"/>
          <w:sz w:val="24"/>
          <w:szCs w:val="24"/>
        </w:rPr>
        <w:t xml:space="preserve"> </w:t>
      </w:r>
      <w:r w:rsidRPr="00804AC6">
        <w:rPr>
          <w:rFonts w:ascii="Times New Roman" w:hAnsi="Times New Roman" w:cs="Times New Roman"/>
          <w:sz w:val="24"/>
          <w:szCs w:val="24"/>
        </w:rPr>
        <w:t>Environments (CURE) is funded by an IFAD grant to the</w:t>
      </w:r>
      <w:r w:rsidR="00804AC6" w:rsidRPr="00804AC6">
        <w:rPr>
          <w:rFonts w:ascii="Times New Roman" w:hAnsi="Times New Roman" w:cs="Times New Roman"/>
          <w:sz w:val="24"/>
          <w:szCs w:val="24"/>
        </w:rPr>
        <w:t xml:space="preserve"> </w:t>
      </w:r>
      <w:r w:rsidRPr="00804AC6">
        <w:rPr>
          <w:rFonts w:ascii="Times New Roman" w:hAnsi="Times New Roman" w:cs="Times New Roman"/>
          <w:sz w:val="24"/>
          <w:szCs w:val="24"/>
        </w:rPr>
        <w:t>International Rice Research Institute (IRRI), and is now in its</w:t>
      </w:r>
      <w:r w:rsidR="00804AC6" w:rsidRPr="00804AC6">
        <w:rPr>
          <w:rFonts w:ascii="Times New Roman" w:hAnsi="Times New Roman" w:cs="Times New Roman"/>
          <w:sz w:val="24"/>
          <w:szCs w:val="24"/>
        </w:rPr>
        <w:t xml:space="preserve"> </w:t>
      </w:r>
      <w:r w:rsidRPr="00804AC6">
        <w:rPr>
          <w:rFonts w:ascii="Times New Roman" w:hAnsi="Times New Roman" w:cs="Times New Roman"/>
          <w:sz w:val="24"/>
          <w:szCs w:val="24"/>
        </w:rPr>
        <w:t>second phase (2014-17). CURE works in partnership with the</w:t>
      </w:r>
      <w:r w:rsidR="00804AC6" w:rsidRPr="00804AC6">
        <w:rPr>
          <w:rFonts w:ascii="Times New Roman" w:hAnsi="Times New Roman" w:cs="Times New Roman"/>
          <w:sz w:val="24"/>
          <w:szCs w:val="24"/>
        </w:rPr>
        <w:t xml:space="preserve"> </w:t>
      </w:r>
      <w:r w:rsidRPr="00804AC6">
        <w:rPr>
          <w:rFonts w:ascii="Times New Roman" w:hAnsi="Times New Roman" w:cs="Times New Roman"/>
          <w:sz w:val="24"/>
          <w:szCs w:val="24"/>
        </w:rPr>
        <w:t>national agricultural research and extension systems in 10</w:t>
      </w:r>
      <w:r w:rsidR="00804AC6" w:rsidRPr="00804AC6">
        <w:rPr>
          <w:rFonts w:ascii="Times New Roman" w:hAnsi="Times New Roman" w:cs="Times New Roman"/>
          <w:sz w:val="24"/>
          <w:szCs w:val="24"/>
        </w:rPr>
        <w:t xml:space="preserve"> </w:t>
      </w:r>
      <w:r w:rsidRPr="00804AC6">
        <w:rPr>
          <w:rFonts w:ascii="Times New Roman" w:hAnsi="Times New Roman" w:cs="Times New Roman"/>
          <w:sz w:val="24"/>
          <w:szCs w:val="24"/>
        </w:rPr>
        <w:t>Asian countries</w:t>
      </w:r>
      <w:r w:rsidR="00804AC6">
        <w:rPr>
          <w:rFonts w:ascii="Times New Roman" w:hAnsi="Times New Roman" w:cs="Times New Roman"/>
          <w:sz w:val="24"/>
          <w:szCs w:val="24"/>
        </w:rPr>
        <w:t xml:space="preserve">, including </w:t>
      </w:r>
      <w:r w:rsidRPr="00804AC6">
        <w:rPr>
          <w:rFonts w:ascii="Times New Roman" w:hAnsi="Times New Roman" w:cs="Times New Roman"/>
          <w:sz w:val="24"/>
          <w:szCs w:val="24"/>
        </w:rPr>
        <w:t xml:space="preserve">north-eastern India </w:t>
      </w:r>
      <w:r w:rsidR="00804AC6" w:rsidRPr="00E96C77">
        <w:rPr>
          <w:rFonts w:ascii="Times New Roman" w:hAnsi="Times New Roman" w:cs="Times New Roman"/>
          <w:sz w:val="24"/>
          <w:szCs w:val="24"/>
        </w:rPr>
        <w:t>(</w:t>
      </w:r>
      <w:r w:rsidRPr="00E96C77">
        <w:rPr>
          <w:rFonts w:ascii="Times New Roman" w:hAnsi="Times New Roman" w:cs="Times New Roman"/>
          <w:sz w:val="24"/>
          <w:szCs w:val="24"/>
        </w:rPr>
        <w:t>Assam</w:t>
      </w:r>
      <w:r w:rsidR="00804AC6" w:rsidRPr="00E96C77">
        <w:rPr>
          <w:rFonts w:ascii="Times New Roman" w:hAnsi="Times New Roman" w:cs="Times New Roman"/>
          <w:sz w:val="24"/>
          <w:szCs w:val="24"/>
        </w:rPr>
        <w:t>).</w:t>
      </w:r>
      <w:r w:rsidRPr="0074496D">
        <w:rPr>
          <w:rFonts w:ascii="Times New Roman" w:hAnsi="Times New Roman" w:cs="Times New Roman"/>
          <w:sz w:val="24"/>
          <w:szCs w:val="24"/>
        </w:rPr>
        <w:t xml:space="preserve"> </w:t>
      </w:r>
    </w:p>
    <w:p w:rsidR="00D66E33" w:rsidRDefault="00D66E33">
      <w:pPr>
        <w:pStyle w:val="ListParagraph"/>
        <w:rPr>
          <w:rFonts w:ascii="Times New Roman" w:hAnsi="Times New Roman" w:cs="Times New Roman"/>
          <w:sz w:val="24"/>
          <w:szCs w:val="24"/>
        </w:rPr>
      </w:pPr>
    </w:p>
    <w:p w:rsidR="00CB5C27" w:rsidRPr="00E60B62" w:rsidRDefault="00CB5C27" w:rsidP="00E60B62">
      <w:pPr>
        <w:pStyle w:val="ListParagraph"/>
        <w:numPr>
          <w:ilvl w:val="0"/>
          <w:numId w:val="1"/>
        </w:numPr>
        <w:spacing w:after="0" w:line="240" w:lineRule="auto"/>
        <w:ind w:left="426" w:hanging="426"/>
        <w:jc w:val="both"/>
        <w:rPr>
          <w:rFonts w:ascii="Times New Roman" w:hAnsi="Times New Roman" w:cs="Times New Roman"/>
          <w:sz w:val="24"/>
          <w:szCs w:val="24"/>
        </w:rPr>
      </w:pPr>
      <w:r w:rsidRPr="00E60B62">
        <w:rPr>
          <w:rFonts w:ascii="Times New Roman" w:hAnsi="Times New Roman" w:cs="Times New Roman"/>
          <w:sz w:val="24"/>
          <w:szCs w:val="24"/>
        </w:rPr>
        <w:t xml:space="preserve">Direct links will be developed with </w:t>
      </w:r>
      <w:r w:rsidR="00264B3C" w:rsidRPr="00264B3C">
        <w:rPr>
          <w:rFonts w:ascii="Times New Roman" w:hAnsi="Times New Roman" w:cs="Times New Roman"/>
          <w:b/>
          <w:i/>
          <w:sz w:val="24"/>
          <w:szCs w:val="24"/>
        </w:rPr>
        <w:t>“</w:t>
      </w:r>
      <w:r w:rsidR="00264B3C" w:rsidRPr="00264B3C">
        <w:rPr>
          <w:rFonts w:ascii="Times New Roman" w:hAnsi="Times New Roman" w:cs="Times New Roman"/>
          <w:b/>
          <w:bCs/>
          <w:i/>
          <w:sz w:val="24"/>
          <w:szCs w:val="24"/>
        </w:rPr>
        <w:t xml:space="preserve">Community based Biodiversity Management for Climate Change Resilience” </w:t>
      </w:r>
      <w:r w:rsidRPr="00E60B62">
        <w:rPr>
          <w:rFonts w:ascii="Times New Roman" w:hAnsi="Times New Roman" w:cs="Times New Roman"/>
          <w:bCs/>
          <w:sz w:val="24"/>
          <w:szCs w:val="24"/>
        </w:rPr>
        <w:t>project</w:t>
      </w:r>
      <w:r w:rsidRPr="00E60B62">
        <w:rPr>
          <w:rFonts w:ascii="Times New Roman" w:hAnsi="Times New Roman" w:cs="Times New Roman"/>
          <w:bCs/>
          <w:i/>
          <w:sz w:val="24"/>
          <w:szCs w:val="24"/>
        </w:rPr>
        <w:t xml:space="preserve"> </w:t>
      </w:r>
      <w:r w:rsidRPr="00E60B62">
        <w:rPr>
          <w:rFonts w:ascii="Times New Roman" w:hAnsi="Times New Roman" w:cs="Times New Roman"/>
          <w:bCs/>
          <w:sz w:val="24"/>
          <w:szCs w:val="24"/>
        </w:rPr>
        <w:t>implemented in 11 countries</w:t>
      </w:r>
      <w:r w:rsidRPr="00E60B62">
        <w:rPr>
          <w:rFonts w:ascii="Times New Roman" w:hAnsi="Times New Roman" w:cs="Times New Roman"/>
          <w:b/>
          <w:bCs/>
          <w:sz w:val="24"/>
          <w:szCs w:val="24"/>
        </w:rPr>
        <w:t xml:space="preserve"> (</w:t>
      </w:r>
      <w:r w:rsidRPr="00E60B62">
        <w:rPr>
          <w:rFonts w:ascii="Times New Roman" w:hAnsi="Times New Roman" w:cs="Times New Roman"/>
          <w:sz w:val="24"/>
          <w:szCs w:val="24"/>
        </w:rPr>
        <w:t>Bangladesh, Benin, Brazil, Ecuador, India, Guatemala, Malawi, Nepal, Nicaragua, Zambia, and Zimbabwe) and funded by the ITPGRFA. The project seeks to develop Strategic action plans (SAPs) to integrate ‘Community based biodiversity management’ (CBM) as strategy for on-farm management of plant genetic resources for food and agriculture and community resilience that ensure sustainable food security in Africa, Central and Latin America and South Asia. The proposed project will build on the results on methodologies to mainstream community biodiversity practices into national and regional frameworks.</w:t>
      </w:r>
    </w:p>
    <w:p w:rsidR="00CB5C27" w:rsidRPr="00CB5C27" w:rsidRDefault="00CB5C27" w:rsidP="00CB5C27">
      <w:pPr>
        <w:autoSpaceDE w:val="0"/>
        <w:autoSpaceDN w:val="0"/>
        <w:adjustRightInd w:val="0"/>
        <w:spacing w:after="0" w:line="240" w:lineRule="auto"/>
        <w:jc w:val="both"/>
        <w:rPr>
          <w:rFonts w:ascii="Times New Roman" w:hAnsi="Times New Roman" w:cs="Times New Roman"/>
          <w:noProof/>
          <w:sz w:val="24"/>
          <w:szCs w:val="24"/>
        </w:rPr>
      </w:pPr>
    </w:p>
    <w:p w:rsidR="00E60B62" w:rsidRP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lang w:val="bg-BG"/>
        </w:rPr>
      </w:pPr>
      <w:r w:rsidRPr="00CB5C27">
        <w:rPr>
          <w:rFonts w:ascii="Times New Roman" w:hAnsi="Times New Roman" w:cs="Times New Roman"/>
          <w:noProof/>
          <w:sz w:val="24"/>
          <w:szCs w:val="24"/>
        </w:rPr>
        <w:t xml:space="preserve">The project will draw important lessons from the </w:t>
      </w:r>
      <w:r w:rsidRPr="0044791C">
        <w:rPr>
          <w:rFonts w:ascii="Times New Roman" w:hAnsi="Times New Roman" w:cs="Times New Roman"/>
          <w:b/>
          <w:i/>
          <w:noProof/>
          <w:sz w:val="24"/>
          <w:szCs w:val="24"/>
        </w:rPr>
        <w:t>“</w:t>
      </w:r>
      <w:r w:rsidRPr="0044791C">
        <w:rPr>
          <w:rFonts w:ascii="Times New Roman" w:hAnsi="Times New Roman" w:cs="Times New Roman"/>
          <w:b/>
          <w:i/>
          <w:color w:val="000000"/>
          <w:sz w:val="24"/>
          <w:szCs w:val="24"/>
        </w:rPr>
        <w:t>Payments for Agrobiodiversity Conservation Services”</w:t>
      </w:r>
      <w:r w:rsidRPr="00CB5C27">
        <w:rPr>
          <w:rFonts w:ascii="Times New Roman" w:hAnsi="Times New Roman" w:cs="Times New Roman"/>
          <w:color w:val="000000"/>
          <w:sz w:val="24"/>
          <w:szCs w:val="24"/>
        </w:rPr>
        <w:t xml:space="preserve"> project coordinated by Bioversity International </w:t>
      </w:r>
      <w:r w:rsidRPr="00CB5C27">
        <w:rPr>
          <w:rFonts w:ascii="Times New Roman" w:eastAsia="MS Mincho" w:hAnsi="Times New Roman" w:cs="Times New Roman"/>
          <w:iCs/>
          <w:color w:val="000000"/>
          <w:sz w:val="24"/>
          <w:szCs w:val="24"/>
          <w:lang w:val="bg-BG" w:eastAsia="ja-JP"/>
        </w:rPr>
        <w:t>in collaboration with the M S Swaminathan Research</w:t>
      </w:r>
      <w:r w:rsidRPr="00CB5C27">
        <w:rPr>
          <w:rFonts w:ascii="Times New Roman" w:eastAsia="MS Mincho" w:hAnsi="Times New Roman" w:cs="Times New Roman"/>
          <w:iCs/>
          <w:color w:val="000000"/>
          <w:sz w:val="24"/>
          <w:szCs w:val="24"/>
          <w:lang w:eastAsia="ja-JP"/>
        </w:rPr>
        <w:t xml:space="preserve"> </w:t>
      </w:r>
      <w:r w:rsidRPr="00CB5C27">
        <w:rPr>
          <w:rFonts w:ascii="Times New Roman" w:eastAsia="MS Mincho" w:hAnsi="Times New Roman" w:cs="Times New Roman"/>
          <w:iCs/>
          <w:color w:val="000000"/>
          <w:sz w:val="24"/>
          <w:szCs w:val="24"/>
          <w:lang w:val="bg-BG" w:eastAsia="ja-JP"/>
        </w:rPr>
        <w:t>Foundation (MSSRF), India; the Fundaciуn para la Promociуn e Investigaciуn de Productos Andinos (PROINPA), Bolivia; the Centro de Investigaciуn de Recursos Naturales y Medio Ambiente (CIRNMA), Peru; and the Department of Land Economy, University of Cambridge, United Kingdom</w:t>
      </w:r>
      <w:r w:rsidR="00E60B62">
        <w:rPr>
          <w:rFonts w:ascii="Times New Roman" w:eastAsia="MS Mincho" w:hAnsi="Times New Roman" w:cs="Times New Roman"/>
          <w:iCs/>
          <w:color w:val="000000"/>
          <w:sz w:val="24"/>
          <w:szCs w:val="24"/>
          <w:lang w:val="en-US" w:eastAsia="ja-JP"/>
        </w:rPr>
        <w:t>.</w:t>
      </w:r>
    </w:p>
    <w:p w:rsidR="00E60B62" w:rsidRPr="00E60B62" w:rsidRDefault="00E60B62" w:rsidP="00E60B62">
      <w:pPr>
        <w:pStyle w:val="ListParagraph"/>
        <w:rPr>
          <w:rFonts w:ascii="Times New Roman" w:hAnsi="Times New Roman" w:cs="Times New Roman"/>
          <w:sz w:val="24"/>
          <w:szCs w:val="24"/>
        </w:rPr>
      </w:pPr>
    </w:p>
    <w:p w:rsidR="00E60B62" w:rsidRP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lang w:val="bg-BG"/>
        </w:rPr>
      </w:pPr>
      <w:r w:rsidRPr="00E60B62">
        <w:rPr>
          <w:rFonts w:ascii="Times New Roman" w:hAnsi="Times New Roman" w:cs="Times New Roman"/>
          <w:sz w:val="24"/>
          <w:szCs w:val="24"/>
        </w:rPr>
        <w:t xml:space="preserve">The proposed project will benefit from the results and lessons learned from a number of major international UNEP/GEF projects concerned with different aspects of the maintenance and use of </w:t>
      </w:r>
      <w:r w:rsidR="00836E5D">
        <w:rPr>
          <w:rFonts w:ascii="Times New Roman" w:hAnsi="Times New Roman" w:cs="Times New Roman"/>
          <w:sz w:val="24"/>
          <w:szCs w:val="24"/>
        </w:rPr>
        <w:t>agricultural biodiversity</w:t>
      </w:r>
      <w:r w:rsidR="00836E5D" w:rsidRPr="00E60B62">
        <w:rPr>
          <w:rFonts w:ascii="Times New Roman" w:hAnsi="Times New Roman" w:cs="Times New Roman"/>
          <w:sz w:val="24"/>
          <w:szCs w:val="24"/>
        </w:rPr>
        <w:t xml:space="preserve"> </w:t>
      </w:r>
      <w:r w:rsidRPr="00E60B62">
        <w:rPr>
          <w:rFonts w:ascii="Times New Roman" w:hAnsi="Times New Roman" w:cs="Times New Roman"/>
          <w:sz w:val="24"/>
          <w:szCs w:val="24"/>
        </w:rPr>
        <w:t xml:space="preserve">that have recently concluded or are still ongoing. These are summarized in the UNEP publication </w:t>
      </w:r>
      <w:r w:rsidR="00264B3C" w:rsidRPr="00264B3C">
        <w:rPr>
          <w:rFonts w:ascii="Times New Roman" w:hAnsi="Times New Roman" w:cs="Times New Roman"/>
          <w:b/>
          <w:sz w:val="24"/>
          <w:szCs w:val="24"/>
        </w:rPr>
        <w:t>“</w:t>
      </w:r>
      <w:r w:rsidRPr="0044791C">
        <w:rPr>
          <w:rFonts w:ascii="Times New Roman" w:hAnsi="Times New Roman" w:cs="Times New Roman"/>
          <w:b/>
          <w:i/>
          <w:sz w:val="24"/>
          <w:szCs w:val="24"/>
        </w:rPr>
        <w:t>Securing Sustainability through the Conservation and Use of Agricultural Biodiversity</w:t>
      </w:r>
      <w:r w:rsidR="00264B3C" w:rsidRPr="00264B3C">
        <w:rPr>
          <w:rFonts w:ascii="Times New Roman" w:hAnsi="Times New Roman" w:cs="Times New Roman"/>
          <w:b/>
          <w:sz w:val="24"/>
          <w:szCs w:val="24"/>
        </w:rPr>
        <w:t>”</w:t>
      </w:r>
      <w:r w:rsidRPr="00E60B62">
        <w:rPr>
          <w:rFonts w:ascii="Times New Roman" w:hAnsi="Times New Roman" w:cs="Times New Roman"/>
          <w:sz w:val="24"/>
          <w:szCs w:val="24"/>
        </w:rPr>
        <w:t xml:space="preserve"> and cover crop traditional varieties, Central Asian </w:t>
      </w:r>
      <w:r w:rsidRPr="00E60B62">
        <w:rPr>
          <w:rFonts w:ascii="Times New Roman" w:hAnsi="Times New Roman" w:cs="Times New Roman"/>
          <w:color w:val="000000"/>
          <w:sz w:val="24"/>
          <w:szCs w:val="24"/>
        </w:rPr>
        <w:t>horticultural species, tropical fruits, soil biodiversity, pollinators and the use of biodiversity to manage pests and diseases. The results of these projects will be reviewed during the project preparation phase and the relevant findings, methods and approaches will be taken into consideration during the development of the proposed project.  Some of the most relevant initiatives are described below.</w:t>
      </w:r>
    </w:p>
    <w:p w:rsidR="00E60B62" w:rsidRPr="00E60B62" w:rsidRDefault="00E60B62" w:rsidP="00E60B62">
      <w:pPr>
        <w:pStyle w:val="ListParagraph"/>
        <w:rPr>
          <w:rFonts w:ascii="Times New Roman" w:hAnsi="Times New Roman" w:cs="Times New Roman"/>
          <w:sz w:val="24"/>
          <w:szCs w:val="24"/>
        </w:rPr>
      </w:pPr>
    </w:p>
    <w:p w:rsidR="00E60B62" w:rsidRP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lang w:val="bg-BG"/>
        </w:rPr>
      </w:pPr>
      <w:r w:rsidRPr="00E60B62">
        <w:rPr>
          <w:rFonts w:ascii="Times New Roman" w:hAnsi="Times New Roman" w:cs="Times New Roman"/>
          <w:sz w:val="24"/>
          <w:szCs w:val="24"/>
        </w:rPr>
        <w:t>The project will take forward some major outputs and results from the UNEP/GEF project</w:t>
      </w:r>
      <w:r w:rsidRPr="00E60B62">
        <w:rPr>
          <w:rFonts w:ascii="Times New Roman" w:hAnsi="Times New Roman" w:cs="Times New Roman"/>
          <w:i/>
          <w:sz w:val="24"/>
          <w:szCs w:val="24"/>
        </w:rPr>
        <w:t xml:space="preserve"> </w:t>
      </w:r>
      <w:r w:rsidR="00264B3C" w:rsidRPr="00264B3C">
        <w:rPr>
          <w:rFonts w:ascii="Times New Roman" w:hAnsi="Times New Roman" w:cs="Times New Roman"/>
          <w:b/>
          <w:i/>
          <w:sz w:val="24"/>
          <w:szCs w:val="24"/>
        </w:rPr>
        <w:t>“Conservation and sustainable use of cultivated and wild tropical fruit diversity: promoting sustainable livelihoods, food security and ecosystem services”</w:t>
      </w:r>
      <w:r w:rsidRPr="00E60B62">
        <w:rPr>
          <w:rFonts w:ascii="Times New Roman" w:hAnsi="Times New Roman" w:cs="Times New Roman"/>
          <w:i/>
          <w:sz w:val="24"/>
          <w:szCs w:val="24"/>
        </w:rPr>
        <w:t xml:space="preserve"> </w:t>
      </w:r>
      <w:r w:rsidRPr="00E60B62">
        <w:rPr>
          <w:rFonts w:ascii="Times New Roman" w:hAnsi="Times New Roman" w:cs="Times New Roman"/>
          <w:sz w:val="24"/>
          <w:szCs w:val="24"/>
        </w:rPr>
        <w:t>which aims at strengthening sustainable livelihoods through improved management and utilization of tropical fruit genetic diversity by strengthening the capacity of farmers, local communities and institutions in Indonesia, India, Malaysia, Thailand. As described above, the tools, methodologies and generic lessons related to conservation of diversity, support of stakeholder benefits and building capacity leadership and partnerships from this project will be studied and considered for their potential use by the partners of the proposed project, especially the methodology and approach developed for the identification of custodian farmers and incentive mechanism to promote conservation and use of crop diversity.</w:t>
      </w:r>
    </w:p>
    <w:p w:rsidR="00E60B62" w:rsidRPr="00E60B62" w:rsidRDefault="00E60B62" w:rsidP="00E60B62">
      <w:pPr>
        <w:pStyle w:val="ListParagraph"/>
        <w:rPr>
          <w:rFonts w:ascii="Times New Roman" w:hAnsi="Times New Roman" w:cs="Times New Roman"/>
          <w:sz w:val="24"/>
          <w:szCs w:val="24"/>
        </w:rPr>
      </w:pPr>
    </w:p>
    <w:p w:rsidR="00E60B62" w:rsidRP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lang w:val="bg-BG"/>
        </w:rPr>
      </w:pPr>
      <w:r w:rsidRPr="00E60B62">
        <w:rPr>
          <w:rFonts w:ascii="Times New Roman" w:hAnsi="Times New Roman" w:cs="Times New Roman"/>
          <w:sz w:val="24"/>
          <w:szCs w:val="24"/>
        </w:rPr>
        <w:t>The project will link with the expertise developed in the UNEP/GEF project</w:t>
      </w:r>
      <w:r w:rsidRPr="00E60B62">
        <w:rPr>
          <w:rFonts w:ascii="Times New Roman" w:hAnsi="Times New Roman" w:cs="Times New Roman"/>
          <w:i/>
          <w:sz w:val="24"/>
          <w:szCs w:val="24"/>
        </w:rPr>
        <w:t xml:space="preserve"> </w:t>
      </w:r>
      <w:r w:rsidR="00264B3C" w:rsidRPr="00264B3C">
        <w:rPr>
          <w:rFonts w:ascii="Times New Roman" w:hAnsi="Times New Roman" w:cs="Times New Roman"/>
          <w:b/>
          <w:i/>
          <w:sz w:val="24"/>
          <w:szCs w:val="24"/>
        </w:rPr>
        <w:t>“In situ/on farm conservation and use of agricultural biodiversity (horticultural crops and wild fruit species) in Central Asia”</w:t>
      </w:r>
      <w:r w:rsidRPr="00E60B62">
        <w:rPr>
          <w:rFonts w:ascii="Times New Roman" w:hAnsi="Times New Roman" w:cs="Times New Roman"/>
          <w:i/>
          <w:sz w:val="24"/>
          <w:szCs w:val="24"/>
        </w:rPr>
        <w:t xml:space="preserve">,  </w:t>
      </w:r>
      <w:r w:rsidRPr="00E60B62">
        <w:rPr>
          <w:rFonts w:ascii="Times New Roman" w:hAnsi="Times New Roman" w:cs="Times New Roman"/>
          <w:sz w:val="24"/>
          <w:szCs w:val="24"/>
        </w:rPr>
        <w:t>Kazakhstan, Kyrgyzstan, Tajikistan, Turkmenistan, Uzbekistan and exchange information with partners on the provision of knowledge, methodologies and enabling policies to help farmers, institutes and local communities.</w:t>
      </w:r>
    </w:p>
    <w:p w:rsidR="00E60B62" w:rsidRPr="00E60B62" w:rsidRDefault="00E60B62" w:rsidP="00E60B62">
      <w:pPr>
        <w:pStyle w:val="ListParagraph"/>
        <w:rPr>
          <w:rFonts w:ascii="Times New Roman" w:hAnsi="Times New Roman" w:cs="Times New Roman"/>
          <w:sz w:val="24"/>
          <w:szCs w:val="24"/>
        </w:rPr>
      </w:pPr>
    </w:p>
    <w:p w:rsidR="00E60B62" w:rsidRP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lang w:val="bg-BG"/>
        </w:rPr>
      </w:pPr>
      <w:r w:rsidRPr="00E60B62">
        <w:rPr>
          <w:rFonts w:ascii="Times New Roman" w:hAnsi="Times New Roman" w:cs="Times New Roman"/>
          <w:sz w:val="24"/>
          <w:szCs w:val="24"/>
        </w:rPr>
        <w:t>The proposed project will closely collaborate with the UNEP/GEF project</w:t>
      </w:r>
      <w:r w:rsidRPr="00E60B62">
        <w:rPr>
          <w:rFonts w:ascii="Times New Roman" w:hAnsi="Times New Roman" w:cs="Times New Roman"/>
          <w:i/>
          <w:sz w:val="24"/>
          <w:szCs w:val="24"/>
        </w:rPr>
        <w:t xml:space="preserve"> </w:t>
      </w:r>
      <w:r w:rsidR="00264B3C" w:rsidRPr="00264B3C">
        <w:rPr>
          <w:rFonts w:ascii="Times New Roman" w:hAnsi="Times New Roman" w:cs="Times New Roman"/>
          <w:b/>
          <w:i/>
          <w:sz w:val="24"/>
          <w:szCs w:val="24"/>
        </w:rPr>
        <w:t>“Conservation and Management of Pollinators for Sustainable Agriculture through an Ecosystem Approach”</w:t>
      </w:r>
      <w:r w:rsidRPr="00E60B62">
        <w:rPr>
          <w:rFonts w:ascii="Times New Roman" w:hAnsi="Times New Roman" w:cs="Times New Roman"/>
          <w:i/>
          <w:sz w:val="24"/>
          <w:szCs w:val="24"/>
        </w:rPr>
        <w:t xml:space="preserve"> </w:t>
      </w:r>
      <w:r w:rsidRPr="00E60B62">
        <w:rPr>
          <w:rFonts w:ascii="Times New Roman" w:hAnsi="Times New Roman" w:cs="Times New Roman"/>
          <w:sz w:val="24"/>
          <w:szCs w:val="24"/>
        </w:rPr>
        <w:t>implemented in Brazil, Ghana, India, Kenya, Nepal, Pakistan, South Africa. The scope of the project is fully complementary to this proposal, particularly the activities related to the strengthening</w:t>
      </w:r>
      <w:r w:rsidR="009A0D3F">
        <w:rPr>
          <w:rFonts w:ascii="Times New Roman" w:hAnsi="Times New Roman" w:cs="Times New Roman"/>
          <w:sz w:val="24"/>
          <w:szCs w:val="24"/>
        </w:rPr>
        <w:t xml:space="preserve"> of</w:t>
      </w:r>
      <w:r w:rsidRPr="00E60B62">
        <w:rPr>
          <w:rFonts w:ascii="Times New Roman" w:hAnsi="Times New Roman" w:cs="Times New Roman"/>
          <w:sz w:val="24"/>
          <w:szCs w:val="24"/>
        </w:rPr>
        <w:t xml:space="preserve"> the importance of linkages between conservation of ecosystem functions and sustainable production systems.</w:t>
      </w:r>
    </w:p>
    <w:p w:rsidR="00E60B62" w:rsidRPr="00E60B62" w:rsidRDefault="00E60B62" w:rsidP="00E60B62">
      <w:pPr>
        <w:pStyle w:val="ListParagraph"/>
        <w:rPr>
          <w:rFonts w:ascii="Times New Roman" w:hAnsi="Times New Roman" w:cs="Times New Roman"/>
          <w:sz w:val="24"/>
          <w:szCs w:val="24"/>
        </w:rPr>
      </w:pPr>
    </w:p>
    <w:p w:rsidR="00CB5C27" w:rsidRPr="00E60B62" w:rsidRDefault="00CB5C27" w:rsidP="00E60B62">
      <w:pPr>
        <w:pStyle w:val="ListParagraph"/>
        <w:numPr>
          <w:ilvl w:val="0"/>
          <w:numId w:val="1"/>
        </w:numPr>
        <w:autoSpaceDE w:val="0"/>
        <w:autoSpaceDN w:val="0"/>
        <w:adjustRightInd w:val="0"/>
        <w:spacing w:after="0" w:line="240" w:lineRule="auto"/>
        <w:ind w:left="426" w:hanging="426"/>
        <w:jc w:val="both"/>
        <w:rPr>
          <w:rFonts w:ascii="Times New Roman" w:hAnsi="Times New Roman" w:cs="Times New Roman"/>
          <w:color w:val="000000"/>
          <w:sz w:val="24"/>
          <w:szCs w:val="24"/>
          <w:lang w:val="bg-BG"/>
        </w:rPr>
      </w:pPr>
      <w:r w:rsidRPr="00E60B62">
        <w:rPr>
          <w:rFonts w:ascii="Times New Roman" w:hAnsi="Times New Roman" w:cs="Times New Roman"/>
          <w:sz w:val="24"/>
          <w:szCs w:val="24"/>
        </w:rPr>
        <w:t xml:space="preserve">Direct links will be also developed with the UNEP/GEF </w:t>
      </w:r>
      <w:r w:rsidR="00264B3C" w:rsidRPr="00264B3C">
        <w:rPr>
          <w:rFonts w:ascii="Times New Roman" w:hAnsi="Times New Roman" w:cs="Times New Roman"/>
          <w:sz w:val="24"/>
          <w:szCs w:val="24"/>
        </w:rPr>
        <w:t>project</w:t>
      </w:r>
      <w:r w:rsidRPr="00E60B62">
        <w:rPr>
          <w:rFonts w:ascii="Times New Roman" w:hAnsi="Times New Roman" w:cs="Times New Roman"/>
          <w:b/>
          <w:sz w:val="24"/>
          <w:szCs w:val="24"/>
          <w:lang w:val="bg-BG"/>
        </w:rPr>
        <w:t xml:space="preserve"> </w:t>
      </w:r>
      <w:r w:rsidR="00264B3C" w:rsidRPr="00264B3C">
        <w:rPr>
          <w:rFonts w:ascii="Times New Roman" w:hAnsi="Times New Roman" w:cs="Times New Roman"/>
          <w:b/>
          <w:sz w:val="24"/>
          <w:szCs w:val="24"/>
        </w:rPr>
        <w:t>“</w:t>
      </w:r>
      <w:r w:rsidR="00264B3C" w:rsidRPr="00264B3C">
        <w:rPr>
          <w:rFonts w:ascii="Times New Roman" w:hAnsi="Times New Roman" w:cs="Times New Roman"/>
          <w:b/>
          <w:i/>
          <w:sz w:val="24"/>
          <w:szCs w:val="24"/>
          <w:lang w:val="bg-BG"/>
        </w:rPr>
        <w:t>Strengthening the implementation of the Biological Diversity Act and</w:t>
      </w:r>
      <w:r w:rsidR="00264B3C" w:rsidRPr="00264B3C">
        <w:rPr>
          <w:rFonts w:ascii="Times New Roman" w:hAnsi="Times New Roman" w:cs="Times New Roman"/>
          <w:b/>
          <w:i/>
          <w:sz w:val="24"/>
          <w:szCs w:val="24"/>
        </w:rPr>
        <w:t xml:space="preserve"> </w:t>
      </w:r>
      <w:r w:rsidR="00264B3C" w:rsidRPr="00264B3C">
        <w:rPr>
          <w:rFonts w:ascii="Times New Roman" w:hAnsi="Times New Roman" w:cs="Times New Roman"/>
          <w:b/>
          <w:i/>
          <w:sz w:val="24"/>
          <w:szCs w:val="24"/>
          <w:lang w:val="bg-BG"/>
        </w:rPr>
        <w:t>Rules with focus on its Access and Benefit Sharing Provisions</w:t>
      </w:r>
      <w:r w:rsidR="00264B3C" w:rsidRPr="00264B3C">
        <w:rPr>
          <w:rFonts w:ascii="Times New Roman" w:hAnsi="Times New Roman" w:cs="Times New Roman"/>
          <w:b/>
          <w:sz w:val="24"/>
          <w:szCs w:val="24"/>
        </w:rPr>
        <w:t>”</w:t>
      </w:r>
      <w:r w:rsidRPr="00E60B62">
        <w:rPr>
          <w:rFonts w:ascii="Times New Roman" w:hAnsi="Times New Roman" w:cs="Times New Roman"/>
          <w:sz w:val="24"/>
          <w:szCs w:val="24"/>
        </w:rPr>
        <w:t xml:space="preserve"> implemented in India.</w:t>
      </w:r>
      <w:r w:rsidRPr="00E60B62">
        <w:rPr>
          <w:rFonts w:ascii="Times New Roman" w:hAnsi="Times New Roman" w:cs="Times New Roman"/>
          <w:sz w:val="24"/>
          <w:szCs w:val="24"/>
          <w:lang w:val="bg-BG"/>
        </w:rPr>
        <w:t xml:space="preserve"> </w:t>
      </w:r>
      <w:r w:rsidRPr="00E60B62">
        <w:rPr>
          <w:rFonts w:ascii="Times New Roman" w:hAnsi="Times New Roman" w:cs="Times New Roman"/>
          <w:sz w:val="24"/>
          <w:szCs w:val="24"/>
        </w:rPr>
        <w:t xml:space="preserve">This ongoing project </w:t>
      </w:r>
      <w:r w:rsidRPr="00E60B62">
        <w:rPr>
          <w:rFonts w:ascii="Times New Roman" w:hAnsi="Times New Roman" w:cs="Times New Roman"/>
          <w:sz w:val="24"/>
          <w:szCs w:val="24"/>
          <w:lang w:val="bg-BG"/>
        </w:rPr>
        <w:t>deals with assessing and</w:t>
      </w:r>
      <w:r w:rsidRPr="00E60B62">
        <w:rPr>
          <w:rFonts w:ascii="Times New Roman" w:hAnsi="Times New Roman" w:cs="Times New Roman"/>
          <w:sz w:val="24"/>
          <w:szCs w:val="24"/>
        </w:rPr>
        <w:t xml:space="preserve"> </w:t>
      </w:r>
      <w:r w:rsidRPr="00E60B62">
        <w:rPr>
          <w:rFonts w:ascii="Times New Roman" w:hAnsi="Times New Roman" w:cs="Times New Roman"/>
          <w:sz w:val="24"/>
          <w:szCs w:val="24"/>
          <w:lang w:val="bg-BG"/>
        </w:rPr>
        <w:t>quantifying the economic value of biological diversity present at local, state and</w:t>
      </w:r>
      <w:r w:rsidRPr="00E60B62">
        <w:rPr>
          <w:rFonts w:ascii="Times New Roman" w:hAnsi="Times New Roman" w:cs="Times New Roman"/>
          <w:sz w:val="24"/>
          <w:szCs w:val="24"/>
        </w:rPr>
        <w:t xml:space="preserve"> </w:t>
      </w:r>
      <w:r w:rsidRPr="00E60B62">
        <w:rPr>
          <w:rFonts w:ascii="Times New Roman" w:hAnsi="Times New Roman" w:cs="Times New Roman"/>
          <w:sz w:val="24"/>
          <w:szCs w:val="24"/>
          <w:lang w:val="bg-BG"/>
        </w:rPr>
        <w:t>national levels using appropriate methodologies to determine benefit sharing which will</w:t>
      </w:r>
      <w:r w:rsidRPr="00E60B62">
        <w:rPr>
          <w:rFonts w:ascii="Times New Roman" w:hAnsi="Times New Roman" w:cs="Times New Roman"/>
          <w:sz w:val="24"/>
          <w:szCs w:val="24"/>
        </w:rPr>
        <w:t xml:space="preserve"> </w:t>
      </w:r>
      <w:r w:rsidRPr="00E60B62">
        <w:rPr>
          <w:rFonts w:ascii="Times New Roman" w:hAnsi="Times New Roman" w:cs="Times New Roman"/>
          <w:sz w:val="24"/>
          <w:szCs w:val="24"/>
          <w:lang w:val="bg-BG"/>
        </w:rPr>
        <w:t>help in better implementation of the Act and inform national decision makers on</w:t>
      </w:r>
      <w:r w:rsidRPr="00E60B62">
        <w:rPr>
          <w:rFonts w:ascii="Times New Roman" w:hAnsi="Times New Roman" w:cs="Times New Roman"/>
          <w:sz w:val="24"/>
          <w:szCs w:val="24"/>
        </w:rPr>
        <w:t xml:space="preserve"> </w:t>
      </w:r>
      <w:r w:rsidRPr="00E60B62">
        <w:rPr>
          <w:rFonts w:ascii="Times New Roman" w:hAnsi="Times New Roman" w:cs="Times New Roman"/>
          <w:sz w:val="24"/>
          <w:szCs w:val="24"/>
          <w:lang w:val="bg-BG"/>
        </w:rPr>
        <w:t>prioritizing conservation action.</w:t>
      </w:r>
    </w:p>
    <w:p w:rsidR="00CB5C27" w:rsidRPr="00CB5C27" w:rsidRDefault="00CB5C27" w:rsidP="00CB5C27">
      <w:pPr>
        <w:pStyle w:val="ListParagraph"/>
        <w:spacing w:after="0" w:line="240" w:lineRule="auto"/>
        <w:jc w:val="both"/>
        <w:rPr>
          <w:rFonts w:ascii="Times New Roman" w:hAnsi="Times New Roman" w:cs="Times New Roman"/>
          <w:sz w:val="24"/>
          <w:szCs w:val="24"/>
        </w:rPr>
      </w:pPr>
    </w:p>
    <w:p w:rsidR="00E60B62" w:rsidRPr="009F5B6A" w:rsidRDefault="00CB5C27" w:rsidP="00E60B62">
      <w:pPr>
        <w:pStyle w:val="ListParagraph"/>
        <w:numPr>
          <w:ilvl w:val="0"/>
          <w:numId w:val="1"/>
        </w:numPr>
        <w:autoSpaceDE w:val="0"/>
        <w:autoSpaceDN w:val="0"/>
        <w:adjustRightInd w:val="0"/>
        <w:spacing w:after="0" w:line="240" w:lineRule="auto"/>
        <w:ind w:left="567" w:hanging="567"/>
        <w:jc w:val="both"/>
        <w:rPr>
          <w:rFonts w:ascii="Times New Roman" w:hAnsi="Times New Roman" w:cs="Times New Roman"/>
          <w:color w:val="000000"/>
          <w:sz w:val="24"/>
          <w:szCs w:val="24"/>
          <w:lang w:val="bg-BG"/>
        </w:rPr>
      </w:pPr>
      <w:r w:rsidRPr="00CB5C27">
        <w:rPr>
          <w:rFonts w:ascii="Times New Roman" w:hAnsi="Times New Roman" w:cs="Times New Roman"/>
          <w:sz w:val="24"/>
          <w:szCs w:val="24"/>
        </w:rPr>
        <w:t xml:space="preserve">The proposed project will also take forward relevant outputs and lessons learned from the following UNDP/GEF projects: </w:t>
      </w:r>
      <w:r w:rsidR="00264B3C" w:rsidRPr="00264B3C">
        <w:rPr>
          <w:rFonts w:ascii="Times New Roman" w:hAnsi="Times New Roman" w:cs="Times New Roman"/>
          <w:b/>
          <w:i/>
          <w:sz w:val="24"/>
          <w:szCs w:val="24"/>
        </w:rPr>
        <w:t>“Strengthening Institutional Structures to Implement the Biological Diversity Act”</w:t>
      </w:r>
      <w:r w:rsidRPr="00E60B62">
        <w:rPr>
          <w:rFonts w:ascii="Times New Roman" w:hAnsi="Times New Roman" w:cs="Times New Roman"/>
          <w:i/>
          <w:sz w:val="24"/>
          <w:szCs w:val="24"/>
        </w:rPr>
        <w:t xml:space="preserve">. </w:t>
      </w:r>
      <w:r w:rsidR="00264B3C" w:rsidRPr="00264B3C">
        <w:rPr>
          <w:rFonts w:ascii="Times New Roman" w:eastAsia="MS Mincho" w:hAnsi="Times New Roman" w:cs="Times New Roman"/>
          <w:b/>
          <w:i/>
          <w:sz w:val="24"/>
          <w:szCs w:val="24"/>
          <w:lang w:eastAsia="ja-JP"/>
        </w:rPr>
        <w:t xml:space="preserve">“Sustainable land management in shifting cultivation </w:t>
      </w:r>
      <w:r w:rsidR="00264B3C" w:rsidRPr="0000172E">
        <w:rPr>
          <w:rFonts w:ascii="Times New Roman" w:eastAsia="MS Mincho" w:hAnsi="Times New Roman" w:cs="Times New Roman"/>
          <w:b/>
          <w:i/>
          <w:sz w:val="24"/>
          <w:szCs w:val="24"/>
          <w:lang w:eastAsia="ja-JP"/>
        </w:rPr>
        <w:t>areas of Nagaland for ecological and</w:t>
      </w:r>
      <w:r w:rsidR="00264B3C" w:rsidRPr="00264B3C">
        <w:rPr>
          <w:rFonts w:ascii="Times New Roman" w:eastAsia="MS Mincho" w:hAnsi="Times New Roman" w:cs="Times New Roman"/>
          <w:b/>
          <w:i/>
          <w:sz w:val="24"/>
          <w:szCs w:val="24"/>
          <w:lang w:eastAsia="ja-JP"/>
        </w:rPr>
        <w:t xml:space="preserve"> livelihood security”</w:t>
      </w:r>
      <w:r w:rsidRPr="00E60B62">
        <w:rPr>
          <w:rFonts w:ascii="Times New Roman" w:eastAsia="MS Mincho" w:hAnsi="Times New Roman" w:cs="Times New Roman"/>
          <w:i/>
          <w:sz w:val="24"/>
          <w:szCs w:val="24"/>
          <w:lang w:eastAsia="ja-JP"/>
        </w:rPr>
        <w:t xml:space="preserve">; </w:t>
      </w:r>
      <w:r w:rsidR="00264B3C" w:rsidRPr="00264B3C">
        <w:rPr>
          <w:rFonts w:ascii="Times New Roman" w:eastAsia="MS Mincho" w:hAnsi="Times New Roman" w:cs="Times New Roman"/>
          <w:b/>
          <w:i/>
          <w:sz w:val="24"/>
          <w:szCs w:val="24"/>
          <w:lang w:eastAsia="ja-JP"/>
        </w:rPr>
        <w:t>“Sustainable participatory management of natural resources to promote ecosystem health and resilience in the Thar desert ecosystem”</w:t>
      </w:r>
      <w:r w:rsidRPr="00E60B62">
        <w:rPr>
          <w:rFonts w:ascii="Times New Roman" w:eastAsia="MS Mincho" w:hAnsi="Times New Roman" w:cs="Times New Roman"/>
          <w:i/>
          <w:sz w:val="24"/>
          <w:szCs w:val="24"/>
          <w:lang w:eastAsia="ja-JP"/>
        </w:rPr>
        <w:t xml:space="preserve">; </w:t>
      </w:r>
      <w:r w:rsidR="00264B3C" w:rsidRPr="00264B3C">
        <w:rPr>
          <w:rFonts w:ascii="Times New Roman" w:eastAsia="MS Mincho" w:hAnsi="Times New Roman" w:cs="Times New Roman"/>
          <w:b/>
          <w:i/>
          <w:sz w:val="24"/>
          <w:szCs w:val="24"/>
          <w:lang w:eastAsia="ja-JP"/>
        </w:rPr>
        <w:t>“Integrated land management to combat land degradation in Madhya Pradesh”</w:t>
      </w:r>
      <w:r w:rsidRPr="00E60B62">
        <w:rPr>
          <w:rFonts w:ascii="Times New Roman" w:eastAsia="MS Mincho" w:hAnsi="Times New Roman" w:cs="Times New Roman"/>
          <w:i/>
          <w:sz w:val="24"/>
          <w:szCs w:val="24"/>
          <w:lang w:eastAsia="ja-JP"/>
        </w:rPr>
        <w:t>;</w:t>
      </w:r>
      <w:r w:rsidRPr="00CB5C27">
        <w:rPr>
          <w:rFonts w:ascii="Times New Roman" w:eastAsia="MS Mincho" w:hAnsi="Times New Roman" w:cs="Times New Roman"/>
          <w:b/>
          <w:i/>
          <w:sz w:val="24"/>
          <w:szCs w:val="24"/>
          <w:lang w:eastAsia="ja-JP"/>
        </w:rPr>
        <w:t xml:space="preserve"> </w:t>
      </w:r>
      <w:r w:rsidRPr="00CB5C27">
        <w:rPr>
          <w:rFonts w:ascii="Times New Roman" w:eastAsia="MS Mincho" w:hAnsi="Times New Roman" w:cs="Times New Roman"/>
          <w:sz w:val="24"/>
          <w:szCs w:val="24"/>
          <w:lang w:eastAsia="ja-JP"/>
        </w:rPr>
        <w:t xml:space="preserve">and the World bank/GEF project </w:t>
      </w:r>
      <w:r w:rsidR="00264B3C" w:rsidRPr="00264B3C">
        <w:rPr>
          <w:rFonts w:ascii="Times New Roman" w:eastAsia="MS Mincho" w:hAnsi="Times New Roman" w:cs="Times New Roman"/>
          <w:b/>
          <w:i/>
          <w:sz w:val="24"/>
          <w:szCs w:val="24"/>
          <w:lang w:eastAsia="ja-JP"/>
        </w:rPr>
        <w:t>“Sustainable rural livelihood security through innovations in land and ecosystem management”</w:t>
      </w:r>
      <w:r w:rsidRPr="00E60B62">
        <w:rPr>
          <w:rFonts w:ascii="Times New Roman" w:eastAsia="MS Mincho" w:hAnsi="Times New Roman" w:cs="Times New Roman"/>
          <w:sz w:val="24"/>
          <w:szCs w:val="24"/>
          <w:lang w:eastAsia="ja-JP"/>
        </w:rPr>
        <w:t>.</w:t>
      </w:r>
    </w:p>
    <w:p w:rsidR="00FF0752" w:rsidRPr="009F5B6A" w:rsidRDefault="00FF0752" w:rsidP="009F5B6A">
      <w:pPr>
        <w:pStyle w:val="ListParagraph"/>
        <w:rPr>
          <w:rFonts w:ascii="Times New Roman" w:hAnsi="Times New Roman" w:cs="Times New Roman"/>
          <w:color w:val="000000"/>
          <w:sz w:val="24"/>
          <w:szCs w:val="24"/>
          <w:lang w:val="bg-BG"/>
        </w:rPr>
      </w:pPr>
    </w:p>
    <w:p w:rsidR="00FF0752" w:rsidRPr="009F5B6A" w:rsidRDefault="00581AF2" w:rsidP="00E074FC">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lang w:val="bg-BG"/>
        </w:rPr>
      </w:pPr>
      <w:r>
        <w:rPr>
          <w:rFonts w:ascii="Times New Roman" w:hAnsi="Times New Roman" w:cs="Times New Roman"/>
          <w:sz w:val="24"/>
          <w:szCs w:val="24"/>
          <w:lang w:val="en-IN"/>
        </w:rPr>
        <w:t xml:space="preserve">The project will also take advantage of good practices developed under various other projects funded under GEF through various GEF agencies such as: (i) </w:t>
      </w:r>
      <w:r w:rsidRPr="00581AF2">
        <w:rPr>
          <w:rFonts w:ascii="Times New Roman" w:hAnsi="Times New Roman" w:cs="Times New Roman"/>
          <w:sz w:val="24"/>
          <w:szCs w:val="24"/>
          <w:lang w:val="bg-BG"/>
        </w:rPr>
        <w:t>Biodiversity conservation and rural livelihoods i</w:t>
      </w:r>
      <w:r w:rsidRPr="009F5B6A">
        <w:rPr>
          <w:rFonts w:ascii="Times New Roman" w:hAnsi="Times New Roman" w:cs="Times New Roman"/>
          <w:sz w:val="24"/>
          <w:szCs w:val="24"/>
          <w:lang w:val="bg-BG"/>
        </w:rPr>
        <w:t>mprovement</w:t>
      </w:r>
      <w:r>
        <w:rPr>
          <w:rFonts w:ascii="Times New Roman" w:hAnsi="Times New Roman" w:cs="Times New Roman"/>
          <w:sz w:val="24"/>
          <w:szCs w:val="24"/>
          <w:lang w:val="en-IN"/>
        </w:rPr>
        <w:t xml:space="preserve"> - to develop and promote new</w:t>
      </w:r>
      <w:r w:rsidRPr="00581AF2">
        <w:rPr>
          <w:rFonts w:ascii="Times New Roman" w:hAnsi="Times New Roman" w:cs="Times New Roman"/>
          <w:sz w:val="24"/>
          <w:szCs w:val="24"/>
          <w:lang w:val="en-IN"/>
        </w:rPr>
        <w:t xml:space="preserve"> models of conservation at the landscape scale through enhanced capacity and institution building for mainstreaming biodiversity conservation outcomes</w:t>
      </w:r>
      <w:r>
        <w:rPr>
          <w:rFonts w:ascii="Times New Roman" w:hAnsi="Times New Roman" w:cs="Times New Roman"/>
          <w:sz w:val="24"/>
          <w:szCs w:val="24"/>
          <w:lang w:val="en-IN"/>
        </w:rPr>
        <w:t>; (ii) Mainstreaming conservation and sustainable use of medicinal plant diversity in three Indian s</w:t>
      </w:r>
      <w:r w:rsidRPr="00581AF2">
        <w:rPr>
          <w:rFonts w:ascii="Times New Roman" w:hAnsi="Times New Roman" w:cs="Times New Roman"/>
          <w:sz w:val="24"/>
          <w:szCs w:val="24"/>
          <w:lang w:val="en-IN"/>
        </w:rPr>
        <w:t>tates</w:t>
      </w:r>
      <w:r>
        <w:rPr>
          <w:rFonts w:ascii="Times New Roman" w:hAnsi="Times New Roman" w:cs="Times New Roman"/>
          <w:sz w:val="24"/>
          <w:szCs w:val="24"/>
          <w:lang w:val="en-IN"/>
        </w:rPr>
        <w:t xml:space="preserve"> - </w:t>
      </w:r>
      <w:r w:rsidRPr="00581AF2">
        <w:rPr>
          <w:rFonts w:ascii="Times New Roman" w:hAnsi="Times New Roman" w:cs="Times New Roman"/>
          <w:sz w:val="24"/>
          <w:szCs w:val="24"/>
          <w:lang w:val="en-IN"/>
        </w:rPr>
        <w:t>to achieve the long-term conservation and sustainable use of India’s medicinal plant diversity, particularly of its globally significant species. The project will do this by mainstreaming conservation and sustainable use objectives into forest management policy and practice at the national, state and local level in three Indian states: Arunachal Pradesh in North-East India, Chhattisgarh in Central India and Uttaranchal in North-west India. The project will be working with a total of at least 400 species of medicinal plants including at least 80 globally significant medicinal plants, including severa</w:t>
      </w:r>
      <w:r>
        <w:rPr>
          <w:rFonts w:ascii="Times New Roman" w:hAnsi="Times New Roman" w:cs="Times New Roman"/>
          <w:sz w:val="24"/>
          <w:szCs w:val="24"/>
          <w:lang w:val="en-IN"/>
        </w:rPr>
        <w:t xml:space="preserve">l critically endangered species; (iii) </w:t>
      </w:r>
      <w:r w:rsidR="009F5B6A" w:rsidRPr="009F5B6A">
        <w:rPr>
          <w:rFonts w:ascii="Times New Roman" w:hAnsi="Times New Roman" w:cs="Times New Roman"/>
          <w:sz w:val="24"/>
          <w:szCs w:val="24"/>
          <w:lang w:val="en-IN"/>
        </w:rPr>
        <w:t>Strengt</w:t>
      </w:r>
      <w:r w:rsidR="009F5B6A">
        <w:rPr>
          <w:rFonts w:ascii="Times New Roman" w:hAnsi="Times New Roman" w:cs="Times New Roman"/>
          <w:sz w:val="24"/>
          <w:szCs w:val="24"/>
          <w:lang w:val="en-IN"/>
        </w:rPr>
        <w:t>hening the enabling environment for BD conservation and m</w:t>
      </w:r>
      <w:r w:rsidR="009F5B6A" w:rsidRPr="009F5B6A">
        <w:rPr>
          <w:rFonts w:ascii="Times New Roman" w:hAnsi="Times New Roman" w:cs="Times New Roman"/>
          <w:sz w:val="24"/>
          <w:szCs w:val="24"/>
          <w:lang w:val="en-IN"/>
        </w:rPr>
        <w:t>anagement in India</w:t>
      </w:r>
      <w:r w:rsidR="009F5B6A">
        <w:rPr>
          <w:rFonts w:ascii="Times New Roman" w:hAnsi="Times New Roman" w:cs="Times New Roman"/>
          <w:sz w:val="24"/>
          <w:szCs w:val="24"/>
          <w:lang w:val="en-IN"/>
        </w:rPr>
        <w:t xml:space="preserve"> - </w:t>
      </w:r>
      <w:r w:rsidR="009F5B6A" w:rsidRPr="009F5B6A">
        <w:rPr>
          <w:rFonts w:ascii="Times New Roman" w:hAnsi="Times New Roman" w:cs="Times New Roman"/>
          <w:sz w:val="24"/>
          <w:szCs w:val="24"/>
          <w:lang w:val="en-IN"/>
        </w:rPr>
        <w:t>to provide assistance in meeting the national reporting requirements to CBD by India, which includes revision of National Biodiversity Strategy and Action Plan as well as preparation of fifth National Report for Biodiversity and second National Report for Biosafety</w:t>
      </w:r>
      <w:r w:rsidR="009F5B6A">
        <w:rPr>
          <w:rFonts w:ascii="Times New Roman" w:hAnsi="Times New Roman" w:cs="Times New Roman"/>
          <w:sz w:val="24"/>
          <w:szCs w:val="24"/>
          <w:lang w:val="en-IN"/>
        </w:rPr>
        <w:t>; (iv) Developing an effective multiple use management framework for conserving biodiversity in the mountain landscape of the high r</w:t>
      </w:r>
      <w:r w:rsidR="009F5B6A" w:rsidRPr="009F5B6A">
        <w:rPr>
          <w:rFonts w:ascii="Times New Roman" w:hAnsi="Times New Roman" w:cs="Times New Roman"/>
          <w:sz w:val="24"/>
          <w:szCs w:val="24"/>
          <w:lang w:val="en-IN"/>
        </w:rPr>
        <w:t>anges, Western Ghats</w:t>
      </w:r>
      <w:r w:rsidR="009F5B6A">
        <w:rPr>
          <w:rFonts w:ascii="Times New Roman" w:hAnsi="Times New Roman" w:cs="Times New Roman"/>
          <w:sz w:val="24"/>
          <w:szCs w:val="24"/>
          <w:lang w:val="en-IN"/>
        </w:rPr>
        <w:t xml:space="preserve"> - </w:t>
      </w:r>
      <w:r w:rsidR="00E074FC">
        <w:rPr>
          <w:rFonts w:ascii="Times New Roman" w:hAnsi="Times New Roman" w:cs="Times New Roman"/>
          <w:sz w:val="24"/>
          <w:szCs w:val="24"/>
          <w:lang w:val="en-IN"/>
        </w:rPr>
        <w:t>t</w:t>
      </w:r>
      <w:r w:rsidR="009F5B6A" w:rsidRPr="009F5B6A">
        <w:rPr>
          <w:rFonts w:ascii="Times New Roman" w:hAnsi="Times New Roman" w:cs="Times New Roman"/>
          <w:sz w:val="24"/>
          <w:szCs w:val="24"/>
          <w:lang w:val="en-IN"/>
        </w:rPr>
        <w:t>o protect biodiversity of the High Range Mountain Landscape (HRML) of the southern Western Ghats in peninsular India from existing and emergent threats through building an effective collaborative governance framework for multiple use management</w:t>
      </w:r>
      <w:r w:rsidR="00217A37">
        <w:rPr>
          <w:rFonts w:ascii="Times New Roman" w:hAnsi="Times New Roman" w:cs="Times New Roman"/>
          <w:sz w:val="24"/>
          <w:szCs w:val="24"/>
          <w:lang w:val="en-IN"/>
        </w:rPr>
        <w:t xml:space="preserve">; </w:t>
      </w:r>
      <w:r w:rsidR="00E074FC">
        <w:rPr>
          <w:rFonts w:ascii="Times New Roman" w:hAnsi="Times New Roman" w:cs="Times New Roman"/>
          <w:sz w:val="24"/>
          <w:szCs w:val="24"/>
          <w:lang w:val="en-IN"/>
        </w:rPr>
        <w:t xml:space="preserve">(v) </w:t>
      </w:r>
      <w:r w:rsidR="00E074FC" w:rsidRPr="00E074FC">
        <w:rPr>
          <w:rFonts w:ascii="Times New Roman" w:hAnsi="Times New Roman" w:cs="Times New Roman"/>
          <w:sz w:val="24"/>
          <w:szCs w:val="24"/>
          <w:lang w:val="en-IN"/>
        </w:rPr>
        <w:t>Integrated Biodiversity Conservation and Ecosystem Services Improvement Project</w:t>
      </w:r>
      <w:r w:rsidR="00E074FC">
        <w:rPr>
          <w:rFonts w:ascii="Times New Roman" w:hAnsi="Times New Roman" w:cs="Times New Roman"/>
          <w:sz w:val="24"/>
          <w:szCs w:val="24"/>
          <w:lang w:val="en-IN"/>
        </w:rPr>
        <w:t xml:space="preserve"> – to </w:t>
      </w:r>
      <w:r w:rsidR="00E074FC" w:rsidRPr="00E074FC">
        <w:rPr>
          <w:rFonts w:ascii="Times New Roman" w:hAnsi="Times New Roman" w:cs="Times New Roman"/>
          <w:sz w:val="24"/>
          <w:szCs w:val="24"/>
          <w:lang w:val="en-IN"/>
        </w:rPr>
        <w:t>strengthen institutional capacities for conservation of globally significant biodiversity and enhanced carbon sequestration and sustainable flow of ecosystem services in production forests of central Indian highlands and Western Ghats hotspot</w:t>
      </w:r>
      <w:r w:rsidR="00E074FC">
        <w:rPr>
          <w:rFonts w:ascii="Times New Roman" w:hAnsi="Times New Roman" w:cs="Times New Roman"/>
          <w:sz w:val="24"/>
          <w:szCs w:val="24"/>
          <w:lang w:val="en-IN"/>
        </w:rPr>
        <w:t>.</w:t>
      </w:r>
    </w:p>
    <w:p w:rsidR="00E074FC" w:rsidRPr="00E60B62" w:rsidRDefault="00E074FC" w:rsidP="00E60B62">
      <w:pPr>
        <w:pStyle w:val="ListParagraph"/>
        <w:rPr>
          <w:rFonts w:ascii="Times New Roman" w:hAnsi="Times New Roman" w:cs="Times New Roman"/>
          <w:sz w:val="24"/>
          <w:szCs w:val="24"/>
          <w:lang w:val="bg-BG"/>
        </w:rPr>
      </w:pPr>
    </w:p>
    <w:p w:rsidR="00E60B62" w:rsidRPr="00E60B62" w:rsidRDefault="00CB5C27" w:rsidP="00E60B62">
      <w:pPr>
        <w:pStyle w:val="ListParagraph"/>
        <w:numPr>
          <w:ilvl w:val="0"/>
          <w:numId w:val="1"/>
        </w:numPr>
        <w:autoSpaceDE w:val="0"/>
        <w:autoSpaceDN w:val="0"/>
        <w:adjustRightInd w:val="0"/>
        <w:spacing w:after="0" w:line="240" w:lineRule="auto"/>
        <w:ind w:left="567" w:hanging="567"/>
        <w:jc w:val="both"/>
        <w:rPr>
          <w:rFonts w:ascii="Times New Roman" w:hAnsi="Times New Roman" w:cs="Times New Roman"/>
          <w:color w:val="000000"/>
          <w:sz w:val="24"/>
          <w:szCs w:val="24"/>
          <w:lang w:val="bg-BG"/>
        </w:rPr>
      </w:pPr>
      <w:r w:rsidRPr="00E60B62">
        <w:rPr>
          <w:rFonts w:ascii="Times New Roman" w:hAnsi="Times New Roman" w:cs="Times New Roman"/>
          <w:sz w:val="24"/>
          <w:szCs w:val="24"/>
          <w:lang w:val="bg-BG"/>
        </w:rPr>
        <w:t xml:space="preserve">The project will also ensure complementarity with the UNEP </w:t>
      </w:r>
      <w:r w:rsidRPr="00E60B62">
        <w:rPr>
          <w:rFonts w:ascii="Times New Roman" w:hAnsi="Times New Roman" w:cs="Times New Roman"/>
          <w:b/>
          <w:i/>
          <w:sz w:val="24"/>
          <w:szCs w:val="24"/>
          <w:lang w:val="bg-BG"/>
        </w:rPr>
        <w:t>“SWITCH-Asia”</w:t>
      </w:r>
      <w:r w:rsidRPr="00E60B62">
        <w:rPr>
          <w:rFonts w:ascii="Times New Roman" w:hAnsi="Times New Roman" w:cs="Times New Roman"/>
          <w:sz w:val="24"/>
          <w:szCs w:val="24"/>
          <w:lang w:val="bg-BG"/>
        </w:rPr>
        <w:t xml:space="preserve"> regional project supported by the European Commission. The overall objective of the project is to strengthen national and regional policy frameworks to promote the shift towards more sustainable consumption and production patterns and resource efficiency. The proposed project will draw on best practices implemented in the entire Asian region on mainstreaming sustainable consumption and production and resource efficiency policies in national plans and strategies and their further implementation.</w:t>
      </w:r>
      <w:r w:rsidR="007B0573">
        <w:rPr>
          <w:rFonts w:ascii="Times New Roman" w:hAnsi="Times New Roman" w:cs="Times New Roman"/>
          <w:sz w:val="24"/>
          <w:szCs w:val="24"/>
          <w:lang w:val="en-US"/>
        </w:rPr>
        <w:t xml:space="preserve"> The project will also ensure linkages and complementarity with UNEP Project </w:t>
      </w:r>
      <w:r w:rsidR="00264B3C" w:rsidRPr="00264B3C">
        <w:rPr>
          <w:rFonts w:ascii="Times New Roman" w:hAnsi="Times New Roman" w:cs="Times New Roman"/>
          <w:b/>
          <w:i/>
          <w:sz w:val="24"/>
          <w:szCs w:val="24"/>
          <w:lang w:val="en-US"/>
        </w:rPr>
        <w:t>‘</w:t>
      </w:r>
      <w:r w:rsidR="00D05951" w:rsidRPr="00D05951">
        <w:rPr>
          <w:rFonts w:ascii="Times New Roman" w:hAnsi="Times New Roman" w:cs="Times New Roman"/>
          <w:b/>
          <w:i/>
          <w:sz w:val="24"/>
          <w:szCs w:val="24"/>
          <w:lang w:val="en-US"/>
        </w:rPr>
        <w:t>Ecosystem Manageme</w:t>
      </w:r>
      <w:r w:rsidR="00D05951">
        <w:rPr>
          <w:rFonts w:ascii="Times New Roman" w:hAnsi="Times New Roman" w:cs="Times New Roman"/>
          <w:b/>
          <w:i/>
          <w:sz w:val="24"/>
          <w:szCs w:val="24"/>
          <w:lang w:val="en-US"/>
        </w:rPr>
        <w:t>nt</w:t>
      </w:r>
      <w:r w:rsidR="00264B3C" w:rsidRPr="00264B3C">
        <w:rPr>
          <w:rFonts w:ascii="Times New Roman" w:hAnsi="Times New Roman" w:cs="Times New Roman"/>
          <w:b/>
          <w:i/>
          <w:sz w:val="24"/>
          <w:szCs w:val="24"/>
          <w:lang w:val="en-US"/>
        </w:rPr>
        <w:t xml:space="preserve"> o</w:t>
      </w:r>
      <w:r w:rsidR="005B329A" w:rsidRPr="005B329A">
        <w:rPr>
          <w:rFonts w:ascii="Times New Roman" w:hAnsi="Times New Roman" w:cs="Times New Roman"/>
          <w:b/>
          <w:i/>
          <w:sz w:val="24"/>
          <w:szCs w:val="24"/>
          <w:lang w:val="en-US"/>
        </w:rPr>
        <w:t>f Product</w:t>
      </w:r>
      <w:r w:rsidR="00264B3C" w:rsidRPr="00264B3C">
        <w:rPr>
          <w:rFonts w:ascii="Times New Roman" w:hAnsi="Times New Roman" w:cs="Times New Roman"/>
          <w:b/>
          <w:i/>
          <w:sz w:val="24"/>
          <w:szCs w:val="24"/>
          <w:lang w:val="en-US"/>
        </w:rPr>
        <w:t>ive Landscapes’</w:t>
      </w:r>
      <w:r w:rsidR="007B0573">
        <w:rPr>
          <w:rFonts w:ascii="Times New Roman" w:hAnsi="Times New Roman" w:cs="Times New Roman"/>
          <w:sz w:val="24"/>
          <w:szCs w:val="24"/>
          <w:lang w:val="en-US"/>
        </w:rPr>
        <w:t xml:space="preserve"> under the</w:t>
      </w:r>
      <w:r w:rsidR="00D05951">
        <w:rPr>
          <w:rFonts w:ascii="Times New Roman" w:hAnsi="Times New Roman" w:cs="Times New Roman"/>
          <w:sz w:val="24"/>
          <w:szCs w:val="24"/>
          <w:lang w:val="en-US"/>
        </w:rPr>
        <w:t xml:space="preserve"> UNEP Ecosystem M</w:t>
      </w:r>
      <w:r w:rsidR="007B0573">
        <w:rPr>
          <w:rFonts w:ascii="Times New Roman" w:hAnsi="Times New Roman" w:cs="Times New Roman"/>
          <w:sz w:val="24"/>
          <w:szCs w:val="24"/>
          <w:lang w:val="en-US"/>
        </w:rPr>
        <w:t>anagement sub-programme</w:t>
      </w:r>
      <w:r w:rsidR="005B329A">
        <w:rPr>
          <w:rFonts w:ascii="Times New Roman" w:hAnsi="Times New Roman" w:cs="Times New Roman"/>
          <w:sz w:val="24"/>
          <w:szCs w:val="24"/>
          <w:lang w:val="en-US"/>
        </w:rPr>
        <w:t xml:space="preserve">, which seeks to promote </w:t>
      </w:r>
      <w:r w:rsidR="003170B6">
        <w:rPr>
          <w:rFonts w:ascii="Times New Roman" w:hAnsi="Times New Roman" w:cs="Times New Roman"/>
          <w:sz w:val="24"/>
          <w:szCs w:val="24"/>
          <w:lang w:val="en-US"/>
        </w:rPr>
        <w:t>integrated</w:t>
      </w:r>
      <w:r w:rsidR="005B329A">
        <w:rPr>
          <w:rFonts w:ascii="Times New Roman" w:hAnsi="Times New Roman" w:cs="Times New Roman"/>
          <w:sz w:val="24"/>
          <w:szCs w:val="24"/>
          <w:lang w:val="en-US"/>
        </w:rPr>
        <w:t xml:space="preserve"> management</w:t>
      </w:r>
      <w:r w:rsidR="007B0573">
        <w:rPr>
          <w:rFonts w:ascii="Times New Roman" w:hAnsi="Times New Roman" w:cs="Times New Roman"/>
          <w:sz w:val="24"/>
          <w:szCs w:val="24"/>
          <w:lang w:val="en-US"/>
        </w:rPr>
        <w:t xml:space="preserve"> </w:t>
      </w:r>
      <w:r w:rsidR="005B329A">
        <w:rPr>
          <w:rFonts w:ascii="Times New Roman" w:hAnsi="Times New Roman" w:cs="Times New Roman"/>
          <w:sz w:val="24"/>
          <w:szCs w:val="24"/>
          <w:lang w:val="en-US"/>
        </w:rPr>
        <w:t>for more resilient productive landscapes on a global scale.</w:t>
      </w:r>
    </w:p>
    <w:p w:rsidR="00E60B62" w:rsidRPr="00E60B62" w:rsidRDefault="00E60B62" w:rsidP="00E60B62">
      <w:pPr>
        <w:pStyle w:val="ListParagraph"/>
        <w:rPr>
          <w:rFonts w:ascii="Times New Roman" w:hAnsi="Times New Roman" w:cs="Times New Roman"/>
          <w:sz w:val="24"/>
          <w:szCs w:val="24"/>
          <w:lang w:val="bg-BG"/>
        </w:rPr>
      </w:pPr>
    </w:p>
    <w:p w:rsidR="00CB5C27" w:rsidRPr="008B40C5" w:rsidRDefault="00CB5C27" w:rsidP="00E60B62">
      <w:pPr>
        <w:pStyle w:val="ListParagraph"/>
        <w:numPr>
          <w:ilvl w:val="0"/>
          <w:numId w:val="1"/>
        </w:numPr>
        <w:autoSpaceDE w:val="0"/>
        <w:autoSpaceDN w:val="0"/>
        <w:adjustRightInd w:val="0"/>
        <w:spacing w:after="0" w:line="240" w:lineRule="auto"/>
        <w:ind w:left="567" w:hanging="567"/>
        <w:jc w:val="both"/>
        <w:rPr>
          <w:rFonts w:ascii="Times New Roman" w:hAnsi="Times New Roman" w:cs="Times New Roman"/>
          <w:color w:val="000000"/>
          <w:sz w:val="24"/>
          <w:szCs w:val="24"/>
          <w:lang w:val="bg-BG"/>
        </w:rPr>
      </w:pPr>
      <w:r w:rsidRPr="00E60B62">
        <w:rPr>
          <w:rFonts w:ascii="Times New Roman" w:hAnsi="Times New Roman" w:cs="Times New Roman"/>
          <w:sz w:val="24"/>
          <w:szCs w:val="24"/>
          <w:lang w:val="bg-BG"/>
        </w:rPr>
        <w:t xml:space="preserve">The United Nations Development Action Framework 2013-17 guides the collective work of the United Nations </w:t>
      </w:r>
      <w:r w:rsidRPr="00E60B62">
        <w:rPr>
          <w:rFonts w:ascii="Times New Roman" w:hAnsi="Times New Roman" w:cs="Times New Roman"/>
          <w:sz w:val="24"/>
          <w:szCs w:val="24"/>
          <w:lang w:val="en-IN"/>
        </w:rPr>
        <w:t xml:space="preserve">Agencies </w:t>
      </w:r>
      <w:r w:rsidRPr="00E60B62">
        <w:rPr>
          <w:rFonts w:ascii="Times New Roman" w:hAnsi="Times New Roman" w:cs="Times New Roman"/>
          <w:sz w:val="24"/>
          <w:szCs w:val="24"/>
          <w:lang w:val="bg-BG"/>
        </w:rPr>
        <w:t xml:space="preserve">in India. Under the UNDAF, the UN Agencies </w:t>
      </w:r>
      <w:r w:rsidRPr="00E60B62">
        <w:rPr>
          <w:rFonts w:ascii="Times New Roman" w:hAnsi="Times New Roman" w:cs="Times New Roman"/>
          <w:sz w:val="24"/>
          <w:szCs w:val="24"/>
          <w:lang w:val="en-IN"/>
        </w:rPr>
        <w:t xml:space="preserve">will </w:t>
      </w:r>
      <w:r w:rsidRPr="00E60B62">
        <w:rPr>
          <w:rFonts w:ascii="Times New Roman" w:hAnsi="Times New Roman" w:cs="Times New Roman"/>
          <w:sz w:val="24"/>
          <w:szCs w:val="24"/>
          <w:lang w:val="bg-BG"/>
        </w:rPr>
        <w:t>work in support of national development priorities of the 12</w:t>
      </w:r>
      <w:r w:rsidRPr="00E60B62">
        <w:rPr>
          <w:rFonts w:ascii="Times New Roman" w:hAnsi="Times New Roman" w:cs="Times New Roman"/>
          <w:sz w:val="24"/>
          <w:szCs w:val="24"/>
          <w:vertAlign w:val="superscript"/>
          <w:lang w:val="bg-BG"/>
        </w:rPr>
        <w:t>th</w:t>
      </w:r>
      <w:r w:rsidRPr="00E60B62">
        <w:rPr>
          <w:rFonts w:ascii="Times New Roman" w:hAnsi="Times New Roman" w:cs="Times New Roman"/>
          <w:sz w:val="24"/>
          <w:szCs w:val="24"/>
          <w:lang w:val="bg-BG"/>
        </w:rPr>
        <w:t xml:space="preserve"> Five Year Plan</w:t>
      </w:r>
      <w:r w:rsidRPr="00E60B62">
        <w:rPr>
          <w:rFonts w:ascii="Times New Roman" w:hAnsi="Times New Roman" w:cs="Times New Roman"/>
          <w:sz w:val="24"/>
          <w:szCs w:val="24"/>
          <w:lang w:val="en-IN"/>
        </w:rPr>
        <w:t xml:space="preserve"> of the Government of India </w:t>
      </w:r>
      <w:r w:rsidRPr="00E60B62">
        <w:rPr>
          <w:rFonts w:ascii="Times New Roman" w:hAnsi="Times New Roman" w:cs="Times New Roman"/>
          <w:sz w:val="24"/>
          <w:szCs w:val="24"/>
          <w:lang w:val="bg-BG"/>
        </w:rPr>
        <w:t>and internationally agreed goals including the Millennium Development Goals. The UNDAF has been prepared in partnership with the Planning Commission and Line Ministries of the Government of India, Civil Society Organisations and the United Nations in India.</w:t>
      </w:r>
      <w:r w:rsidRPr="00E60B62">
        <w:rPr>
          <w:rFonts w:ascii="Times New Roman" w:hAnsi="Times New Roman" w:cs="Times New Roman"/>
          <w:sz w:val="24"/>
          <w:szCs w:val="24"/>
          <w:lang w:val="en-IN"/>
        </w:rPr>
        <w:t xml:space="preserve"> In support of the Government of India’s 12</w:t>
      </w:r>
      <w:r w:rsidRPr="00E60B62">
        <w:rPr>
          <w:rFonts w:ascii="Times New Roman" w:hAnsi="Times New Roman" w:cs="Times New Roman"/>
          <w:sz w:val="24"/>
          <w:szCs w:val="24"/>
          <w:vertAlign w:val="superscript"/>
          <w:lang w:val="en-IN"/>
        </w:rPr>
        <w:t>th</w:t>
      </w:r>
      <w:r w:rsidRPr="00E60B62">
        <w:rPr>
          <w:rFonts w:ascii="Times New Roman" w:hAnsi="Times New Roman" w:cs="Times New Roman"/>
          <w:sz w:val="24"/>
          <w:szCs w:val="24"/>
          <w:lang w:val="en-IN"/>
        </w:rPr>
        <w:t xml:space="preserve"> Five Year Plan, the UNDAF has six broad outcomes: (i) Inclusive Growth, (ii) Food and Nutrition Securi</w:t>
      </w:r>
      <w:r w:rsidR="00D34D2D">
        <w:rPr>
          <w:rFonts w:ascii="Times New Roman" w:hAnsi="Times New Roman" w:cs="Times New Roman"/>
          <w:sz w:val="24"/>
          <w:szCs w:val="24"/>
          <w:lang w:val="en-IN"/>
        </w:rPr>
        <w:t xml:space="preserve">ty, (iii) Gender Equality, (iv) </w:t>
      </w:r>
      <w:r w:rsidRPr="00E60B62">
        <w:rPr>
          <w:rFonts w:ascii="Times New Roman" w:hAnsi="Times New Roman" w:cs="Times New Roman"/>
          <w:sz w:val="24"/>
          <w:szCs w:val="24"/>
          <w:lang w:val="en-IN"/>
        </w:rPr>
        <w:t>Equitable Access to Quality Basic Services, (v) Governance, and (vi) Sustainable Development. Under the current UNDAF, collective engagement by the UN will focus on nine priority states: Assam, Bihar, Chhattisgarh, Jharkhand, Madhya Pradesh, Maharashtra, Odisha, Rajasthan and Uttar Pradesh. In close collaboration with the state governments and civil society organisations, work in Jammu and Kashmir and the Northeast areas will also be undertaken. In view of this the project will identify close linkages for the implementation of activities in the states of Assam, Chhattis</w:t>
      </w:r>
      <w:r w:rsidR="00650914">
        <w:rPr>
          <w:rFonts w:ascii="Times New Roman" w:hAnsi="Times New Roman" w:cs="Times New Roman"/>
          <w:sz w:val="24"/>
          <w:szCs w:val="24"/>
          <w:lang w:val="en-IN"/>
        </w:rPr>
        <w:t>garh, Madhya Pradesh, Rajasthan</w:t>
      </w:r>
      <w:r w:rsidRPr="00E60B62">
        <w:rPr>
          <w:rFonts w:ascii="Times New Roman" w:hAnsi="Times New Roman" w:cs="Times New Roman"/>
          <w:sz w:val="24"/>
          <w:szCs w:val="24"/>
          <w:lang w:val="en-IN"/>
        </w:rPr>
        <w:t xml:space="preserve"> and Leh region in Kashmir.</w:t>
      </w:r>
    </w:p>
    <w:p w:rsidR="008B40C5" w:rsidRPr="00554B53" w:rsidRDefault="008B40C5" w:rsidP="008B40C5">
      <w:pPr>
        <w:pStyle w:val="ListParagraph"/>
        <w:autoSpaceDE w:val="0"/>
        <w:autoSpaceDN w:val="0"/>
        <w:adjustRightInd w:val="0"/>
        <w:spacing w:after="0" w:line="240" w:lineRule="auto"/>
        <w:ind w:left="567"/>
        <w:jc w:val="both"/>
        <w:rPr>
          <w:rFonts w:ascii="Times New Roman" w:hAnsi="Times New Roman" w:cs="Times New Roman"/>
          <w:color w:val="000000"/>
          <w:sz w:val="24"/>
          <w:szCs w:val="24"/>
          <w:lang w:val="bg-BG"/>
        </w:rPr>
      </w:pPr>
    </w:p>
    <w:p w:rsidR="00D66E33" w:rsidRPr="0075480E" w:rsidRDefault="00554B53">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lang w:val="bg-BG"/>
        </w:rPr>
      </w:pPr>
      <w:r w:rsidRPr="00EB0508">
        <w:rPr>
          <w:rFonts w:ascii="Times New Roman" w:hAnsi="Times New Roman" w:cs="Times New Roman"/>
          <w:sz w:val="24"/>
          <w:szCs w:val="24"/>
          <w:lang w:val="en-IN"/>
        </w:rPr>
        <w:t xml:space="preserve">The project will </w:t>
      </w:r>
      <w:r w:rsidR="00EB0508" w:rsidRPr="00337958">
        <w:rPr>
          <w:rFonts w:ascii="Times New Roman" w:hAnsi="Times New Roman" w:cs="Times New Roman"/>
          <w:sz w:val="24"/>
          <w:szCs w:val="24"/>
          <w:lang w:val="en-IN"/>
        </w:rPr>
        <w:t xml:space="preserve">also take </w:t>
      </w:r>
      <w:r w:rsidR="003170B6" w:rsidRPr="00337958">
        <w:rPr>
          <w:rFonts w:ascii="Times New Roman" w:hAnsi="Times New Roman" w:cs="Times New Roman"/>
          <w:sz w:val="24"/>
          <w:szCs w:val="24"/>
          <w:lang w:val="en-IN"/>
        </w:rPr>
        <w:t>forward</w:t>
      </w:r>
      <w:r w:rsidR="00EB0508" w:rsidRPr="00337958">
        <w:rPr>
          <w:rFonts w:ascii="Times New Roman" w:hAnsi="Times New Roman" w:cs="Times New Roman"/>
          <w:sz w:val="24"/>
          <w:szCs w:val="24"/>
          <w:lang w:val="en-IN"/>
        </w:rPr>
        <w:t xml:space="preserve"> the outcomes of the </w:t>
      </w:r>
      <w:r w:rsidR="003170B6" w:rsidRPr="00337958">
        <w:rPr>
          <w:rFonts w:ascii="Times New Roman" w:hAnsi="Times New Roman" w:cs="Times New Roman"/>
          <w:sz w:val="24"/>
          <w:szCs w:val="24"/>
          <w:lang w:val="en-IN"/>
        </w:rPr>
        <w:t>newly</w:t>
      </w:r>
      <w:r w:rsidR="00EB0508" w:rsidRPr="00337958">
        <w:rPr>
          <w:rFonts w:ascii="Times New Roman" w:hAnsi="Times New Roman" w:cs="Times New Roman"/>
          <w:sz w:val="24"/>
          <w:szCs w:val="24"/>
          <w:lang w:val="en-IN"/>
        </w:rPr>
        <w:t xml:space="preserve"> project in India entitled: </w:t>
      </w:r>
      <w:r w:rsidR="00264B3C" w:rsidRPr="00264B3C">
        <w:rPr>
          <w:rFonts w:ascii="Times New Roman" w:hAnsi="Times New Roman" w:cs="Times New Roman"/>
          <w:b/>
          <w:i/>
          <w:sz w:val="24"/>
          <w:szCs w:val="24"/>
          <w:lang w:val="en-IN"/>
        </w:rPr>
        <w:t>“Establishing a Climate Change Knowledge Network in Indian Agriculture (CCKN-IA)”</w:t>
      </w:r>
      <w:r w:rsidRPr="0074496D">
        <w:rPr>
          <w:rFonts w:ascii="Times New Roman" w:hAnsi="Times New Roman" w:cs="Times New Roman"/>
          <w:sz w:val="24"/>
          <w:szCs w:val="24"/>
          <w:lang w:val="en-IN"/>
        </w:rPr>
        <w:t xml:space="preserve">, </w:t>
      </w:r>
      <w:r w:rsidR="00EB0508" w:rsidRPr="00EB0508">
        <w:rPr>
          <w:rFonts w:ascii="Times New Roman" w:hAnsi="Times New Roman" w:cs="Times New Roman"/>
          <w:sz w:val="24"/>
          <w:szCs w:val="24"/>
          <w:lang w:val="en-IN"/>
        </w:rPr>
        <w:t>a</w:t>
      </w:r>
      <w:r w:rsidRPr="00EB0508">
        <w:rPr>
          <w:rFonts w:ascii="Times New Roman" w:hAnsi="Times New Roman" w:cs="Times New Roman"/>
          <w:sz w:val="24"/>
          <w:szCs w:val="24"/>
          <w:lang w:val="en-IN"/>
        </w:rPr>
        <w:t xml:space="preserve"> bilateral TC project</w:t>
      </w:r>
      <w:r w:rsidR="00337958">
        <w:rPr>
          <w:rFonts w:ascii="Times New Roman" w:hAnsi="Times New Roman" w:cs="Times New Roman"/>
          <w:sz w:val="24"/>
          <w:szCs w:val="24"/>
          <w:lang w:val="en-IN"/>
        </w:rPr>
        <w:t xml:space="preserve"> where Bioversity is one of the key partner and</w:t>
      </w:r>
      <w:r w:rsidRPr="00337958">
        <w:rPr>
          <w:rFonts w:ascii="Times New Roman" w:hAnsi="Times New Roman" w:cs="Times New Roman"/>
          <w:sz w:val="24"/>
          <w:szCs w:val="24"/>
          <w:lang w:val="en-IN"/>
        </w:rPr>
        <w:t xml:space="preserve"> is being funded </w:t>
      </w:r>
      <w:r w:rsidR="00EB0508" w:rsidRPr="00337958">
        <w:rPr>
          <w:rFonts w:ascii="Times New Roman" w:hAnsi="Times New Roman" w:cs="Times New Roman"/>
          <w:sz w:val="24"/>
          <w:szCs w:val="24"/>
          <w:lang w:val="en-IN"/>
        </w:rPr>
        <w:t xml:space="preserve">(4 million Euro) </w:t>
      </w:r>
      <w:r w:rsidRPr="00337958">
        <w:rPr>
          <w:rFonts w:ascii="Times New Roman" w:hAnsi="Times New Roman" w:cs="Times New Roman"/>
          <w:sz w:val="24"/>
          <w:szCs w:val="24"/>
          <w:lang w:val="en-IN"/>
        </w:rPr>
        <w:t xml:space="preserve">by grants from the Government of Germany through GIZ. </w:t>
      </w:r>
      <w:r w:rsidR="009455BC" w:rsidRPr="00337958">
        <w:rPr>
          <w:rFonts w:ascii="Times New Roman" w:hAnsi="Times New Roman" w:cs="Times New Roman"/>
          <w:sz w:val="24"/>
          <w:szCs w:val="24"/>
          <w:lang w:val="en-IN"/>
        </w:rPr>
        <w:t xml:space="preserve">Under the </w:t>
      </w:r>
      <w:r w:rsidR="00EB0508" w:rsidRPr="00337958">
        <w:rPr>
          <w:rFonts w:ascii="Times New Roman" w:hAnsi="Times New Roman" w:cs="Times New Roman"/>
          <w:sz w:val="24"/>
          <w:szCs w:val="24"/>
          <w:lang w:val="en-IN"/>
        </w:rPr>
        <w:t xml:space="preserve">Indian </w:t>
      </w:r>
      <w:r w:rsidR="009455BC" w:rsidRPr="00337958">
        <w:rPr>
          <w:rFonts w:ascii="Times New Roman" w:hAnsi="Times New Roman" w:cs="Times New Roman"/>
          <w:sz w:val="24"/>
          <w:szCs w:val="24"/>
          <w:lang w:val="en-IN"/>
        </w:rPr>
        <w:t>National Action Plan on Climate Change (NAPCC), the Government of India has launched eight National Missions during the XII Five year plan. The National Mission for Sustainable Agriculture (NMSA) and the Mission on Strategic Knowledge on Climate Change are targeted to achieve an agricultural growth rate of four per cent per annum and also enable the country to cope with the impacts of a changing climate. The National Mission for Sustainable Agriculture in general spells out appropriate adaptation and mitigation strategies for ensuring food security, equitable access to food resources, enhancing livelihood opportunities and contributing to economic stability at the national level. In particular it aims to support climate adaptation in agriculture through the develop</w:t>
      </w:r>
      <w:r w:rsidR="00EB0508" w:rsidRPr="00337958">
        <w:rPr>
          <w:rFonts w:ascii="Times New Roman" w:hAnsi="Times New Roman" w:cs="Times New Roman"/>
          <w:sz w:val="24"/>
          <w:szCs w:val="24"/>
          <w:lang w:val="en-IN"/>
        </w:rPr>
        <w:t>ment of climate resilient crops</w:t>
      </w:r>
      <w:r w:rsidR="009455BC" w:rsidRPr="00337958">
        <w:rPr>
          <w:rFonts w:ascii="Times New Roman" w:hAnsi="Times New Roman" w:cs="Times New Roman"/>
          <w:sz w:val="24"/>
          <w:szCs w:val="24"/>
          <w:lang w:val="en-IN"/>
        </w:rPr>
        <w:t xml:space="preserve"> and agricultural practices.</w:t>
      </w:r>
    </w:p>
    <w:p w:rsidR="0075480E" w:rsidRPr="0075480E" w:rsidRDefault="0075480E" w:rsidP="0075480E">
      <w:pPr>
        <w:autoSpaceDE w:val="0"/>
        <w:autoSpaceDN w:val="0"/>
        <w:adjustRightInd w:val="0"/>
        <w:spacing w:after="0" w:line="240" w:lineRule="auto"/>
        <w:jc w:val="both"/>
        <w:rPr>
          <w:rFonts w:ascii="Times New Roman" w:hAnsi="Times New Roman" w:cs="Times New Roman"/>
          <w:color w:val="000000"/>
          <w:sz w:val="24"/>
          <w:szCs w:val="24"/>
          <w:lang w:val="bg-BG"/>
        </w:rPr>
      </w:pPr>
    </w:p>
    <w:p w:rsidR="0075480E" w:rsidRDefault="0075480E" w:rsidP="0075480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lang w:val="bg-BG"/>
        </w:rPr>
      </w:pPr>
      <w:r w:rsidRPr="0075480E">
        <w:rPr>
          <w:rFonts w:ascii="Times New Roman" w:hAnsi="Times New Roman" w:cs="Times New Roman"/>
          <w:color w:val="000000"/>
          <w:sz w:val="24"/>
          <w:szCs w:val="24"/>
          <w:lang w:val="en-IN"/>
        </w:rPr>
        <w:t>In recent years, India has made significant strides in agriculture to integrate and mainstream biodiversity consideration through a strong back-up of policies. Major achievements include: (i) creation of National Gene Fund for conservation and development of plant genetic resources; (ii) establishment of protection of Plant Varieties and Farmer’s Rights Authority (PPV&amp;FR Authority) and granting incentives to farmers in the form of “Plant Genome Saviour Community Recognition”; (iii) establishment of a multilateral system to facilitate access to Plant Genetic Resources for Food and Agriculture (PGRFA) through International Treaty on Plant Genetic Resources for Food and Agriculture (ITPGRFA). For ensuring Access and Benefit Sharing (ABS), India has taken significant legislative measures. The PPV&amp;FR Act, 2001 and the PPV&amp;FR Rules, 2003 provides measures to protect plant breeders’ rights over new varieties developed by them. It also ensures farmers’ rights to register new varieties that they have developed and also to save, breed, use, exchange, share or sell the plant varieties, improved and maintained over many generations. The National Biodiversity Authority (NBA) was set up in October 2003 to deal with all matters relating to requests for access by foreign individuals, institutions or companies.</w:t>
      </w:r>
    </w:p>
    <w:p w:rsidR="00D66E33" w:rsidRDefault="00D66E33">
      <w:pPr>
        <w:autoSpaceDE w:val="0"/>
        <w:autoSpaceDN w:val="0"/>
        <w:adjustRightInd w:val="0"/>
        <w:spacing w:after="0" w:line="240" w:lineRule="auto"/>
        <w:jc w:val="both"/>
        <w:rPr>
          <w:rFonts w:ascii="Times New Roman" w:hAnsi="Times New Roman" w:cs="Times New Roman"/>
          <w:color w:val="000000"/>
          <w:sz w:val="24"/>
          <w:szCs w:val="24"/>
          <w:lang w:val="bg-BG"/>
        </w:rPr>
      </w:pPr>
    </w:p>
    <w:p w:rsidR="00262136" w:rsidRPr="00262136" w:rsidRDefault="00337958" w:rsidP="0026213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lang w:val="en-US"/>
        </w:rPr>
      </w:pPr>
      <w:r w:rsidRPr="00262136">
        <w:rPr>
          <w:rFonts w:ascii="Times New Roman" w:hAnsi="Times New Roman" w:cs="Times New Roman"/>
          <w:color w:val="000000"/>
          <w:sz w:val="24"/>
          <w:szCs w:val="24"/>
          <w:lang w:val="en-IN"/>
        </w:rPr>
        <w:t xml:space="preserve">The project will ensure complementary with several Bioversity projects on “Seeds for Needs”, especially to the </w:t>
      </w:r>
      <w:r w:rsidR="003170B6" w:rsidRPr="00262136">
        <w:rPr>
          <w:rFonts w:ascii="Times New Roman" w:hAnsi="Times New Roman" w:cs="Times New Roman"/>
          <w:color w:val="000000"/>
          <w:sz w:val="24"/>
          <w:szCs w:val="24"/>
          <w:lang w:val="en-IN"/>
        </w:rPr>
        <w:t>newly</w:t>
      </w:r>
      <w:r w:rsidRPr="00262136">
        <w:rPr>
          <w:rFonts w:ascii="Times New Roman" w:hAnsi="Times New Roman" w:cs="Times New Roman"/>
          <w:color w:val="000000"/>
          <w:sz w:val="24"/>
          <w:szCs w:val="24"/>
          <w:lang w:val="en-IN"/>
        </w:rPr>
        <w:t xml:space="preserve"> launched project on “</w:t>
      </w:r>
      <w:r w:rsidR="006279CC" w:rsidRPr="00262136">
        <w:rPr>
          <w:rFonts w:ascii="Times New Roman" w:hAnsi="Times New Roman" w:cs="Times New Roman"/>
          <w:color w:val="000000"/>
          <w:sz w:val="24"/>
          <w:szCs w:val="24"/>
          <w:lang w:val="en-IN"/>
        </w:rPr>
        <w:t>Out scaling</w:t>
      </w:r>
      <w:r w:rsidRPr="00262136">
        <w:rPr>
          <w:rFonts w:ascii="Times New Roman" w:hAnsi="Times New Roman" w:cs="Times New Roman"/>
          <w:color w:val="000000"/>
          <w:sz w:val="24"/>
          <w:szCs w:val="24"/>
          <w:lang w:val="en-IN"/>
        </w:rPr>
        <w:t xml:space="preserve"> a citizen science approach to test climate adaptation technologies on farms”.</w:t>
      </w:r>
      <w:r w:rsidRPr="00337958">
        <w:t xml:space="preserve"> </w:t>
      </w:r>
      <w:r w:rsidRPr="00262136">
        <w:rPr>
          <w:rFonts w:ascii="Times New Roman" w:hAnsi="Times New Roman" w:cs="Times New Roman"/>
          <w:color w:val="000000"/>
          <w:sz w:val="24"/>
          <w:szCs w:val="24"/>
          <w:lang w:val="en-IN"/>
        </w:rPr>
        <w:t xml:space="preserve">This project aims to </w:t>
      </w:r>
      <w:r w:rsidR="006279CC" w:rsidRPr="00262136">
        <w:rPr>
          <w:rFonts w:ascii="Times New Roman" w:hAnsi="Times New Roman" w:cs="Times New Roman"/>
          <w:color w:val="000000"/>
          <w:sz w:val="24"/>
          <w:szCs w:val="24"/>
          <w:lang w:val="en-IN"/>
        </w:rPr>
        <w:t>out scale</w:t>
      </w:r>
      <w:r w:rsidRPr="00262136">
        <w:rPr>
          <w:rFonts w:ascii="Times New Roman" w:hAnsi="Times New Roman" w:cs="Times New Roman"/>
          <w:color w:val="000000"/>
          <w:sz w:val="24"/>
          <w:szCs w:val="24"/>
          <w:lang w:val="en-IN"/>
        </w:rPr>
        <w:t xml:space="preserve"> a novel “farmer citizen science” approach, building on successful pilots by Bioversity and partners under CCAFS. In this approach, each farmer tries and ranks a small number of technologies (for example, crop varieties or management practices), characterizes local conditions with cheap, reliable weather sensors, and shares information by mobile phone. The resulting information serves to create empirical, location-specific advice on climate-smart practices for farmers, helping them to constantly adapt to shifting climatic and social conditions. In India, this citizen science approach has already made it possible to expand a rice and wheat variety-testing network to over 15,000 farmers. This project aims to </w:t>
      </w:r>
      <w:r w:rsidR="006279CC" w:rsidRPr="00262136">
        <w:rPr>
          <w:rFonts w:ascii="Times New Roman" w:hAnsi="Times New Roman" w:cs="Times New Roman"/>
          <w:color w:val="000000"/>
          <w:sz w:val="24"/>
          <w:szCs w:val="24"/>
          <w:lang w:val="en-IN"/>
        </w:rPr>
        <w:t>out scale</w:t>
      </w:r>
      <w:r w:rsidRPr="00262136">
        <w:rPr>
          <w:rFonts w:ascii="Times New Roman" w:hAnsi="Times New Roman" w:cs="Times New Roman"/>
          <w:color w:val="000000"/>
          <w:sz w:val="24"/>
          <w:szCs w:val="24"/>
          <w:lang w:val="en-IN"/>
        </w:rPr>
        <w:t xml:space="preserve"> the approach by (i) training more organizations in its implementation, (ii) institutionally embedding the approach in extension services and agro-dealer networks, and (iii) improving and expanding the methodology using ICT-based solutions.</w:t>
      </w:r>
      <w:r w:rsidRPr="00337958">
        <w:t xml:space="preserve"> </w:t>
      </w:r>
      <w:r w:rsidRPr="00262136">
        <w:rPr>
          <w:rFonts w:ascii="Times New Roman" w:hAnsi="Times New Roman" w:cs="Times New Roman"/>
          <w:color w:val="000000"/>
          <w:sz w:val="24"/>
          <w:szCs w:val="24"/>
          <w:lang w:val="en-IN"/>
        </w:rPr>
        <w:t>The outcome of this project will increase the adaptive capacity of at least 100,000 farmer households, who will be informed about a range of locally appropriate climate change adaptation options and have skills in actively discovering new options. The participatory nature of the innovation process should lead to high level</w:t>
      </w:r>
      <w:r w:rsidR="00A07CD1" w:rsidRPr="00262136">
        <w:rPr>
          <w:rFonts w:ascii="Times New Roman" w:hAnsi="Times New Roman" w:cs="Times New Roman"/>
          <w:color w:val="000000"/>
          <w:sz w:val="24"/>
          <w:szCs w:val="24"/>
          <w:lang w:val="en-IN"/>
        </w:rPr>
        <w:t>s of appropriation and adoption.</w:t>
      </w:r>
    </w:p>
    <w:p w:rsidR="00262136" w:rsidRPr="00262136" w:rsidRDefault="00262136" w:rsidP="00262136">
      <w:pPr>
        <w:autoSpaceDE w:val="0"/>
        <w:autoSpaceDN w:val="0"/>
        <w:adjustRightInd w:val="0"/>
        <w:spacing w:after="0" w:line="240" w:lineRule="auto"/>
        <w:jc w:val="both"/>
        <w:rPr>
          <w:rFonts w:ascii="Times New Roman" w:hAnsi="Times New Roman" w:cs="Times New Roman"/>
          <w:color w:val="000000"/>
          <w:sz w:val="24"/>
          <w:szCs w:val="24"/>
          <w:lang w:val="en-US"/>
        </w:rPr>
      </w:pPr>
    </w:p>
    <w:p w:rsidR="00262136" w:rsidRPr="00262136" w:rsidRDefault="00262136" w:rsidP="0026213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lang w:val="en-US"/>
        </w:rPr>
      </w:pPr>
      <w:r w:rsidRPr="00262136">
        <w:rPr>
          <w:rFonts w:ascii="Times New Roman" w:hAnsi="Times New Roman" w:cs="Times New Roman"/>
          <w:color w:val="000000"/>
          <w:sz w:val="24"/>
          <w:szCs w:val="24"/>
          <w:lang w:val="en-US"/>
        </w:rPr>
        <w:t>Other relevant national, regional and international initiatives will be further reviewed during the course of the project and coordination mechanisms will be established where appropriate with the proposed project which will help to identify potential synergies and avoid duplication efforts.</w:t>
      </w:r>
    </w:p>
    <w:p w:rsidR="000F5EF2" w:rsidRDefault="000F5EF2" w:rsidP="00A6503E">
      <w:pPr>
        <w:rPr>
          <w:rFonts w:ascii="Times New Roman Bold" w:hAnsi="Times New Roman Bold" w:cs="Times New Roman"/>
          <w:caps/>
          <w:smallCaps/>
          <w:sz w:val="24"/>
          <w:szCs w:val="24"/>
        </w:rPr>
      </w:pPr>
    </w:p>
    <w:p w:rsidR="003831D9" w:rsidRDefault="003831D9">
      <w:pPr>
        <w:rPr>
          <w:rFonts w:ascii="Times New Roman Bold" w:hAnsi="Times New Roman Bold" w:cs="Times New Roman"/>
          <w:caps/>
          <w:smallCaps/>
          <w:sz w:val="24"/>
          <w:szCs w:val="24"/>
        </w:rPr>
      </w:pPr>
      <w:r>
        <w:rPr>
          <w:rFonts w:ascii="Times New Roman Bold" w:hAnsi="Times New Roman Bold" w:cs="Times New Roman"/>
          <w:caps/>
          <w:smallCaps/>
          <w:sz w:val="24"/>
          <w:szCs w:val="24"/>
        </w:rPr>
        <w:br w:type="page"/>
      </w:r>
    </w:p>
    <w:p w:rsidR="0090365A" w:rsidRPr="003E59DE" w:rsidRDefault="0090365A" w:rsidP="00A6503E">
      <w:pPr>
        <w:rPr>
          <w:rFonts w:ascii="Times New Roman Bold" w:hAnsi="Times New Roman Bold" w:cs="Times New Roman"/>
          <w:caps/>
          <w:smallCaps/>
          <w:sz w:val="24"/>
          <w:szCs w:val="24"/>
        </w:rPr>
      </w:pPr>
      <w:r w:rsidRPr="003E59DE">
        <w:rPr>
          <w:rFonts w:ascii="Times New Roman Bold" w:hAnsi="Times New Roman Bold" w:cs="Times New Roman"/>
          <w:caps/>
          <w:smallCaps/>
          <w:sz w:val="24"/>
          <w:szCs w:val="24"/>
        </w:rPr>
        <w:t>S</w:t>
      </w:r>
      <w:r w:rsidR="003E59DE">
        <w:rPr>
          <w:rFonts w:ascii="Times New Roman Bold" w:hAnsi="Times New Roman Bold" w:cs="Times New Roman"/>
          <w:caps/>
          <w:smallCaps/>
          <w:sz w:val="24"/>
          <w:szCs w:val="24"/>
        </w:rPr>
        <w:t>ection</w:t>
      </w:r>
      <w:r w:rsidR="00813FD9">
        <w:rPr>
          <w:rFonts w:ascii="Times New Roman Bold" w:hAnsi="Times New Roman Bold" w:cs="Times New Roman"/>
          <w:caps/>
          <w:smallCaps/>
          <w:sz w:val="24"/>
          <w:szCs w:val="24"/>
        </w:rPr>
        <w:t xml:space="preserve"> 3. </w:t>
      </w:r>
      <w:r w:rsidRPr="003E59DE">
        <w:rPr>
          <w:rFonts w:ascii="Times New Roman Bold" w:hAnsi="Times New Roman Bold" w:cs="Times New Roman"/>
          <w:caps/>
          <w:smallCaps/>
          <w:sz w:val="24"/>
          <w:szCs w:val="24"/>
        </w:rPr>
        <w:t xml:space="preserve"> </w:t>
      </w:r>
      <w:r w:rsidR="003170B6" w:rsidRPr="003E59DE">
        <w:rPr>
          <w:rFonts w:ascii="Times New Roman Bold" w:hAnsi="Times New Roman Bold" w:cs="Times New Roman"/>
          <w:caps/>
          <w:smallCaps/>
          <w:sz w:val="24"/>
          <w:szCs w:val="24"/>
        </w:rPr>
        <w:t>I</w:t>
      </w:r>
      <w:r w:rsidR="003170B6">
        <w:rPr>
          <w:rFonts w:ascii="Times New Roman Bold" w:hAnsi="Times New Roman Bold" w:cs="Times New Roman"/>
          <w:caps/>
          <w:smallCaps/>
          <w:sz w:val="24"/>
          <w:szCs w:val="24"/>
        </w:rPr>
        <w:t>ntervention</w:t>
      </w:r>
      <w:r w:rsidR="003E59DE">
        <w:rPr>
          <w:rFonts w:ascii="Times New Roman Bold" w:hAnsi="Times New Roman Bold" w:cs="Times New Roman"/>
          <w:caps/>
          <w:smallCaps/>
          <w:sz w:val="24"/>
          <w:szCs w:val="24"/>
        </w:rPr>
        <w:t xml:space="preserve"> Strategy</w:t>
      </w:r>
      <w:r w:rsidRPr="003E59DE">
        <w:rPr>
          <w:rFonts w:ascii="Times New Roman Bold" w:hAnsi="Times New Roman Bold" w:cs="Times New Roman"/>
          <w:caps/>
          <w:smallCaps/>
          <w:sz w:val="24"/>
          <w:szCs w:val="24"/>
        </w:rPr>
        <w:t xml:space="preserve"> (</w:t>
      </w:r>
      <w:r w:rsidR="003E59DE">
        <w:rPr>
          <w:rFonts w:ascii="Times New Roman Bold" w:hAnsi="Times New Roman Bold" w:cs="Times New Roman"/>
          <w:caps/>
          <w:smallCaps/>
          <w:sz w:val="24"/>
          <w:szCs w:val="24"/>
        </w:rPr>
        <w:t>Alternative</w:t>
      </w:r>
      <w:r w:rsidRPr="003E59DE">
        <w:rPr>
          <w:rFonts w:ascii="Times New Roman Bold" w:hAnsi="Times New Roman Bold" w:cs="Times New Roman"/>
          <w:caps/>
          <w:smallCaps/>
          <w:sz w:val="24"/>
          <w:szCs w:val="24"/>
        </w:rPr>
        <w:t>)</w:t>
      </w:r>
      <w:bookmarkEnd w:id="0"/>
      <w:bookmarkEnd w:id="1"/>
    </w:p>
    <w:p w:rsidR="00500DC8" w:rsidRPr="00CB5C27" w:rsidRDefault="00500DC8" w:rsidP="001014CD">
      <w:pPr>
        <w:pStyle w:val="Heading2"/>
        <w:numPr>
          <w:ilvl w:val="1"/>
          <w:numId w:val="36"/>
        </w:numPr>
        <w:ind w:left="567" w:hanging="567"/>
        <w:rPr>
          <w:rFonts w:ascii="Times New Roman" w:hAnsi="Times New Roman" w:cs="Times New Roman"/>
          <w:sz w:val="24"/>
          <w:szCs w:val="24"/>
        </w:rPr>
      </w:pPr>
      <w:bookmarkStart w:id="62" w:name="_Toc392509159"/>
      <w:bookmarkStart w:id="63" w:name="_Toc401043466"/>
      <w:r w:rsidRPr="00CB5C27">
        <w:rPr>
          <w:rFonts w:ascii="Times New Roman" w:hAnsi="Times New Roman" w:cs="Times New Roman"/>
          <w:sz w:val="24"/>
          <w:szCs w:val="24"/>
        </w:rPr>
        <w:t>Project rationale, policy conformity and expected global environmental benefits</w:t>
      </w:r>
      <w:bookmarkEnd w:id="62"/>
      <w:bookmarkEnd w:id="63"/>
    </w:p>
    <w:p w:rsidR="00D66E33" w:rsidRDefault="00B72600">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CB5C27">
        <w:rPr>
          <w:rFonts w:ascii="Times New Roman" w:hAnsi="Times New Roman" w:cs="Times New Roman"/>
          <w:sz w:val="24"/>
          <w:szCs w:val="24"/>
        </w:rPr>
        <w:t xml:space="preserve">Considerable diversity continues to be maintained on-farm in the form of traditional crop varieties and livestock breeds. The reasons for maintaining this diversity include: stability and risk avoidance; adaptation and adaptability to variable, difficult or marginal environments and to environmental change; provision of key ecosystem services such as pest and disease control, pollinator diversity, below ground diversity and soil health; socio-economic contributions such as meeting changing market demands, coping with distance to market and adult labour availability; dietary or nutritional value; and, meeting cultural and religious needs (Jarvis et al., 2011). Traditional crop </w:t>
      </w:r>
      <w:r w:rsidR="00652D36" w:rsidRPr="00CB5C27">
        <w:rPr>
          <w:rFonts w:ascii="Times New Roman" w:hAnsi="Times New Roman" w:cs="Times New Roman"/>
          <w:sz w:val="24"/>
          <w:szCs w:val="24"/>
        </w:rPr>
        <w:t>varieties</w:t>
      </w:r>
      <w:r w:rsidR="00500DC8" w:rsidRPr="00CB5C27">
        <w:rPr>
          <w:rFonts w:ascii="Times New Roman" w:hAnsi="Times New Roman" w:cs="Times New Roman"/>
          <w:sz w:val="24"/>
          <w:szCs w:val="24"/>
        </w:rPr>
        <w:t xml:space="preserve"> or landraces have been developed over thousands of years of zero application of agrochemicals, are adapted to grow without chemical inputs, and are of value to the future needs of all crop improvement programmes. The associated traditional knowledge of adaptation to low nutrients or high disease pressure is likely to be of global value.</w:t>
      </w:r>
    </w:p>
    <w:p w:rsidR="00B72600" w:rsidRDefault="00B72600" w:rsidP="00B72600">
      <w:pPr>
        <w:pStyle w:val="ListParagraph"/>
        <w:autoSpaceDE w:val="0"/>
        <w:autoSpaceDN w:val="0"/>
        <w:adjustRightInd w:val="0"/>
        <w:spacing w:after="0" w:line="240" w:lineRule="auto"/>
        <w:ind w:left="567"/>
        <w:jc w:val="both"/>
        <w:rPr>
          <w:rFonts w:ascii="Times New Roman" w:hAnsi="Times New Roman" w:cs="Times New Roman"/>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B72600">
        <w:rPr>
          <w:rFonts w:ascii="Times New Roman" w:hAnsi="Times New Roman" w:cs="Times New Roman"/>
          <w:sz w:val="24"/>
          <w:szCs w:val="24"/>
        </w:rPr>
        <w:t xml:space="preserve">India has a high degree of globally significant biodiversity, including crop and varietal diversity, distributed over a range of agricultural ecosystems and climatic zones. </w:t>
      </w:r>
      <w:r w:rsidR="00836E5D">
        <w:rPr>
          <w:rFonts w:ascii="Times New Roman" w:hAnsi="Times New Roman" w:cs="Times New Roman"/>
          <w:sz w:val="24"/>
          <w:szCs w:val="24"/>
        </w:rPr>
        <w:t>Agricultural biodiversity</w:t>
      </w:r>
      <w:r w:rsidR="00836E5D" w:rsidRPr="00B72600">
        <w:rPr>
          <w:rFonts w:ascii="Times New Roman" w:hAnsi="Times New Roman" w:cs="Times New Roman"/>
          <w:sz w:val="24"/>
          <w:szCs w:val="24"/>
        </w:rPr>
        <w:t xml:space="preserve"> </w:t>
      </w:r>
      <w:r w:rsidRPr="00B72600">
        <w:rPr>
          <w:rFonts w:ascii="Times New Roman" w:hAnsi="Times New Roman" w:cs="Times New Roman"/>
          <w:sz w:val="24"/>
          <w:szCs w:val="24"/>
        </w:rPr>
        <w:t>is central to the livelihood strategies of small-scale farmers, rural communities and indigenous peoples in India. India’s small-holder farmers (those owning less than 2.0 ha of farmland) comprise 78 percent of the country’s farmers, but own only 33 percent of the total cultivated land; nonetheless they produce 41 percent of the country’s food-grains</w:t>
      </w:r>
      <w:r w:rsidRPr="00CB5C27">
        <w:rPr>
          <w:rStyle w:val="FootnoteReference"/>
          <w:rFonts w:ascii="Times New Roman" w:hAnsi="Times New Roman" w:cs="Times New Roman"/>
          <w:sz w:val="24"/>
          <w:szCs w:val="24"/>
        </w:rPr>
        <w:footnoteReference w:id="46"/>
      </w:r>
      <w:r w:rsidRPr="00B72600">
        <w:rPr>
          <w:rFonts w:ascii="Times New Roman" w:hAnsi="Times New Roman" w:cs="Times New Roman"/>
          <w:sz w:val="24"/>
          <w:szCs w:val="24"/>
        </w:rPr>
        <w:t xml:space="preserve">. Currently, about three-quarters of India’s families depend on rural incomes and the majority of India’s poor (some 770 million people or about 70 percent) are found in rural areas. </w:t>
      </w:r>
    </w:p>
    <w:p w:rsidR="00B72600" w:rsidRPr="00B72600" w:rsidRDefault="00B72600" w:rsidP="00B72600">
      <w:pPr>
        <w:pStyle w:val="ListParagraph"/>
        <w:rPr>
          <w:rFonts w:ascii="Times New Roman" w:hAnsi="Times New Roman" w:cs="Times New Roman"/>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B72600">
        <w:rPr>
          <w:rFonts w:ascii="Times New Roman" w:hAnsi="Times New Roman" w:cs="Times New Roman"/>
          <w:sz w:val="24"/>
          <w:szCs w:val="24"/>
        </w:rPr>
        <w:t>The wide variation in temperature, rainfall, topography and soils that characterize the country has provided a wide diversity of ecosystems resulting in this rich diversity, which Indian farmers have been able to maintain over thousands of years. The gene pools represented by the target crops and varieties selected for this project are national and global resource of significant importance and potential, and the conservation of this diversity is of special significance to India in the context of its predominantly agriculture-based economy and the high level of dependence on many plant species for food, medicines and domestic products.</w:t>
      </w:r>
    </w:p>
    <w:p w:rsidR="00B72600" w:rsidRPr="00B72600" w:rsidRDefault="00B72600" w:rsidP="00B72600">
      <w:pPr>
        <w:pStyle w:val="ListParagraph"/>
        <w:rPr>
          <w:rFonts w:ascii="Times New Roman" w:hAnsi="Times New Roman" w:cs="Times New Roman"/>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B72600">
        <w:rPr>
          <w:rFonts w:ascii="Times New Roman" w:hAnsi="Times New Roman" w:cs="Times New Roman"/>
          <w:sz w:val="24"/>
          <w:szCs w:val="24"/>
        </w:rPr>
        <w:t>The unique within species diversity (intra-specific diversity) present in India is a major asset and is the natural capital that is available to many Ind</w:t>
      </w:r>
      <w:r w:rsidR="00B72600">
        <w:rPr>
          <w:rFonts w:ascii="Times New Roman" w:hAnsi="Times New Roman" w:cs="Times New Roman"/>
          <w:sz w:val="24"/>
          <w:szCs w:val="24"/>
        </w:rPr>
        <w:t xml:space="preserve">ian farmers and is an important </w:t>
      </w:r>
      <w:r w:rsidRPr="00B72600">
        <w:rPr>
          <w:rFonts w:ascii="Times New Roman" w:hAnsi="Times New Roman" w:cs="Times New Roman"/>
          <w:sz w:val="24"/>
          <w:szCs w:val="24"/>
        </w:rPr>
        <w:t>component of national livelihood strategies and culture. Despite genetic erosion, many varieties can still be found in grain crops such as rice, wheat, millets etc., with diverse traits (quantitative and qualitative), nutritional status, adaptability to climatic conditions and maturity characteristics in many of the target crop species. Unique intra-specific diversity can be found in various farmers' varieties of vegetables, oilseeds, pulses that are life-line crops. Associated with this diversity is a large repository of traditional knowledge. This rich diversity of crop species and intra-specific diversity (within crop diversity) across almost all sites, including that present in homesteads, fits very well the diversity of microclimatic conditions and niches that are present in a landscape in which th</w:t>
      </w:r>
      <w:r w:rsidR="00B72600">
        <w:rPr>
          <w:rFonts w:ascii="Times New Roman" w:hAnsi="Times New Roman" w:cs="Times New Roman"/>
          <w:sz w:val="24"/>
          <w:szCs w:val="24"/>
        </w:rPr>
        <w:t>e sites are located (see Table 2</w:t>
      </w:r>
      <w:r w:rsidRPr="00B72600">
        <w:rPr>
          <w:rFonts w:ascii="Times New Roman" w:hAnsi="Times New Roman" w:cs="Times New Roman"/>
          <w:sz w:val="24"/>
          <w:szCs w:val="24"/>
        </w:rPr>
        <w:t xml:space="preserve"> and Figs 2-7). </w:t>
      </w:r>
    </w:p>
    <w:p w:rsidR="00500DC8" w:rsidRPr="002D7C6E" w:rsidRDefault="00500DC8" w:rsidP="00500DC8">
      <w:pPr>
        <w:pStyle w:val="Caption"/>
        <w:rPr>
          <w:rFonts w:ascii="Times New Roman" w:hAnsi="Times New Roman" w:cs="Times New Roman"/>
          <w:sz w:val="24"/>
          <w:szCs w:val="24"/>
        </w:rPr>
      </w:pPr>
      <w:r w:rsidRPr="002D7C6E">
        <w:rPr>
          <w:rFonts w:ascii="Times New Roman" w:hAnsi="Times New Roman" w:cs="Times New Roman"/>
          <w:sz w:val="24"/>
          <w:szCs w:val="24"/>
        </w:rPr>
        <w:t xml:space="preserve">Table </w:t>
      </w:r>
      <w:r w:rsidR="00B72600">
        <w:rPr>
          <w:rFonts w:ascii="Times New Roman" w:hAnsi="Times New Roman" w:cs="Times New Roman"/>
          <w:sz w:val="24"/>
          <w:szCs w:val="24"/>
        </w:rPr>
        <w:t xml:space="preserve">2. </w:t>
      </w:r>
      <w:r w:rsidRPr="002D7C6E">
        <w:rPr>
          <w:rFonts w:ascii="Times New Roman" w:hAnsi="Times New Roman" w:cs="Times New Roman"/>
          <w:sz w:val="24"/>
          <w:szCs w:val="24"/>
        </w:rPr>
        <w:t xml:space="preserve"> Sites and locations of project implementation across four agro-ecological zones in India</w:t>
      </w:r>
    </w:p>
    <w:tbl>
      <w:tblPr>
        <w:tblW w:w="9959" w:type="dxa"/>
        <w:tblInd w:w="-34" w:type="dxa"/>
        <w:tblLayout w:type="fixed"/>
        <w:tblLook w:val="04A0" w:firstRow="1" w:lastRow="0" w:firstColumn="1" w:lastColumn="0" w:noHBand="0" w:noVBand="1"/>
      </w:tblPr>
      <w:tblGrid>
        <w:gridCol w:w="1402"/>
        <w:gridCol w:w="1350"/>
        <w:gridCol w:w="900"/>
        <w:gridCol w:w="2070"/>
        <w:gridCol w:w="1080"/>
        <w:gridCol w:w="990"/>
        <w:gridCol w:w="2167"/>
      </w:tblGrid>
      <w:tr w:rsidR="006B236D" w:rsidRPr="007A6D9A" w:rsidTr="00911AFE">
        <w:trPr>
          <w:trHeight w:val="300"/>
          <w:tblHeader/>
        </w:trPr>
        <w:tc>
          <w:tcPr>
            <w:tcW w:w="1402" w:type="dxa"/>
            <w:tcBorders>
              <w:top w:val="single" w:sz="4" w:space="0" w:color="595959"/>
              <w:left w:val="single" w:sz="4" w:space="0" w:color="595959"/>
              <w:bottom w:val="single" w:sz="4" w:space="0" w:color="595959"/>
              <w:right w:val="single" w:sz="4" w:space="0" w:color="595959"/>
            </w:tcBorders>
            <w:shd w:val="clear" w:color="auto" w:fill="002060"/>
            <w:noWrap/>
            <w:hideMark/>
          </w:tcPr>
          <w:p w:rsidR="006B236D" w:rsidRPr="007A6D9A" w:rsidRDefault="006B236D" w:rsidP="00911AFE">
            <w:pPr>
              <w:spacing w:after="0" w:line="240" w:lineRule="auto"/>
              <w:rPr>
                <w:rFonts w:ascii="Times New Roman" w:eastAsia="Times New Roman" w:hAnsi="Times New Roman" w:cs="Times New Roman"/>
                <w:b/>
                <w:color w:val="FFFFFF" w:themeColor="background1"/>
                <w:sz w:val="20"/>
                <w:lang w:val="en-US"/>
              </w:rPr>
            </w:pPr>
            <w:r w:rsidRPr="007A6D9A">
              <w:rPr>
                <w:rFonts w:ascii="Times New Roman" w:eastAsia="Times New Roman" w:hAnsi="Times New Roman" w:cs="Times New Roman"/>
                <w:b/>
                <w:color w:val="FFFFFF" w:themeColor="background1"/>
                <w:sz w:val="20"/>
              </w:rPr>
              <w:t>State</w:t>
            </w:r>
          </w:p>
        </w:tc>
        <w:tc>
          <w:tcPr>
            <w:tcW w:w="1350" w:type="dxa"/>
            <w:tcBorders>
              <w:top w:val="single" w:sz="4" w:space="0" w:color="595959"/>
              <w:left w:val="nil"/>
              <w:bottom w:val="single" w:sz="4" w:space="0" w:color="595959"/>
              <w:right w:val="single" w:sz="4" w:space="0" w:color="595959"/>
            </w:tcBorders>
            <w:shd w:val="clear" w:color="auto" w:fill="002060"/>
            <w:noWrap/>
            <w:hideMark/>
          </w:tcPr>
          <w:p w:rsidR="006B236D" w:rsidRPr="007A6D9A" w:rsidRDefault="006B236D" w:rsidP="00911AFE">
            <w:pPr>
              <w:spacing w:after="0" w:line="240" w:lineRule="auto"/>
              <w:rPr>
                <w:rFonts w:ascii="Times New Roman" w:eastAsia="Times New Roman" w:hAnsi="Times New Roman" w:cs="Times New Roman"/>
                <w:b/>
                <w:color w:val="FFFFFF" w:themeColor="background1"/>
                <w:sz w:val="20"/>
                <w:lang w:val="en-US"/>
              </w:rPr>
            </w:pPr>
            <w:r w:rsidRPr="007A6D9A">
              <w:rPr>
                <w:rFonts w:ascii="Times New Roman" w:eastAsia="Times New Roman" w:hAnsi="Times New Roman" w:cs="Times New Roman"/>
                <w:b/>
                <w:color w:val="FFFFFF" w:themeColor="background1"/>
                <w:sz w:val="20"/>
              </w:rPr>
              <w:t>Site*</w:t>
            </w:r>
          </w:p>
        </w:tc>
        <w:tc>
          <w:tcPr>
            <w:tcW w:w="900" w:type="dxa"/>
            <w:tcBorders>
              <w:top w:val="single" w:sz="4" w:space="0" w:color="595959"/>
              <w:left w:val="nil"/>
              <w:bottom w:val="single" w:sz="4" w:space="0" w:color="595959"/>
              <w:right w:val="single" w:sz="4" w:space="0" w:color="595959"/>
            </w:tcBorders>
            <w:shd w:val="clear" w:color="auto" w:fill="002060"/>
            <w:noWrap/>
            <w:hideMark/>
          </w:tcPr>
          <w:p w:rsidR="006B236D" w:rsidRPr="007A6D9A" w:rsidRDefault="006B236D" w:rsidP="00911AFE">
            <w:pPr>
              <w:spacing w:after="0" w:line="240" w:lineRule="auto"/>
              <w:rPr>
                <w:rFonts w:ascii="Times New Roman" w:eastAsia="Times New Roman" w:hAnsi="Times New Roman" w:cs="Times New Roman"/>
                <w:b/>
                <w:color w:val="FFFFFF" w:themeColor="background1"/>
                <w:sz w:val="20"/>
                <w:lang w:val="en-US"/>
              </w:rPr>
            </w:pPr>
            <w:r w:rsidRPr="007A6D9A">
              <w:rPr>
                <w:rFonts w:ascii="Times New Roman" w:eastAsia="Times New Roman" w:hAnsi="Times New Roman" w:cs="Times New Roman"/>
                <w:b/>
                <w:color w:val="FFFFFF" w:themeColor="background1"/>
                <w:sz w:val="20"/>
              </w:rPr>
              <w:t>Site No</w:t>
            </w:r>
          </w:p>
        </w:tc>
        <w:tc>
          <w:tcPr>
            <w:tcW w:w="2070" w:type="dxa"/>
            <w:tcBorders>
              <w:top w:val="single" w:sz="4" w:space="0" w:color="595959"/>
              <w:left w:val="nil"/>
              <w:bottom w:val="single" w:sz="4" w:space="0" w:color="595959"/>
              <w:right w:val="single" w:sz="4" w:space="0" w:color="595959"/>
            </w:tcBorders>
            <w:shd w:val="clear" w:color="auto" w:fill="002060"/>
            <w:hideMark/>
          </w:tcPr>
          <w:p w:rsidR="006B236D" w:rsidRPr="007A6D9A" w:rsidRDefault="006B236D" w:rsidP="00911AFE">
            <w:pPr>
              <w:spacing w:after="0" w:line="240" w:lineRule="auto"/>
              <w:rPr>
                <w:rFonts w:ascii="Times New Roman" w:eastAsia="Times New Roman" w:hAnsi="Times New Roman" w:cs="Times New Roman"/>
                <w:b/>
                <w:color w:val="FFFFFF" w:themeColor="background1"/>
                <w:sz w:val="20"/>
                <w:lang w:val="en-US"/>
              </w:rPr>
            </w:pPr>
            <w:r w:rsidRPr="007A6D9A">
              <w:rPr>
                <w:rFonts w:ascii="Times New Roman" w:eastAsia="Times New Roman" w:hAnsi="Times New Roman" w:cs="Times New Roman"/>
                <w:b/>
                <w:color w:val="FFFFFF" w:themeColor="background1"/>
                <w:sz w:val="20"/>
              </w:rPr>
              <w:t>Location**</w:t>
            </w:r>
          </w:p>
        </w:tc>
        <w:tc>
          <w:tcPr>
            <w:tcW w:w="1080" w:type="dxa"/>
            <w:tcBorders>
              <w:top w:val="single" w:sz="4" w:space="0" w:color="595959"/>
              <w:left w:val="nil"/>
              <w:bottom w:val="single" w:sz="4" w:space="0" w:color="595959"/>
              <w:right w:val="single" w:sz="4" w:space="0" w:color="595959"/>
            </w:tcBorders>
            <w:shd w:val="clear" w:color="auto" w:fill="002060"/>
            <w:noWrap/>
            <w:hideMark/>
          </w:tcPr>
          <w:p w:rsidR="006B236D" w:rsidRPr="007A6D9A" w:rsidRDefault="006B236D" w:rsidP="00911AFE">
            <w:pPr>
              <w:spacing w:after="0" w:line="240" w:lineRule="auto"/>
              <w:rPr>
                <w:rFonts w:ascii="Times New Roman" w:eastAsia="Times New Roman" w:hAnsi="Times New Roman" w:cs="Times New Roman"/>
                <w:b/>
                <w:color w:val="FFFFFF" w:themeColor="background1"/>
                <w:sz w:val="20"/>
                <w:lang w:val="en-US"/>
              </w:rPr>
            </w:pPr>
            <w:r w:rsidRPr="007A6D9A">
              <w:rPr>
                <w:rFonts w:ascii="Times New Roman" w:eastAsia="Times New Roman" w:hAnsi="Times New Roman" w:cs="Times New Roman"/>
                <w:b/>
                <w:color w:val="FFFFFF" w:themeColor="background1"/>
                <w:sz w:val="20"/>
              </w:rPr>
              <w:t>Longitude (</w:t>
            </w:r>
            <w:r w:rsidRPr="007A6D9A">
              <w:rPr>
                <w:rFonts w:ascii="Cambria Math" w:eastAsia="Times New Roman" w:hAnsi="Cambria Math" w:cs="Cambria Math"/>
                <w:b/>
                <w:color w:val="FFFFFF" w:themeColor="background1"/>
                <w:sz w:val="20"/>
              </w:rPr>
              <w:t>⁰</w:t>
            </w:r>
            <w:r w:rsidRPr="007A6D9A">
              <w:rPr>
                <w:rFonts w:ascii="Times New Roman" w:eastAsia="Times New Roman" w:hAnsi="Times New Roman" w:cs="Times New Roman"/>
                <w:b/>
                <w:color w:val="FFFFFF" w:themeColor="background1"/>
                <w:sz w:val="20"/>
              </w:rPr>
              <w:t>E)***</w:t>
            </w:r>
          </w:p>
        </w:tc>
        <w:tc>
          <w:tcPr>
            <w:tcW w:w="990" w:type="dxa"/>
            <w:tcBorders>
              <w:top w:val="single" w:sz="4" w:space="0" w:color="595959"/>
              <w:left w:val="nil"/>
              <w:bottom w:val="single" w:sz="4" w:space="0" w:color="595959"/>
              <w:right w:val="single" w:sz="4" w:space="0" w:color="595959"/>
            </w:tcBorders>
            <w:shd w:val="clear" w:color="auto" w:fill="002060"/>
            <w:noWrap/>
            <w:hideMark/>
          </w:tcPr>
          <w:p w:rsidR="006B236D" w:rsidRPr="007A6D9A" w:rsidRDefault="006B236D" w:rsidP="00911AFE">
            <w:pPr>
              <w:spacing w:after="0" w:line="240" w:lineRule="auto"/>
              <w:rPr>
                <w:rFonts w:ascii="Times New Roman" w:eastAsia="Times New Roman" w:hAnsi="Times New Roman" w:cs="Times New Roman"/>
                <w:b/>
                <w:color w:val="FFFFFF" w:themeColor="background1"/>
                <w:sz w:val="20"/>
                <w:lang w:val="en-US"/>
              </w:rPr>
            </w:pPr>
            <w:r w:rsidRPr="007A6D9A">
              <w:rPr>
                <w:rFonts w:ascii="Times New Roman" w:eastAsia="Times New Roman" w:hAnsi="Times New Roman" w:cs="Times New Roman"/>
                <w:b/>
                <w:color w:val="FFFFFF" w:themeColor="background1"/>
                <w:sz w:val="20"/>
                <w:lang w:val="en-US"/>
              </w:rPr>
              <w:t>Latitude (</w:t>
            </w:r>
            <w:r w:rsidRPr="007A6D9A">
              <w:rPr>
                <w:rFonts w:ascii="Cambria Math" w:eastAsia="Times New Roman" w:hAnsi="Cambria Math" w:cs="Cambria Math"/>
                <w:b/>
                <w:color w:val="FFFFFF" w:themeColor="background1"/>
                <w:sz w:val="20"/>
              </w:rPr>
              <w:t>⁰</w:t>
            </w:r>
            <w:r w:rsidRPr="007A6D9A">
              <w:rPr>
                <w:rFonts w:ascii="Times New Roman" w:eastAsia="Times New Roman" w:hAnsi="Times New Roman" w:cs="Times New Roman"/>
                <w:b/>
                <w:color w:val="FFFFFF" w:themeColor="background1"/>
                <w:sz w:val="20"/>
              </w:rPr>
              <w:t>N</w:t>
            </w:r>
            <w:r w:rsidRPr="007A6D9A">
              <w:rPr>
                <w:rFonts w:ascii="Times New Roman" w:eastAsia="Times New Roman" w:hAnsi="Times New Roman" w:cs="Times New Roman"/>
                <w:b/>
                <w:color w:val="FFFFFF" w:themeColor="background1"/>
                <w:sz w:val="20"/>
                <w:lang w:val="en-US"/>
              </w:rPr>
              <w:t>)</w:t>
            </w:r>
            <w:r w:rsidRPr="007A6D9A">
              <w:rPr>
                <w:rFonts w:ascii="Times New Roman" w:eastAsia="Times New Roman" w:hAnsi="Times New Roman" w:cs="Times New Roman"/>
                <w:b/>
                <w:color w:val="FFFFFF" w:themeColor="background1"/>
                <w:sz w:val="20"/>
              </w:rPr>
              <w:t xml:space="preserve"> ***</w:t>
            </w:r>
          </w:p>
        </w:tc>
        <w:tc>
          <w:tcPr>
            <w:tcW w:w="2167" w:type="dxa"/>
            <w:tcBorders>
              <w:top w:val="single" w:sz="4" w:space="0" w:color="595959"/>
              <w:left w:val="nil"/>
              <w:bottom w:val="single" w:sz="4" w:space="0" w:color="595959"/>
              <w:right w:val="single" w:sz="4" w:space="0" w:color="595959"/>
            </w:tcBorders>
            <w:shd w:val="clear" w:color="auto" w:fill="002060"/>
            <w:hideMark/>
          </w:tcPr>
          <w:p w:rsidR="006B236D" w:rsidRPr="007A6D9A" w:rsidRDefault="006B236D" w:rsidP="00911AFE">
            <w:pPr>
              <w:spacing w:after="0" w:line="240" w:lineRule="auto"/>
              <w:rPr>
                <w:rFonts w:ascii="Times New Roman" w:eastAsia="Times New Roman" w:hAnsi="Times New Roman" w:cs="Times New Roman"/>
                <w:b/>
                <w:color w:val="FFFFFF" w:themeColor="background1"/>
                <w:sz w:val="20"/>
                <w:lang w:val="en-US"/>
              </w:rPr>
            </w:pPr>
            <w:r w:rsidRPr="007A6D9A">
              <w:rPr>
                <w:rFonts w:ascii="Times New Roman" w:eastAsia="Times New Roman" w:hAnsi="Times New Roman" w:cs="Times New Roman"/>
                <w:b/>
                <w:color w:val="FFFFFF" w:themeColor="background1"/>
                <w:sz w:val="20"/>
              </w:rPr>
              <w:t>Crops</w:t>
            </w:r>
          </w:p>
        </w:tc>
      </w:tr>
      <w:tr w:rsidR="006B236D" w:rsidRPr="007A6D9A" w:rsidTr="00911AFE">
        <w:trPr>
          <w:trHeight w:val="300"/>
        </w:trPr>
        <w:tc>
          <w:tcPr>
            <w:tcW w:w="9959" w:type="dxa"/>
            <w:gridSpan w:val="7"/>
            <w:tcBorders>
              <w:top w:val="nil"/>
              <w:left w:val="single" w:sz="4" w:space="0" w:color="595959"/>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b/>
                <w:color w:val="000000"/>
                <w:lang w:val="en-US"/>
              </w:rPr>
            </w:pPr>
            <w:r w:rsidRPr="007A6D9A">
              <w:rPr>
                <w:rFonts w:ascii="Times New Roman" w:eastAsia="Times New Roman" w:hAnsi="Times New Roman" w:cs="Times New Roman"/>
                <w:b/>
                <w:color w:val="000000"/>
              </w:rPr>
              <w:t xml:space="preserve">REGION 1: WESTERN HIMALAYAS </w:t>
            </w:r>
          </w:p>
        </w:tc>
      </w:tr>
      <w:tr w:rsidR="006B236D" w:rsidRPr="007A6D9A" w:rsidTr="00911AFE">
        <w:trPr>
          <w:trHeight w:val="900"/>
        </w:trPr>
        <w:tc>
          <w:tcPr>
            <w:tcW w:w="1402" w:type="dxa"/>
            <w:vMerge w:val="restart"/>
            <w:tcBorders>
              <w:top w:val="nil"/>
              <w:left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 </w:t>
            </w:r>
          </w:p>
          <w:p w:rsidR="006B236D" w:rsidRPr="007A6D9A" w:rsidRDefault="006B236D"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rPr>
              <w:t>Uttarakhand</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b/>
                <w:color w:val="000000"/>
                <w:sz w:val="20"/>
                <w:lang w:val="en-US"/>
              </w:rPr>
              <w:t> </w:t>
            </w:r>
          </w:p>
        </w:tc>
        <w:tc>
          <w:tcPr>
            <w:tcW w:w="1350" w:type="dxa"/>
            <w:tcBorders>
              <w:top w:val="nil"/>
              <w:left w:val="nil"/>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Almora</w:t>
            </w:r>
          </w:p>
        </w:tc>
        <w:tc>
          <w:tcPr>
            <w:tcW w:w="90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UK/01</w:t>
            </w:r>
          </w:p>
        </w:tc>
        <w:tc>
          <w:tcPr>
            <w:tcW w:w="2070"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Hawalbagh </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(Odla, Pankot, Bajgal, Galli Basseura, Chinauna, Rankhilla)</w:t>
            </w: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jc w:val="right"/>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79.489</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jc w:val="right"/>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29.695</w:t>
            </w:r>
          </w:p>
        </w:tc>
        <w:tc>
          <w:tcPr>
            <w:tcW w:w="2167"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Rice, amaranth, finger millet, barley, black gram, kidney bean</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r>
      <w:tr w:rsidR="006B236D" w:rsidRPr="007A6D9A" w:rsidTr="00911AFE">
        <w:trPr>
          <w:trHeight w:val="3716"/>
        </w:trPr>
        <w:tc>
          <w:tcPr>
            <w:tcW w:w="1402" w:type="dxa"/>
            <w:vMerge/>
            <w:tcBorders>
              <w:left w:val="single" w:sz="4" w:space="0" w:color="595959"/>
              <w:right w:val="single" w:sz="4" w:space="0" w:color="595959"/>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b/>
                <w:color w:val="000000"/>
                <w:sz w:val="20"/>
                <w:lang w:val="en-US"/>
              </w:rPr>
            </w:pPr>
          </w:p>
        </w:tc>
        <w:tc>
          <w:tcPr>
            <w:tcW w:w="1350" w:type="dxa"/>
            <w:tcBorders>
              <w:top w:val="nil"/>
              <w:left w:val="nil"/>
              <w:bottom w:val="single" w:sz="4" w:space="0" w:color="auto"/>
              <w:right w:val="single" w:sz="4" w:space="0" w:color="595959"/>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Tehri Garhwal</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900" w:type="dxa"/>
            <w:tcBorders>
              <w:top w:val="nil"/>
              <w:left w:val="nil"/>
              <w:right w:val="single" w:sz="4" w:space="0" w:color="595959"/>
            </w:tcBorders>
            <w:shd w:val="clear" w:color="auto" w:fill="auto"/>
            <w:noWrap/>
          </w:tcPr>
          <w:p w:rsidR="006B236D" w:rsidRPr="007A6D9A" w:rsidRDefault="006B236D" w:rsidP="00650914">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 </w:t>
            </w:r>
            <w:r w:rsidRPr="007A6D9A">
              <w:rPr>
                <w:rFonts w:ascii="Times New Roman" w:eastAsia="Times New Roman" w:hAnsi="Times New Roman" w:cs="Times New Roman"/>
                <w:color w:val="000000"/>
                <w:sz w:val="20"/>
              </w:rPr>
              <w:t>UK/0</w:t>
            </w:r>
            <w:r w:rsidR="00650914">
              <w:rPr>
                <w:rFonts w:ascii="Times New Roman" w:eastAsia="Times New Roman" w:hAnsi="Times New Roman" w:cs="Times New Roman"/>
                <w:color w:val="000000"/>
                <w:sz w:val="20"/>
              </w:rPr>
              <w:t>2</w:t>
            </w:r>
          </w:p>
        </w:tc>
        <w:tc>
          <w:tcPr>
            <w:tcW w:w="2070" w:type="dxa"/>
            <w:tcBorders>
              <w:top w:val="nil"/>
              <w:left w:val="nil"/>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Chamba </w:t>
            </w:r>
          </w:p>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(Palas, Bhatusain, Patudi, Banali, Pasni, Ghursalgaon, Jardhargaon, Indwlgaon, Sabli, Than, Chopriyalgaon, Bagi, Mathiyangaon, Basal, Arakot, Arogi, Simlyadi, Swari, Saur, Khuret, Kujadli, Dhungli, Silogi, Kakhwari, Behra,  Dewari Malli, Dewari Talli, Kudiyal Gaon, Koti, Sudara, Gunogi)</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1080" w:type="dxa"/>
            <w:tcBorders>
              <w:top w:val="nil"/>
              <w:left w:val="nil"/>
              <w:right w:val="single" w:sz="4" w:space="0" w:color="595959"/>
            </w:tcBorders>
            <w:shd w:val="clear" w:color="auto" w:fill="auto"/>
            <w:noWrap/>
          </w:tcPr>
          <w:p w:rsidR="006B236D" w:rsidRPr="007A6D9A" w:rsidRDefault="006B236D" w:rsidP="00911AFE">
            <w:pPr>
              <w:jc w:val="right"/>
              <w:rPr>
                <w:rFonts w:ascii="Times New Roman" w:hAnsi="Times New Roman" w:cs="Times New Roman"/>
                <w:color w:val="000000"/>
                <w:sz w:val="20"/>
              </w:rPr>
            </w:pPr>
            <w:r w:rsidRPr="007A6D9A">
              <w:rPr>
                <w:rFonts w:ascii="Times New Roman" w:hAnsi="Times New Roman" w:cs="Times New Roman"/>
                <w:color w:val="000000"/>
                <w:sz w:val="20"/>
              </w:rPr>
              <w:t>78.570</w:t>
            </w:r>
          </w:p>
        </w:tc>
        <w:tc>
          <w:tcPr>
            <w:tcW w:w="990" w:type="dxa"/>
            <w:tcBorders>
              <w:top w:val="nil"/>
              <w:left w:val="nil"/>
              <w:bottom w:val="single" w:sz="4" w:space="0" w:color="auto"/>
              <w:right w:val="single" w:sz="4" w:space="0" w:color="595959"/>
            </w:tcBorders>
            <w:shd w:val="clear" w:color="auto" w:fill="auto"/>
            <w:noWrap/>
          </w:tcPr>
          <w:p w:rsidR="006B236D" w:rsidRPr="007A6D9A" w:rsidRDefault="006B236D" w:rsidP="00911AFE">
            <w:pPr>
              <w:jc w:val="right"/>
              <w:rPr>
                <w:rFonts w:ascii="Times New Roman" w:hAnsi="Times New Roman" w:cs="Times New Roman"/>
                <w:color w:val="000000"/>
                <w:sz w:val="20"/>
              </w:rPr>
            </w:pPr>
            <w:r w:rsidRPr="007A6D9A">
              <w:rPr>
                <w:rFonts w:ascii="Times New Roman" w:hAnsi="Times New Roman" w:cs="Times New Roman"/>
                <w:color w:val="000000"/>
                <w:sz w:val="20"/>
              </w:rPr>
              <w:t>30.443</w:t>
            </w:r>
          </w:p>
        </w:tc>
        <w:tc>
          <w:tcPr>
            <w:tcW w:w="2167" w:type="dxa"/>
            <w:tcBorders>
              <w:top w:val="nil"/>
              <w:left w:val="nil"/>
              <w:bottom w:val="single" w:sz="4" w:space="0" w:color="auto"/>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Rice,  finger millet, barley, amaranth,  pigeonpea, buckwheat</w:t>
            </w:r>
          </w:p>
        </w:tc>
      </w:tr>
      <w:tr w:rsidR="006B236D" w:rsidRPr="007A6D9A" w:rsidTr="000B4E1F">
        <w:trPr>
          <w:trHeight w:val="916"/>
        </w:trPr>
        <w:tc>
          <w:tcPr>
            <w:tcW w:w="1402" w:type="dxa"/>
            <w:tcBorders>
              <w:top w:val="single" w:sz="4" w:space="0" w:color="595959"/>
              <w:left w:val="single" w:sz="4" w:space="0" w:color="595959"/>
              <w:bottom w:val="single" w:sz="4" w:space="0" w:color="595959"/>
              <w:right w:val="single" w:sz="4" w:space="0" w:color="auto"/>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rPr>
              <w:t>Himachal Pradesh</w:t>
            </w:r>
          </w:p>
          <w:p w:rsidR="006B236D" w:rsidRPr="007A6D9A" w:rsidRDefault="006B236D"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lang w:val="en-US"/>
              </w:rPr>
              <w:t> </w:t>
            </w:r>
          </w:p>
        </w:tc>
        <w:tc>
          <w:tcPr>
            <w:tcW w:w="1350" w:type="dxa"/>
            <w:tcBorders>
              <w:top w:val="single" w:sz="4" w:space="0" w:color="auto"/>
              <w:left w:val="single" w:sz="4" w:space="0" w:color="auto"/>
              <w:bottom w:val="single" w:sz="4" w:space="0" w:color="000000"/>
              <w:right w:val="single" w:sz="4" w:space="0" w:color="auto"/>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Mandi</w:t>
            </w:r>
          </w:p>
        </w:tc>
        <w:tc>
          <w:tcPr>
            <w:tcW w:w="900" w:type="dxa"/>
            <w:tcBorders>
              <w:top w:val="single" w:sz="4" w:space="0" w:color="auto"/>
              <w:left w:val="single" w:sz="4" w:space="0" w:color="auto"/>
              <w:bottom w:val="single" w:sz="4" w:space="0" w:color="000000"/>
              <w:right w:val="single" w:sz="4" w:space="0" w:color="auto"/>
            </w:tcBorders>
            <w:shd w:val="clear" w:color="auto" w:fill="auto"/>
            <w:noWrap/>
          </w:tcPr>
          <w:p w:rsidR="006B236D" w:rsidRPr="007A6D9A" w:rsidRDefault="006B236D" w:rsidP="00650914">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HP/0</w:t>
            </w:r>
            <w:r w:rsidR="00650914">
              <w:rPr>
                <w:rFonts w:ascii="Times New Roman" w:eastAsia="Times New Roman" w:hAnsi="Times New Roman" w:cs="Times New Roman"/>
                <w:color w:val="000000"/>
                <w:sz w:val="20"/>
              </w:rPr>
              <w:t>3</w:t>
            </w:r>
          </w:p>
        </w:tc>
        <w:tc>
          <w:tcPr>
            <w:tcW w:w="2070" w:type="dxa"/>
            <w:tcBorders>
              <w:top w:val="single" w:sz="4" w:space="0" w:color="auto"/>
              <w:left w:val="single" w:sz="4" w:space="0" w:color="auto"/>
              <w:bottom w:val="single" w:sz="4" w:space="0" w:color="000000"/>
              <w:right w:val="single" w:sz="4" w:space="0" w:color="auto"/>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Gohar  </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(Kamrunag Kandhi, Jahal)</w:t>
            </w:r>
          </w:p>
        </w:tc>
        <w:tc>
          <w:tcPr>
            <w:tcW w:w="1080" w:type="dxa"/>
            <w:tcBorders>
              <w:top w:val="single" w:sz="4" w:space="0" w:color="auto"/>
              <w:left w:val="single" w:sz="4" w:space="0" w:color="auto"/>
              <w:bottom w:val="single" w:sz="4" w:space="0" w:color="000000"/>
              <w:right w:val="single" w:sz="4" w:space="0" w:color="auto"/>
            </w:tcBorders>
            <w:shd w:val="clear" w:color="auto" w:fill="auto"/>
            <w:noWrap/>
          </w:tcPr>
          <w:p w:rsidR="006B236D" w:rsidRPr="007A6D9A" w:rsidRDefault="006B236D" w:rsidP="00911AFE">
            <w:pPr>
              <w:jc w:val="right"/>
              <w:rPr>
                <w:rFonts w:ascii="Times New Roman" w:hAnsi="Times New Roman" w:cs="Times New Roman"/>
                <w:color w:val="000000"/>
                <w:sz w:val="20"/>
              </w:rPr>
            </w:pPr>
            <w:r w:rsidRPr="007A6D9A">
              <w:rPr>
                <w:rFonts w:ascii="Times New Roman" w:hAnsi="Times New Roman" w:cs="Times New Roman"/>
                <w:color w:val="000000"/>
                <w:sz w:val="20"/>
              </w:rPr>
              <w:t>76.978</w:t>
            </w:r>
          </w:p>
        </w:tc>
        <w:tc>
          <w:tcPr>
            <w:tcW w:w="990" w:type="dxa"/>
            <w:tcBorders>
              <w:top w:val="single" w:sz="4" w:space="0" w:color="auto"/>
              <w:left w:val="single" w:sz="4" w:space="0" w:color="auto"/>
              <w:bottom w:val="single" w:sz="4" w:space="0" w:color="000000"/>
              <w:right w:val="single" w:sz="4" w:space="0" w:color="auto"/>
            </w:tcBorders>
            <w:shd w:val="clear" w:color="auto" w:fill="auto"/>
            <w:noWrap/>
          </w:tcPr>
          <w:p w:rsidR="006B236D" w:rsidRPr="007A6D9A" w:rsidRDefault="006B236D" w:rsidP="00911AFE">
            <w:pPr>
              <w:jc w:val="right"/>
              <w:rPr>
                <w:rFonts w:ascii="Times New Roman" w:hAnsi="Times New Roman" w:cs="Times New Roman"/>
                <w:color w:val="000000"/>
                <w:sz w:val="20"/>
              </w:rPr>
            </w:pPr>
            <w:r w:rsidRPr="007A6D9A">
              <w:rPr>
                <w:rFonts w:ascii="Times New Roman" w:hAnsi="Times New Roman" w:cs="Times New Roman"/>
                <w:color w:val="000000"/>
                <w:sz w:val="20"/>
              </w:rPr>
              <w:t>31.641</w:t>
            </w:r>
          </w:p>
        </w:tc>
        <w:tc>
          <w:tcPr>
            <w:tcW w:w="2167" w:type="dxa"/>
            <w:tcBorders>
              <w:top w:val="single" w:sz="4" w:space="0" w:color="auto"/>
              <w:left w:val="single" w:sz="4" w:space="0" w:color="auto"/>
              <w:bottom w:val="single" w:sz="4" w:space="0" w:color="000000"/>
              <w:right w:val="single" w:sz="4" w:space="0" w:color="auto"/>
            </w:tcBorders>
            <w:shd w:val="clear" w:color="auto" w:fill="auto"/>
          </w:tcPr>
          <w:p w:rsidR="006B236D" w:rsidRPr="007A6D9A" w:rsidRDefault="006B236D" w:rsidP="003831D9">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Rice,  barley, kidney bean,  rice bean, buckwheat, amaranth</w:t>
            </w:r>
          </w:p>
        </w:tc>
      </w:tr>
      <w:tr w:rsidR="006B236D" w:rsidRPr="007A6D9A" w:rsidTr="00911AFE">
        <w:trPr>
          <w:trHeight w:val="300"/>
        </w:trPr>
        <w:tc>
          <w:tcPr>
            <w:tcW w:w="9959" w:type="dxa"/>
            <w:gridSpan w:val="7"/>
            <w:tcBorders>
              <w:top w:val="nil"/>
              <w:left w:val="single" w:sz="4" w:space="0" w:color="595959"/>
              <w:bottom w:val="single" w:sz="4" w:space="0" w:color="595959"/>
              <w:right w:val="single" w:sz="4" w:space="0" w:color="595959"/>
            </w:tcBorders>
            <w:shd w:val="clear" w:color="auto" w:fill="D9D9D9" w:themeFill="background1" w:themeFillShade="D9"/>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  </w:t>
            </w:r>
          </w:p>
        </w:tc>
      </w:tr>
      <w:tr w:rsidR="006B236D" w:rsidRPr="007A6D9A" w:rsidTr="00911AFE">
        <w:trPr>
          <w:trHeight w:val="300"/>
        </w:trPr>
        <w:tc>
          <w:tcPr>
            <w:tcW w:w="9959" w:type="dxa"/>
            <w:gridSpan w:val="7"/>
            <w:tcBorders>
              <w:top w:val="nil"/>
              <w:left w:val="single" w:sz="4" w:space="0" w:color="595959"/>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b/>
                <w:color w:val="000000"/>
                <w:lang w:val="en-US"/>
              </w:rPr>
            </w:pPr>
            <w:r w:rsidRPr="007A6D9A">
              <w:rPr>
                <w:rFonts w:ascii="Times New Roman" w:eastAsia="Times New Roman" w:hAnsi="Times New Roman" w:cs="Times New Roman"/>
                <w:b/>
                <w:color w:val="000000"/>
              </w:rPr>
              <w:t>REGION 2: ARID/SEMI-ARID REGION</w:t>
            </w:r>
          </w:p>
        </w:tc>
      </w:tr>
      <w:tr w:rsidR="006B236D" w:rsidRPr="007A6D9A" w:rsidTr="00911AFE">
        <w:trPr>
          <w:trHeight w:val="300"/>
        </w:trPr>
        <w:tc>
          <w:tcPr>
            <w:tcW w:w="1402" w:type="dxa"/>
            <w:tcBorders>
              <w:top w:val="nil"/>
              <w:left w:val="single" w:sz="4" w:space="0" w:color="595959"/>
              <w:bottom w:val="single" w:sz="4" w:space="0" w:color="595959"/>
              <w:right w:val="single" w:sz="4" w:space="0" w:color="595959"/>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rPr>
              <w:t xml:space="preserve">Jammu and Kashmir </w:t>
            </w:r>
          </w:p>
        </w:tc>
        <w:tc>
          <w:tcPr>
            <w:tcW w:w="1350" w:type="dxa"/>
            <w:tcBorders>
              <w:top w:val="nil"/>
              <w:left w:val="single" w:sz="4" w:space="0" w:color="595959"/>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Leh</w:t>
            </w:r>
          </w:p>
        </w:tc>
        <w:tc>
          <w:tcPr>
            <w:tcW w:w="900" w:type="dxa"/>
            <w:tcBorders>
              <w:top w:val="nil"/>
              <w:left w:val="single" w:sz="4" w:space="0" w:color="595959"/>
              <w:bottom w:val="single" w:sz="4" w:space="0" w:color="595959"/>
              <w:right w:val="single" w:sz="4" w:space="0" w:color="595959"/>
            </w:tcBorders>
            <w:shd w:val="clear" w:color="auto" w:fill="auto"/>
          </w:tcPr>
          <w:p w:rsidR="006B236D" w:rsidRPr="007A6D9A" w:rsidRDefault="006B236D" w:rsidP="00650914">
            <w:pPr>
              <w:spacing w:after="0" w:line="240" w:lineRule="auto"/>
              <w:rPr>
                <w:rFonts w:ascii="Times New Roman" w:eastAsia="Times New Roman" w:hAnsi="Times New Roman" w:cs="Times New Roman"/>
                <w:color w:val="000000"/>
              </w:rPr>
            </w:pPr>
            <w:r w:rsidRPr="007A6D9A">
              <w:rPr>
                <w:rFonts w:ascii="Times New Roman" w:eastAsia="Times New Roman" w:hAnsi="Times New Roman" w:cs="Times New Roman"/>
                <w:color w:val="000000"/>
              </w:rPr>
              <w:t>JK/0</w:t>
            </w:r>
            <w:r w:rsidR="00650914">
              <w:rPr>
                <w:rFonts w:ascii="Times New Roman" w:eastAsia="Times New Roman" w:hAnsi="Times New Roman" w:cs="Times New Roman"/>
                <w:color w:val="000000"/>
              </w:rPr>
              <w:t>4</w:t>
            </w:r>
          </w:p>
        </w:tc>
        <w:tc>
          <w:tcPr>
            <w:tcW w:w="2070" w:type="dxa"/>
            <w:tcBorders>
              <w:top w:val="nil"/>
              <w:left w:val="single" w:sz="4" w:space="0" w:color="595959"/>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Chuchot (Stakmo)</w:t>
            </w:r>
          </w:p>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Leh (Nimoo)</w:t>
            </w:r>
          </w:p>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Kharu (Sakti)</w:t>
            </w:r>
          </w:p>
          <w:p w:rsidR="006B236D" w:rsidRPr="007A6D9A" w:rsidRDefault="006B236D" w:rsidP="00911AFE">
            <w:pPr>
              <w:spacing w:after="0" w:line="240" w:lineRule="auto"/>
              <w:rPr>
                <w:rFonts w:ascii="Times New Roman" w:eastAsia="Times New Roman" w:hAnsi="Times New Roman" w:cs="Times New Roman"/>
                <w:color w:val="000000"/>
                <w:sz w:val="20"/>
              </w:rPr>
            </w:pPr>
          </w:p>
        </w:tc>
        <w:tc>
          <w:tcPr>
            <w:tcW w:w="1080" w:type="dxa"/>
            <w:tcBorders>
              <w:top w:val="nil"/>
              <w:left w:val="single" w:sz="4" w:space="0" w:color="595959"/>
              <w:bottom w:val="single" w:sz="4" w:space="0" w:color="595959"/>
              <w:right w:val="single" w:sz="4" w:space="0" w:color="595959"/>
            </w:tcBorders>
            <w:shd w:val="clear" w:color="auto" w:fill="auto"/>
          </w:tcPr>
          <w:p w:rsidR="006B236D" w:rsidRPr="007A6D9A" w:rsidRDefault="006B236D" w:rsidP="00911AFE">
            <w:pPr>
              <w:jc w:val="right"/>
              <w:rPr>
                <w:rFonts w:ascii="Times New Roman" w:hAnsi="Times New Roman" w:cs="Times New Roman"/>
                <w:color w:val="000000"/>
                <w:sz w:val="20"/>
              </w:rPr>
            </w:pPr>
            <w:r w:rsidRPr="007A6D9A">
              <w:rPr>
                <w:rFonts w:ascii="Times New Roman" w:hAnsi="Times New Roman" w:cs="Times New Roman"/>
                <w:color w:val="000000"/>
                <w:sz w:val="20"/>
              </w:rPr>
              <w:t>78.417</w:t>
            </w:r>
          </w:p>
        </w:tc>
        <w:tc>
          <w:tcPr>
            <w:tcW w:w="990" w:type="dxa"/>
            <w:tcBorders>
              <w:top w:val="nil"/>
              <w:left w:val="single" w:sz="4" w:space="0" w:color="595959"/>
              <w:bottom w:val="single" w:sz="4" w:space="0" w:color="595959"/>
              <w:right w:val="single" w:sz="4" w:space="0" w:color="595959"/>
            </w:tcBorders>
            <w:shd w:val="clear" w:color="auto" w:fill="auto"/>
          </w:tcPr>
          <w:p w:rsidR="006B236D" w:rsidRPr="007A6D9A" w:rsidRDefault="006B236D" w:rsidP="00911AFE">
            <w:pPr>
              <w:jc w:val="right"/>
              <w:rPr>
                <w:rFonts w:ascii="Times New Roman" w:hAnsi="Times New Roman" w:cs="Times New Roman"/>
                <w:color w:val="000000"/>
                <w:sz w:val="20"/>
              </w:rPr>
            </w:pPr>
            <w:r w:rsidRPr="007A6D9A">
              <w:rPr>
                <w:rFonts w:ascii="Times New Roman" w:hAnsi="Times New Roman" w:cs="Times New Roman"/>
                <w:color w:val="000000"/>
                <w:sz w:val="20"/>
              </w:rPr>
              <w:t>34.347</w:t>
            </w:r>
          </w:p>
        </w:tc>
        <w:tc>
          <w:tcPr>
            <w:tcW w:w="2167" w:type="dxa"/>
            <w:tcBorders>
              <w:top w:val="nil"/>
              <w:left w:val="single" w:sz="4" w:space="0" w:color="595959"/>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Barley, buckwheat</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 </w:t>
            </w:r>
          </w:p>
        </w:tc>
      </w:tr>
      <w:tr w:rsidR="006B236D" w:rsidRPr="007A6D9A" w:rsidTr="00911AFE">
        <w:trPr>
          <w:trHeight w:val="300"/>
        </w:trPr>
        <w:tc>
          <w:tcPr>
            <w:tcW w:w="1402" w:type="dxa"/>
            <w:vMerge w:val="restart"/>
            <w:tcBorders>
              <w:top w:val="nil"/>
              <w:left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rPr>
              <w:t>Rajasthan</w:t>
            </w:r>
          </w:p>
        </w:tc>
        <w:tc>
          <w:tcPr>
            <w:tcW w:w="1350" w:type="dxa"/>
            <w:tcBorders>
              <w:top w:val="nil"/>
              <w:left w:val="nil"/>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Jaisalmer</w:t>
            </w:r>
          </w:p>
        </w:tc>
        <w:tc>
          <w:tcPr>
            <w:tcW w:w="900" w:type="dxa"/>
            <w:tcBorders>
              <w:top w:val="nil"/>
              <w:left w:val="nil"/>
              <w:bottom w:val="single" w:sz="4" w:space="0" w:color="595959"/>
              <w:right w:val="single" w:sz="4" w:space="0" w:color="595959"/>
            </w:tcBorders>
            <w:shd w:val="clear" w:color="auto" w:fill="auto"/>
            <w:noWrap/>
          </w:tcPr>
          <w:p w:rsidR="006B236D" w:rsidRPr="007A6D9A" w:rsidRDefault="006B236D" w:rsidP="00650914">
            <w:pPr>
              <w:rPr>
                <w:rFonts w:ascii="Times New Roman" w:hAnsi="Times New Roman" w:cs="Times New Roman"/>
              </w:rPr>
            </w:pPr>
            <w:r w:rsidRPr="007A6D9A">
              <w:rPr>
                <w:rFonts w:ascii="Times New Roman" w:hAnsi="Times New Roman" w:cs="Times New Roman"/>
              </w:rPr>
              <w:t>RJ/0</w:t>
            </w:r>
            <w:r w:rsidR="00650914">
              <w:rPr>
                <w:rFonts w:ascii="Times New Roman" w:hAnsi="Times New Roman" w:cs="Times New Roman"/>
              </w:rPr>
              <w:t>5</w:t>
            </w:r>
          </w:p>
        </w:tc>
        <w:tc>
          <w:tcPr>
            <w:tcW w:w="2070"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Sam </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(Dedha, Damodra)</w:t>
            </w: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jc w:val="right"/>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70.901</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jc w:val="right"/>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27.070</w:t>
            </w:r>
          </w:p>
        </w:tc>
        <w:tc>
          <w:tcPr>
            <w:tcW w:w="2167"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Pearl millet, black gram, moth bean, sesame</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r>
      <w:tr w:rsidR="006B236D" w:rsidRPr="007A6D9A" w:rsidTr="00911AFE">
        <w:trPr>
          <w:trHeight w:val="300"/>
        </w:trPr>
        <w:tc>
          <w:tcPr>
            <w:tcW w:w="1402" w:type="dxa"/>
            <w:vMerge/>
            <w:tcBorders>
              <w:left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1350" w:type="dxa"/>
            <w:tcBorders>
              <w:top w:val="nil"/>
              <w:left w:val="nil"/>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Barmer</w:t>
            </w:r>
          </w:p>
        </w:tc>
        <w:tc>
          <w:tcPr>
            <w:tcW w:w="900" w:type="dxa"/>
            <w:tcBorders>
              <w:top w:val="nil"/>
              <w:left w:val="nil"/>
              <w:bottom w:val="single" w:sz="4" w:space="0" w:color="595959"/>
              <w:right w:val="single" w:sz="4" w:space="0" w:color="595959"/>
            </w:tcBorders>
            <w:shd w:val="clear" w:color="auto" w:fill="auto"/>
            <w:noWrap/>
            <w:hideMark/>
          </w:tcPr>
          <w:p w:rsidR="006B236D" w:rsidRPr="007A6D9A" w:rsidRDefault="006B236D" w:rsidP="00650914">
            <w:pPr>
              <w:rPr>
                <w:rFonts w:ascii="Times New Roman" w:hAnsi="Times New Roman" w:cs="Times New Roman"/>
              </w:rPr>
            </w:pPr>
            <w:r w:rsidRPr="007A6D9A">
              <w:rPr>
                <w:rFonts w:ascii="Times New Roman" w:hAnsi="Times New Roman" w:cs="Times New Roman"/>
              </w:rPr>
              <w:t>RJ/0</w:t>
            </w:r>
            <w:r w:rsidR="00650914">
              <w:rPr>
                <w:rFonts w:ascii="Times New Roman" w:hAnsi="Times New Roman" w:cs="Times New Roman"/>
              </w:rPr>
              <w:t>6</w:t>
            </w:r>
          </w:p>
        </w:tc>
        <w:tc>
          <w:tcPr>
            <w:tcW w:w="2070"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Chohtan </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(Dhok, Dhirsar)</w:t>
            </w: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jc w:val="right"/>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71.479</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jc w:val="right"/>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25.730</w:t>
            </w:r>
          </w:p>
        </w:tc>
        <w:tc>
          <w:tcPr>
            <w:tcW w:w="2167"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Pearl millet, green gram, moth bean</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r>
      <w:tr w:rsidR="006B236D" w:rsidRPr="007A6D9A" w:rsidTr="00911AFE">
        <w:trPr>
          <w:trHeight w:val="300"/>
        </w:trPr>
        <w:tc>
          <w:tcPr>
            <w:tcW w:w="1402" w:type="dxa"/>
            <w:vMerge/>
            <w:tcBorders>
              <w:left w:val="single" w:sz="4" w:space="0" w:color="595959"/>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1350" w:type="dxa"/>
            <w:tcBorders>
              <w:top w:val="nil"/>
              <w:left w:val="nil"/>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Jodhpur</w:t>
            </w:r>
          </w:p>
        </w:tc>
        <w:tc>
          <w:tcPr>
            <w:tcW w:w="900" w:type="dxa"/>
            <w:tcBorders>
              <w:top w:val="nil"/>
              <w:left w:val="nil"/>
              <w:bottom w:val="single" w:sz="4" w:space="0" w:color="595959"/>
              <w:right w:val="single" w:sz="4" w:space="0" w:color="595959"/>
            </w:tcBorders>
            <w:shd w:val="clear" w:color="auto" w:fill="auto"/>
            <w:noWrap/>
          </w:tcPr>
          <w:p w:rsidR="006B236D" w:rsidRPr="007A6D9A" w:rsidRDefault="006B236D" w:rsidP="00650914">
            <w:pPr>
              <w:rPr>
                <w:rFonts w:ascii="Times New Roman" w:hAnsi="Times New Roman" w:cs="Times New Roman"/>
              </w:rPr>
            </w:pPr>
            <w:r w:rsidRPr="007A6D9A">
              <w:rPr>
                <w:rFonts w:ascii="Times New Roman" w:hAnsi="Times New Roman" w:cs="Times New Roman"/>
              </w:rPr>
              <w:t>RJ/</w:t>
            </w:r>
            <w:r w:rsidR="00650914">
              <w:rPr>
                <w:rFonts w:ascii="Times New Roman" w:hAnsi="Times New Roman" w:cs="Times New Roman"/>
              </w:rPr>
              <w:t>07</w:t>
            </w:r>
          </w:p>
        </w:tc>
        <w:tc>
          <w:tcPr>
            <w:tcW w:w="2070"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Bawari </w:t>
            </w:r>
          </w:p>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(Govindpura, Mansagar)</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jc w:val="right"/>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72.788</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jc w:val="right"/>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26.749</w:t>
            </w:r>
          </w:p>
        </w:tc>
        <w:tc>
          <w:tcPr>
            <w:tcW w:w="2167"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Pearl millet, moth bean</w:t>
            </w:r>
          </w:p>
        </w:tc>
      </w:tr>
      <w:tr w:rsidR="006B236D" w:rsidRPr="007A6D9A" w:rsidTr="00911AFE">
        <w:trPr>
          <w:trHeight w:val="300"/>
        </w:trPr>
        <w:tc>
          <w:tcPr>
            <w:tcW w:w="9959" w:type="dxa"/>
            <w:gridSpan w:val="7"/>
            <w:tcBorders>
              <w:top w:val="nil"/>
              <w:left w:val="single" w:sz="4" w:space="0" w:color="595959"/>
              <w:bottom w:val="single" w:sz="4" w:space="0" w:color="595959"/>
              <w:right w:val="single" w:sz="4" w:space="0" w:color="595959"/>
            </w:tcBorders>
            <w:shd w:val="clear" w:color="auto" w:fill="D9D9D9" w:themeFill="background1" w:themeFillShade="D9"/>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r>
      <w:tr w:rsidR="006B236D" w:rsidRPr="007A6D9A" w:rsidTr="000B4E1F">
        <w:trPr>
          <w:trHeight w:val="300"/>
        </w:trPr>
        <w:tc>
          <w:tcPr>
            <w:tcW w:w="9959" w:type="dxa"/>
            <w:gridSpan w:val="7"/>
            <w:tcBorders>
              <w:top w:val="nil"/>
              <w:left w:val="single" w:sz="4" w:space="0" w:color="595959"/>
              <w:bottom w:val="single" w:sz="4" w:space="0" w:color="000000"/>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b/>
                <w:color w:val="000000"/>
                <w:lang w:val="en-US"/>
              </w:rPr>
            </w:pPr>
            <w:r w:rsidRPr="007A6D9A">
              <w:rPr>
                <w:rFonts w:ascii="Times New Roman" w:eastAsia="Times New Roman" w:hAnsi="Times New Roman" w:cs="Times New Roman"/>
                <w:b/>
                <w:color w:val="000000"/>
              </w:rPr>
              <w:t>REGION 3: CENTRAL TRIBAL REGION</w:t>
            </w:r>
          </w:p>
        </w:tc>
      </w:tr>
      <w:tr w:rsidR="000B4E1F" w:rsidRPr="007A6D9A" w:rsidTr="008728F5">
        <w:trPr>
          <w:trHeight w:val="1400"/>
        </w:trPr>
        <w:tc>
          <w:tcPr>
            <w:tcW w:w="1402" w:type="dxa"/>
            <w:vMerge w:val="restart"/>
            <w:tcBorders>
              <w:top w:val="single" w:sz="4" w:space="0" w:color="000000"/>
              <w:left w:val="single" w:sz="4" w:space="0" w:color="595959"/>
              <w:right w:val="single" w:sz="4" w:space="0" w:color="595959"/>
            </w:tcBorders>
            <w:shd w:val="clear" w:color="auto" w:fill="auto"/>
            <w:noWrap/>
            <w:hideMark/>
          </w:tcPr>
          <w:p w:rsidR="000B4E1F" w:rsidRPr="007A6D9A" w:rsidRDefault="000B4E1F"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rPr>
              <w:t>Madhya Pradesh</w:t>
            </w:r>
          </w:p>
        </w:tc>
        <w:tc>
          <w:tcPr>
            <w:tcW w:w="1350" w:type="dxa"/>
            <w:tcBorders>
              <w:top w:val="single" w:sz="4" w:space="0" w:color="000000"/>
              <w:left w:val="nil"/>
              <w:bottom w:val="single" w:sz="4" w:space="0" w:color="000000"/>
              <w:right w:val="single" w:sz="4" w:space="0" w:color="595959"/>
            </w:tcBorders>
            <w:shd w:val="clear" w:color="auto" w:fill="auto"/>
            <w:noWrap/>
            <w:hideMark/>
          </w:tcPr>
          <w:p w:rsidR="000B4E1F" w:rsidRPr="007A6D9A" w:rsidRDefault="000B4E1F" w:rsidP="00911AFE">
            <w:pPr>
              <w:rPr>
                <w:rFonts w:ascii="Times New Roman" w:hAnsi="Times New Roman" w:cs="Times New Roman"/>
                <w:sz w:val="20"/>
              </w:rPr>
            </w:pPr>
            <w:r w:rsidRPr="007A6D9A">
              <w:rPr>
                <w:rFonts w:ascii="Times New Roman" w:hAnsi="Times New Roman" w:cs="Times New Roman"/>
                <w:sz w:val="20"/>
              </w:rPr>
              <w:t>Umaria</w:t>
            </w:r>
          </w:p>
        </w:tc>
        <w:tc>
          <w:tcPr>
            <w:tcW w:w="900" w:type="dxa"/>
            <w:vMerge w:val="restart"/>
            <w:tcBorders>
              <w:top w:val="single" w:sz="4" w:space="0" w:color="000000"/>
              <w:left w:val="nil"/>
              <w:right w:val="single" w:sz="4" w:space="0" w:color="595959"/>
            </w:tcBorders>
            <w:shd w:val="clear" w:color="auto" w:fill="auto"/>
            <w:noWrap/>
          </w:tcPr>
          <w:p w:rsidR="000B4E1F" w:rsidRPr="007A6D9A" w:rsidRDefault="000B4E1F" w:rsidP="00650914">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MP/</w:t>
            </w:r>
            <w:r>
              <w:rPr>
                <w:rFonts w:ascii="Times New Roman" w:eastAsia="Times New Roman" w:hAnsi="Times New Roman" w:cs="Times New Roman"/>
                <w:color w:val="000000"/>
                <w:sz w:val="20"/>
              </w:rPr>
              <w:t>08</w:t>
            </w:r>
          </w:p>
        </w:tc>
        <w:tc>
          <w:tcPr>
            <w:tcW w:w="2070" w:type="dxa"/>
            <w:vMerge w:val="restart"/>
            <w:tcBorders>
              <w:top w:val="single" w:sz="4" w:space="0" w:color="000000"/>
              <w:left w:val="nil"/>
              <w:right w:val="single" w:sz="4" w:space="0" w:color="595959"/>
            </w:tcBorders>
            <w:shd w:val="clear" w:color="auto" w:fill="auto"/>
          </w:tcPr>
          <w:p w:rsidR="000B4E1F" w:rsidRPr="007A6D9A" w:rsidRDefault="000B4E1F"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Karkeli </w:t>
            </w:r>
          </w:p>
          <w:p w:rsidR="000B4E1F" w:rsidRPr="007A6D9A" w:rsidRDefault="000B4E1F"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(Dhanwar, Mazgava, Dagdua, Barhi, Sastara, Devri, Mahura, Badagaon)</w:t>
            </w:r>
          </w:p>
          <w:p w:rsidR="000B4E1F" w:rsidRPr="007A6D9A" w:rsidRDefault="000B4E1F" w:rsidP="00911AFE">
            <w:pPr>
              <w:spacing w:after="0" w:line="240" w:lineRule="auto"/>
              <w:rPr>
                <w:rFonts w:ascii="Times New Roman" w:eastAsia="Times New Roman" w:hAnsi="Times New Roman" w:cs="Times New Roman"/>
                <w:color w:val="000000"/>
                <w:sz w:val="20"/>
                <w:lang w:val="en-US"/>
              </w:rPr>
            </w:pPr>
          </w:p>
        </w:tc>
        <w:tc>
          <w:tcPr>
            <w:tcW w:w="1080" w:type="dxa"/>
            <w:vMerge w:val="restart"/>
            <w:tcBorders>
              <w:top w:val="single" w:sz="4" w:space="0" w:color="000000"/>
              <w:left w:val="nil"/>
              <w:right w:val="single" w:sz="4" w:space="0" w:color="595959"/>
            </w:tcBorders>
            <w:shd w:val="clear" w:color="auto" w:fill="auto"/>
            <w:noWrap/>
          </w:tcPr>
          <w:p w:rsidR="000B4E1F" w:rsidRPr="007A6D9A" w:rsidRDefault="000B4E1F" w:rsidP="00911AFE">
            <w:pPr>
              <w:jc w:val="right"/>
              <w:rPr>
                <w:rFonts w:ascii="Times New Roman" w:hAnsi="Times New Roman" w:cs="Times New Roman"/>
                <w:color w:val="000000"/>
                <w:sz w:val="20"/>
                <w:szCs w:val="20"/>
              </w:rPr>
            </w:pPr>
            <w:r w:rsidRPr="007A6D9A">
              <w:rPr>
                <w:rFonts w:ascii="Times New Roman" w:hAnsi="Times New Roman" w:cs="Times New Roman"/>
                <w:color w:val="000000"/>
                <w:sz w:val="20"/>
                <w:szCs w:val="20"/>
              </w:rPr>
              <w:t>80.914</w:t>
            </w:r>
          </w:p>
        </w:tc>
        <w:tc>
          <w:tcPr>
            <w:tcW w:w="990" w:type="dxa"/>
            <w:vMerge w:val="restart"/>
            <w:tcBorders>
              <w:top w:val="single" w:sz="4" w:space="0" w:color="000000"/>
              <w:left w:val="nil"/>
              <w:right w:val="single" w:sz="4" w:space="0" w:color="595959"/>
            </w:tcBorders>
            <w:shd w:val="clear" w:color="auto" w:fill="auto"/>
            <w:noWrap/>
          </w:tcPr>
          <w:p w:rsidR="000B4E1F" w:rsidRPr="007A6D9A" w:rsidRDefault="000B4E1F" w:rsidP="00911AFE">
            <w:pPr>
              <w:jc w:val="right"/>
              <w:rPr>
                <w:rFonts w:ascii="Times New Roman" w:hAnsi="Times New Roman" w:cs="Times New Roman"/>
                <w:color w:val="000000"/>
                <w:sz w:val="20"/>
                <w:szCs w:val="20"/>
              </w:rPr>
            </w:pPr>
            <w:r w:rsidRPr="007A6D9A">
              <w:rPr>
                <w:rFonts w:ascii="Times New Roman" w:hAnsi="Times New Roman" w:cs="Times New Roman"/>
                <w:color w:val="000000"/>
                <w:sz w:val="20"/>
                <w:szCs w:val="20"/>
              </w:rPr>
              <w:t>23.606</w:t>
            </w:r>
          </w:p>
        </w:tc>
        <w:tc>
          <w:tcPr>
            <w:tcW w:w="2167" w:type="dxa"/>
            <w:vMerge w:val="restart"/>
            <w:tcBorders>
              <w:top w:val="single" w:sz="4" w:space="0" w:color="000000"/>
              <w:left w:val="nil"/>
              <w:right w:val="single" w:sz="4" w:space="0" w:color="595959"/>
            </w:tcBorders>
            <w:shd w:val="clear" w:color="auto" w:fill="auto"/>
          </w:tcPr>
          <w:p w:rsidR="000B4E1F" w:rsidRPr="007A6D9A" w:rsidRDefault="000B4E1F"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Pigeonpea, mustard</w:t>
            </w:r>
          </w:p>
        </w:tc>
      </w:tr>
      <w:tr w:rsidR="000B4E1F" w:rsidRPr="007A6D9A" w:rsidTr="008728F5">
        <w:tc>
          <w:tcPr>
            <w:tcW w:w="1402" w:type="dxa"/>
            <w:vMerge/>
            <w:tcBorders>
              <w:left w:val="single" w:sz="4" w:space="0" w:color="595959"/>
              <w:bottom w:val="single" w:sz="4" w:space="0" w:color="000000"/>
              <w:right w:val="single" w:sz="4" w:space="0" w:color="595959"/>
            </w:tcBorders>
            <w:shd w:val="clear" w:color="auto" w:fill="auto"/>
            <w:noWrap/>
            <w:hideMark/>
          </w:tcPr>
          <w:p w:rsidR="000B4E1F" w:rsidRPr="007A6D9A" w:rsidRDefault="000B4E1F" w:rsidP="00911AFE">
            <w:pPr>
              <w:spacing w:after="0" w:line="240" w:lineRule="auto"/>
              <w:rPr>
                <w:rFonts w:ascii="Times New Roman" w:eastAsia="Times New Roman" w:hAnsi="Times New Roman" w:cs="Times New Roman"/>
                <w:b/>
                <w:color w:val="000000"/>
                <w:sz w:val="20"/>
              </w:rPr>
            </w:pPr>
          </w:p>
        </w:tc>
        <w:tc>
          <w:tcPr>
            <w:tcW w:w="1350" w:type="dxa"/>
            <w:tcBorders>
              <w:top w:val="single" w:sz="4" w:space="0" w:color="000000"/>
              <w:left w:val="nil"/>
              <w:bottom w:val="single" w:sz="4" w:space="0" w:color="000000"/>
              <w:right w:val="single" w:sz="4" w:space="0" w:color="595959"/>
            </w:tcBorders>
            <w:shd w:val="clear" w:color="auto" w:fill="auto"/>
            <w:noWrap/>
            <w:hideMark/>
          </w:tcPr>
          <w:p w:rsidR="000B4E1F" w:rsidRPr="007A6D9A" w:rsidRDefault="000B4E1F" w:rsidP="00911AFE">
            <w:pPr>
              <w:rPr>
                <w:rFonts w:ascii="Times New Roman" w:hAnsi="Times New Roman" w:cs="Times New Roman"/>
                <w:sz w:val="20"/>
              </w:rPr>
            </w:pPr>
          </w:p>
        </w:tc>
        <w:tc>
          <w:tcPr>
            <w:tcW w:w="900" w:type="dxa"/>
            <w:vMerge/>
            <w:tcBorders>
              <w:left w:val="nil"/>
              <w:bottom w:val="single" w:sz="4" w:space="0" w:color="000000"/>
              <w:right w:val="single" w:sz="4" w:space="0" w:color="595959"/>
            </w:tcBorders>
            <w:shd w:val="clear" w:color="auto" w:fill="auto"/>
            <w:noWrap/>
          </w:tcPr>
          <w:p w:rsidR="000B4E1F" w:rsidRPr="007A6D9A" w:rsidRDefault="000B4E1F" w:rsidP="00650914">
            <w:pPr>
              <w:spacing w:after="0" w:line="240" w:lineRule="auto"/>
              <w:rPr>
                <w:rFonts w:ascii="Times New Roman" w:eastAsia="Times New Roman" w:hAnsi="Times New Roman" w:cs="Times New Roman"/>
                <w:color w:val="000000"/>
                <w:sz w:val="20"/>
              </w:rPr>
            </w:pPr>
          </w:p>
        </w:tc>
        <w:tc>
          <w:tcPr>
            <w:tcW w:w="2070" w:type="dxa"/>
            <w:vMerge/>
            <w:tcBorders>
              <w:left w:val="nil"/>
              <w:bottom w:val="single" w:sz="4" w:space="0" w:color="000000"/>
              <w:right w:val="single" w:sz="4" w:space="0" w:color="595959"/>
            </w:tcBorders>
            <w:shd w:val="clear" w:color="auto" w:fill="auto"/>
          </w:tcPr>
          <w:p w:rsidR="000B4E1F" w:rsidRPr="007A6D9A" w:rsidRDefault="000B4E1F" w:rsidP="00911AFE">
            <w:pPr>
              <w:spacing w:after="0" w:line="240" w:lineRule="auto"/>
              <w:rPr>
                <w:rFonts w:ascii="Times New Roman" w:eastAsia="Times New Roman" w:hAnsi="Times New Roman" w:cs="Times New Roman"/>
                <w:color w:val="000000"/>
                <w:sz w:val="20"/>
              </w:rPr>
            </w:pPr>
          </w:p>
        </w:tc>
        <w:tc>
          <w:tcPr>
            <w:tcW w:w="1080" w:type="dxa"/>
            <w:vMerge/>
            <w:tcBorders>
              <w:left w:val="nil"/>
              <w:bottom w:val="single" w:sz="4" w:space="0" w:color="000000"/>
              <w:right w:val="single" w:sz="4" w:space="0" w:color="595959"/>
            </w:tcBorders>
            <w:shd w:val="clear" w:color="auto" w:fill="auto"/>
            <w:noWrap/>
          </w:tcPr>
          <w:p w:rsidR="000B4E1F" w:rsidRPr="007A6D9A" w:rsidRDefault="000B4E1F" w:rsidP="00911AFE">
            <w:pPr>
              <w:jc w:val="right"/>
              <w:rPr>
                <w:rFonts w:ascii="Times New Roman" w:hAnsi="Times New Roman" w:cs="Times New Roman"/>
                <w:color w:val="000000"/>
                <w:sz w:val="20"/>
                <w:szCs w:val="20"/>
              </w:rPr>
            </w:pPr>
          </w:p>
        </w:tc>
        <w:tc>
          <w:tcPr>
            <w:tcW w:w="990" w:type="dxa"/>
            <w:vMerge/>
            <w:tcBorders>
              <w:left w:val="nil"/>
              <w:bottom w:val="single" w:sz="4" w:space="0" w:color="000000"/>
              <w:right w:val="single" w:sz="4" w:space="0" w:color="595959"/>
            </w:tcBorders>
            <w:shd w:val="clear" w:color="auto" w:fill="auto"/>
            <w:noWrap/>
          </w:tcPr>
          <w:p w:rsidR="000B4E1F" w:rsidRPr="007A6D9A" w:rsidRDefault="000B4E1F" w:rsidP="00911AFE">
            <w:pPr>
              <w:jc w:val="right"/>
              <w:rPr>
                <w:rFonts w:ascii="Times New Roman" w:hAnsi="Times New Roman" w:cs="Times New Roman"/>
                <w:color w:val="000000"/>
                <w:sz w:val="20"/>
                <w:szCs w:val="20"/>
              </w:rPr>
            </w:pPr>
          </w:p>
        </w:tc>
        <w:tc>
          <w:tcPr>
            <w:tcW w:w="2167" w:type="dxa"/>
            <w:vMerge/>
            <w:tcBorders>
              <w:left w:val="nil"/>
              <w:bottom w:val="single" w:sz="4" w:space="0" w:color="000000"/>
              <w:right w:val="single" w:sz="4" w:space="0" w:color="595959"/>
            </w:tcBorders>
            <w:shd w:val="clear" w:color="auto" w:fill="auto"/>
          </w:tcPr>
          <w:p w:rsidR="000B4E1F" w:rsidRPr="007A6D9A" w:rsidRDefault="000B4E1F" w:rsidP="00911AFE">
            <w:pPr>
              <w:spacing w:after="0" w:line="240" w:lineRule="auto"/>
              <w:rPr>
                <w:rFonts w:ascii="Times New Roman" w:eastAsia="Times New Roman" w:hAnsi="Times New Roman" w:cs="Times New Roman"/>
                <w:color w:val="000000"/>
                <w:sz w:val="20"/>
              </w:rPr>
            </w:pPr>
          </w:p>
        </w:tc>
      </w:tr>
      <w:tr w:rsidR="006B236D" w:rsidRPr="007A6D9A" w:rsidTr="000B4E1F">
        <w:trPr>
          <w:trHeight w:val="600"/>
        </w:trPr>
        <w:tc>
          <w:tcPr>
            <w:tcW w:w="1402" w:type="dxa"/>
            <w:tcBorders>
              <w:top w:val="single" w:sz="4" w:space="0" w:color="000000"/>
              <w:left w:val="single" w:sz="4" w:space="0" w:color="595959"/>
              <w:bottom w:val="single" w:sz="4" w:space="0" w:color="595959"/>
              <w:right w:val="single" w:sz="4" w:space="0" w:color="595959"/>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color w:val="000000"/>
                <w:sz w:val="20"/>
              </w:rPr>
            </w:pPr>
          </w:p>
        </w:tc>
        <w:tc>
          <w:tcPr>
            <w:tcW w:w="1350" w:type="dxa"/>
            <w:tcBorders>
              <w:top w:val="nil"/>
              <w:left w:val="nil"/>
              <w:bottom w:val="single" w:sz="4" w:space="0" w:color="595959"/>
              <w:right w:val="single" w:sz="4" w:space="0" w:color="595959"/>
            </w:tcBorders>
            <w:shd w:val="clear" w:color="auto" w:fill="auto"/>
            <w:noWrap/>
          </w:tcPr>
          <w:p w:rsidR="006B236D" w:rsidRPr="007A6D9A" w:rsidRDefault="006B236D" w:rsidP="00911AFE">
            <w:pPr>
              <w:rPr>
                <w:rFonts w:ascii="Times New Roman" w:hAnsi="Times New Roman" w:cs="Times New Roman"/>
                <w:sz w:val="20"/>
              </w:rPr>
            </w:pPr>
            <w:r w:rsidRPr="007A6D9A">
              <w:rPr>
                <w:rFonts w:ascii="Times New Roman" w:hAnsi="Times New Roman" w:cs="Times New Roman"/>
                <w:sz w:val="20"/>
              </w:rPr>
              <w:t>Shahdol</w:t>
            </w:r>
          </w:p>
        </w:tc>
        <w:tc>
          <w:tcPr>
            <w:tcW w:w="900" w:type="dxa"/>
            <w:tcBorders>
              <w:top w:val="nil"/>
              <w:left w:val="nil"/>
              <w:bottom w:val="single" w:sz="4" w:space="0" w:color="595959"/>
              <w:right w:val="single" w:sz="4" w:space="0" w:color="595959"/>
            </w:tcBorders>
            <w:shd w:val="clear" w:color="auto" w:fill="auto"/>
            <w:noWrap/>
          </w:tcPr>
          <w:p w:rsidR="006B236D" w:rsidRPr="007A6D9A" w:rsidRDefault="006B236D" w:rsidP="00650914">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MP/</w:t>
            </w:r>
            <w:r w:rsidR="00650914">
              <w:rPr>
                <w:rFonts w:ascii="Times New Roman" w:eastAsia="Times New Roman" w:hAnsi="Times New Roman" w:cs="Times New Roman"/>
                <w:color w:val="000000"/>
                <w:sz w:val="20"/>
              </w:rPr>
              <w:t>09</w:t>
            </w:r>
          </w:p>
        </w:tc>
        <w:tc>
          <w:tcPr>
            <w:tcW w:w="2070"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Burhar</w:t>
            </w:r>
          </w:p>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(Ghorve, Chhata, Nimuda, Semrisa, Kaisoli, Naugai, Hatlgala, Kharla, Vairiha)</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color w:val="000000"/>
                <w:sz w:val="20"/>
                <w:szCs w:val="20"/>
              </w:rPr>
            </w:pPr>
            <w:r w:rsidRPr="007A6D9A">
              <w:rPr>
                <w:rFonts w:ascii="Times New Roman" w:hAnsi="Times New Roman" w:cs="Times New Roman"/>
                <w:color w:val="000000"/>
                <w:sz w:val="20"/>
                <w:szCs w:val="20"/>
              </w:rPr>
              <w:t>81.433</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color w:val="000000"/>
                <w:sz w:val="20"/>
                <w:szCs w:val="20"/>
              </w:rPr>
            </w:pPr>
            <w:r w:rsidRPr="007A6D9A">
              <w:rPr>
                <w:rFonts w:ascii="Times New Roman" w:hAnsi="Times New Roman" w:cs="Times New Roman"/>
                <w:color w:val="000000"/>
                <w:sz w:val="20"/>
                <w:szCs w:val="20"/>
              </w:rPr>
              <w:t>23.463</w:t>
            </w:r>
          </w:p>
        </w:tc>
        <w:tc>
          <w:tcPr>
            <w:tcW w:w="2167"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Black gram, pigeonpea, mustard</w:t>
            </w:r>
          </w:p>
        </w:tc>
      </w:tr>
      <w:tr w:rsidR="006B236D" w:rsidRPr="007A6D9A" w:rsidTr="00911AFE">
        <w:trPr>
          <w:trHeight w:val="900"/>
        </w:trPr>
        <w:tc>
          <w:tcPr>
            <w:tcW w:w="1402" w:type="dxa"/>
            <w:vMerge w:val="restart"/>
            <w:tcBorders>
              <w:top w:val="single" w:sz="4" w:space="0" w:color="595959"/>
              <w:left w:val="single" w:sz="4" w:space="0" w:color="595959"/>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rPr>
              <w:t>Chhattisgarh</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 </w:t>
            </w:r>
          </w:p>
        </w:tc>
        <w:tc>
          <w:tcPr>
            <w:tcW w:w="1350" w:type="dxa"/>
            <w:tcBorders>
              <w:top w:val="nil"/>
              <w:left w:val="nil"/>
              <w:bottom w:val="single" w:sz="4" w:space="0" w:color="595959"/>
              <w:right w:val="single" w:sz="4" w:space="0" w:color="595959"/>
            </w:tcBorders>
            <w:shd w:val="clear" w:color="auto" w:fill="auto"/>
            <w:noWrap/>
            <w:hideMark/>
          </w:tcPr>
          <w:p w:rsidR="006B236D" w:rsidRPr="007A6D9A" w:rsidRDefault="006B236D" w:rsidP="00911AFE">
            <w:pPr>
              <w:rPr>
                <w:rFonts w:ascii="Times New Roman" w:hAnsi="Times New Roman" w:cs="Times New Roman"/>
                <w:sz w:val="20"/>
              </w:rPr>
            </w:pPr>
            <w:r w:rsidRPr="007A6D9A">
              <w:rPr>
                <w:rFonts w:ascii="Times New Roman" w:hAnsi="Times New Roman" w:cs="Times New Roman"/>
                <w:sz w:val="20"/>
              </w:rPr>
              <w:t>Koriya</w:t>
            </w:r>
          </w:p>
        </w:tc>
        <w:tc>
          <w:tcPr>
            <w:tcW w:w="900" w:type="dxa"/>
            <w:tcBorders>
              <w:top w:val="nil"/>
              <w:left w:val="nil"/>
              <w:bottom w:val="single" w:sz="4" w:space="0" w:color="595959"/>
              <w:right w:val="single" w:sz="4" w:space="0" w:color="595959"/>
            </w:tcBorders>
            <w:shd w:val="clear" w:color="auto" w:fill="auto"/>
            <w:noWrap/>
            <w:hideMark/>
          </w:tcPr>
          <w:p w:rsidR="006B236D" w:rsidRPr="007A6D9A" w:rsidRDefault="006B236D" w:rsidP="00650914">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CH/1</w:t>
            </w:r>
            <w:r w:rsidR="00650914">
              <w:rPr>
                <w:rFonts w:ascii="Times New Roman" w:eastAsia="Times New Roman" w:hAnsi="Times New Roman" w:cs="Times New Roman"/>
                <w:color w:val="000000"/>
                <w:sz w:val="20"/>
              </w:rPr>
              <w:t>0</w:t>
            </w:r>
          </w:p>
        </w:tc>
        <w:tc>
          <w:tcPr>
            <w:tcW w:w="2070"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Koriya </w:t>
            </w:r>
          </w:p>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(Barpara, Jatasemhar, Tamjeera, Chopan, Sonbothapara, Chilka, Robo, Piparhiya, Dharampur, Putadand, Dhohda, Matijhariya, Tengni, Pasla, Rampur, Shivpur, Saraigahana, Kot, Mundi jahariya, Khairatidand)</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color w:val="000000"/>
                <w:sz w:val="20"/>
                <w:szCs w:val="20"/>
              </w:rPr>
            </w:pPr>
            <w:r w:rsidRPr="007A6D9A">
              <w:rPr>
                <w:rFonts w:ascii="Times New Roman" w:hAnsi="Times New Roman" w:cs="Times New Roman"/>
                <w:color w:val="000000"/>
                <w:sz w:val="20"/>
                <w:szCs w:val="20"/>
              </w:rPr>
              <w:t>82.229</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color w:val="000000"/>
                <w:sz w:val="20"/>
                <w:szCs w:val="20"/>
              </w:rPr>
            </w:pPr>
            <w:r w:rsidRPr="007A6D9A">
              <w:rPr>
                <w:rFonts w:ascii="Times New Roman" w:hAnsi="Times New Roman" w:cs="Times New Roman"/>
                <w:color w:val="000000"/>
                <w:sz w:val="20"/>
                <w:szCs w:val="20"/>
              </w:rPr>
              <w:t>23.469</w:t>
            </w:r>
          </w:p>
        </w:tc>
        <w:tc>
          <w:tcPr>
            <w:tcW w:w="2167"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Rice, black gram, pigeonpea, mustard</w:t>
            </w:r>
          </w:p>
        </w:tc>
      </w:tr>
      <w:tr w:rsidR="006B236D" w:rsidRPr="007A6D9A" w:rsidTr="00911AFE">
        <w:trPr>
          <w:trHeight w:val="1200"/>
        </w:trPr>
        <w:tc>
          <w:tcPr>
            <w:tcW w:w="1402" w:type="dxa"/>
            <w:vMerge/>
            <w:tcBorders>
              <w:left w:val="single" w:sz="4" w:space="0" w:color="595959"/>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1350" w:type="dxa"/>
            <w:tcBorders>
              <w:top w:val="nil"/>
              <w:left w:val="nil"/>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Balrampur</w:t>
            </w:r>
          </w:p>
        </w:tc>
        <w:tc>
          <w:tcPr>
            <w:tcW w:w="900" w:type="dxa"/>
            <w:tcBorders>
              <w:top w:val="nil"/>
              <w:left w:val="nil"/>
              <w:bottom w:val="single" w:sz="4" w:space="0" w:color="595959"/>
              <w:right w:val="single" w:sz="4" w:space="0" w:color="595959"/>
            </w:tcBorders>
            <w:shd w:val="clear" w:color="auto" w:fill="auto"/>
            <w:noWrap/>
            <w:hideMark/>
          </w:tcPr>
          <w:p w:rsidR="006B236D" w:rsidRPr="007A6D9A" w:rsidRDefault="006B236D" w:rsidP="00650914">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CH/1</w:t>
            </w:r>
            <w:r w:rsidR="00650914">
              <w:rPr>
                <w:rFonts w:ascii="Times New Roman" w:eastAsia="Times New Roman" w:hAnsi="Times New Roman" w:cs="Times New Roman"/>
                <w:color w:val="000000"/>
                <w:sz w:val="20"/>
              </w:rPr>
              <w:t>1</w:t>
            </w:r>
          </w:p>
        </w:tc>
        <w:tc>
          <w:tcPr>
            <w:tcW w:w="2070"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Balrampur </w:t>
            </w:r>
          </w:p>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(Badkimahri, Bhelwadih, Dumerkhorka, Jabar, Naodih, Mangarhara, Jhalpi, Radhakrishna, Chirkoma, Khariyadamar, Jhappra, Budhudih, Putsu, Maharajganj, Padhi, Khatuabargar, Sitarampur, Kanda, Tangermahri, Chanderpur)</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color w:val="000000"/>
                <w:sz w:val="20"/>
              </w:rPr>
            </w:pPr>
            <w:r w:rsidRPr="007A6D9A">
              <w:rPr>
                <w:rFonts w:ascii="Times New Roman" w:hAnsi="Times New Roman" w:cs="Times New Roman"/>
                <w:color w:val="000000"/>
                <w:sz w:val="20"/>
              </w:rPr>
              <w:t>83.463</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color w:val="000000"/>
                <w:sz w:val="20"/>
              </w:rPr>
            </w:pPr>
            <w:r w:rsidRPr="007A6D9A">
              <w:rPr>
                <w:rFonts w:ascii="Times New Roman" w:hAnsi="Times New Roman" w:cs="Times New Roman"/>
                <w:color w:val="000000"/>
                <w:sz w:val="20"/>
              </w:rPr>
              <w:t>23.580</w:t>
            </w:r>
          </w:p>
        </w:tc>
        <w:tc>
          <w:tcPr>
            <w:tcW w:w="2167"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Rice, pigeonpea, mustard</w:t>
            </w:r>
          </w:p>
        </w:tc>
      </w:tr>
      <w:tr w:rsidR="006B236D" w:rsidRPr="007A6D9A" w:rsidTr="00911AFE">
        <w:trPr>
          <w:trHeight w:val="300"/>
        </w:trPr>
        <w:tc>
          <w:tcPr>
            <w:tcW w:w="9959" w:type="dxa"/>
            <w:gridSpan w:val="7"/>
            <w:tcBorders>
              <w:top w:val="nil"/>
              <w:left w:val="single" w:sz="4" w:space="0" w:color="595959"/>
              <w:bottom w:val="single" w:sz="4" w:space="0" w:color="595959"/>
              <w:right w:val="single" w:sz="4" w:space="0" w:color="595959"/>
            </w:tcBorders>
            <w:shd w:val="clear" w:color="auto" w:fill="D9D9D9" w:themeFill="background1" w:themeFillShade="D9"/>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lang w:val="en-US"/>
              </w:rPr>
              <w:t> </w:t>
            </w:r>
          </w:p>
        </w:tc>
      </w:tr>
      <w:tr w:rsidR="006B236D" w:rsidRPr="007A6D9A" w:rsidTr="00911AFE">
        <w:trPr>
          <w:trHeight w:val="300"/>
        </w:trPr>
        <w:tc>
          <w:tcPr>
            <w:tcW w:w="9959" w:type="dxa"/>
            <w:gridSpan w:val="7"/>
            <w:tcBorders>
              <w:top w:val="nil"/>
              <w:left w:val="single" w:sz="4" w:space="0" w:color="595959"/>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b/>
                <w:color w:val="000000"/>
                <w:lang w:val="en-US"/>
              </w:rPr>
            </w:pPr>
            <w:r w:rsidRPr="007A6D9A">
              <w:rPr>
                <w:rFonts w:ascii="Times New Roman" w:eastAsia="Times New Roman" w:hAnsi="Times New Roman" w:cs="Times New Roman"/>
                <w:b/>
                <w:color w:val="000000"/>
              </w:rPr>
              <w:t>REGION 4: NORTH-EASTERN REGION AND THE EASTERN HIMALAYAS</w:t>
            </w:r>
          </w:p>
        </w:tc>
      </w:tr>
      <w:tr w:rsidR="006B236D" w:rsidRPr="007A6D9A" w:rsidTr="00911AFE">
        <w:trPr>
          <w:trHeight w:val="300"/>
        </w:trPr>
        <w:tc>
          <w:tcPr>
            <w:tcW w:w="1402" w:type="dxa"/>
            <w:vMerge w:val="restart"/>
            <w:tcBorders>
              <w:top w:val="nil"/>
              <w:left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rPr>
              <w:t>Assam</w:t>
            </w:r>
          </w:p>
          <w:p w:rsidR="006B236D" w:rsidRPr="007A6D9A" w:rsidRDefault="006B236D"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lang w:val="en-US"/>
              </w:rPr>
              <w:t> </w:t>
            </w:r>
          </w:p>
          <w:p w:rsidR="006B236D" w:rsidRPr="007A6D9A" w:rsidRDefault="006B236D" w:rsidP="00911AFE">
            <w:pPr>
              <w:spacing w:after="0" w:line="240" w:lineRule="auto"/>
              <w:rPr>
                <w:rFonts w:ascii="Times New Roman" w:eastAsia="Times New Roman" w:hAnsi="Times New Roman" w:cs="Times New Roman"/>
                <w:b/>
                <w:color w:val="000000"/>
                <w:sz w:val="20"/>
                <w:lang w:val="en-US"/>
              </w:rPr>
            </w:pPr>
            <w:r w:rsidRPr="007A6D9A">
              <w:rPr>
                <w:rFonts w:ascii="Times New Roman" w:eastAsia="Times New Roman" w:hAnsi="Times New Roman" w:cs="Times New Roman"/>
                <w:b/>
                <w:color w:val="000000"/>
                <w:sz w:val="20"/>
                <w:lang w:val="en-US"/>
              </w:rPr>
              <w:t> </w:t>
            </w:r>
          </w:p>
        </w:tc>
        <w:tc>
          <w:tcPr>
            <w:tcW w:w="1350" w:type="dxa"/>
            <w:tcBorders>
              <w:top w:val="nil"/>
              <w:left w:val="nil"/>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Tinsukia       </w:t>
            </w:r>
          </w:p>
        </w:tc>
        <w:tc>
          <w:tcPr>
            <w:tcW w:w="900" w:type="dxa"/>
            <w:tcBorders>
              <w:top w:val="nil"/>
              <w:left w:val="nil"/>
              <w:bottom w:val="single" w:sz="4" w:space="0" w:color="595959"/>
              <w:right w:val="single" w:sz="4" w:space="0" w:color="595959"/>
            </w:tcBorders>
            <w:shd w:val="clear" w:color="auto" w:fill="auto"/>
            <w:noWrap/>
          </w:tcPr>
          <w:p w:rsidR="006B236D" w:rsidRPr="007A6D9A" w:rsidRDefault="006B236D" w:rsidP="00650914">
            <w:pPr>
              <w:rPr>
                <w:rFonts w:ascii="Times New Roman" w:hAnsi="Times New Roman" w:cs="Times New Roman"/>
                <w:sz w:val="20"/>
              </w:rPr>
            </w:pPr>
            <w:r w:rsidRPr="007A6D9A">
              <w:rPr>
                <w:rFonts w:ascii="Times New Roman" w:hAnsi="Times New Roman" w:cs="Times New Roman"/>
                <w:sz w:val="20"/>
              </w:rPr>
              <w:t>AS/1</w:t>
            </w:r>
            <w:r w:rsidR="00650914">
              <w:rPr>
                <w:rFonts w:ascii="Times New Roman" w:hAnsi="Times New Roman" w:cs="Times New Roman"/>
                <w:sz w:val="20"/>
              </w:rPr>
              <w:t>2</w:t>
            </w:r>
          </w:p>
        </w:tc>
        <w:tc>
          <w:tcPr>
            <w:tcW w:w="2070"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Margherita </w:t>
            </w:r>
          </w:p>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(Ketetong)</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sz w:val="20"/>
                <w:szCs w:val="20"/>
              </w:rPr>
            </w:pPr>
            <w:r w:rsidRPr="007A6D9A">
              <w:rPr>
                <w:rFonts w:ascii="Times New Roman" w:hAnsi="Times New Roman" w:cs="Times New Roman"/>
                <w:sz w:val="20"/>
                <w:szCs w:val="20"/>
              </w:rPr>
              <w:t>95.626</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sz w:val="20"/>
                <w:szCs w:val="20"/>
              </w:rPr>
            </w:pPr>
            <w:r w:rsidRPr="007A6D9A">
              <w:rPr>
                <w:rFonts w:ascii="Times New Roman" w:hAnsi="Times New Roman" w:cs="Times New Roman"/>
                <w:sz w:val="20"/>
                <w:szCs w:val="20"/>
              </w:rPr>
              <w:t>27.584</w:t>
            </w:r>
          </w:p>
        </w:tc>
        <w:tc>
          <w:tcPr>
            <w:tcW w:w="2167"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Rice, sesame, black gram, mustard</w:t>
            </w:r>
          </w:p>
        </w:tc>
      </w:tr>
      <w:tr w:rsidR="006B236D" w:rsidRPr="007A6D9A" w:rsidTr="00911AFE">
        <w:trPr>
          <w:trHeight w:val="300"/>
        </w:trPr>
        <w:tc>
          <w:tcPr>
            <w:tcW w:w="1402" w:type="dxa"/>
            <w:vMerge/>
            <w:tcBorders>
              <w:left w:val="single" w:sz="4" w:space="0" w:color="595959"/>
              <w:right w:val="single" w:sz="4" w:space="0" w:color="595959"/>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b/>
                <w:color w:val="000000"/>
                <w:sz w:val="20"/>
              </w:rPr>
            </w:pPr>
          </w:p>
        </w:tc>
        <w:tc>
          <w:tcPr>
            <w:tcW w:w="135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Jorhat                         </w:t>
            </w:r>
          </w:p>
        </w:tc>
        <w:tc>
          <w:tcPr>
            <w:tcW w:w="900" w:type="dxa"/>
            <w:tcBorders>
              <w:top w:val="nil"/>
              <w:left w:val="nil"/>
              <w:bottom w:val="single" w:sz="4" w:space="0" w:color="595959"/>
              <w:right w:val="single" w:sz="4" w:space="0" w:color="595959"/>
            </w:tcBorders>
            <w:shd w:val="clear" w:color="auto" w:fill="auto"/>
            <w:noWrap/>
          </w:tcPr>
          <w:p w:rsidR="006B236D" w:rsidRPr="007A6D9A" w:rsidRDefault="006B236D" w:rsidP="00650914">
            <w:pPr>
              <w:rPr>
                <w:rFonts w:ascii="Times New Roman" w:hAnsi="Times New Roman" w:cs="Times New Roman"/>
                <w:sz w:val="20"/>
              </w:rPr>
            </w:pPr>
            <w:r w:rsidRPr="007A6D9A">
              <w:rPr>
                <w:rFonts w:ascii="Times New Roman" w:hAnsi="Times New Roman" w:cs="Times New Roman"/>
                <w:sz w:val="20"/>
              </w:rPr>
              <w:t>AS/1</w:t>
            </w:r>
            <w:r w:rsidR="00650914">
              <w:rPr>
                <w:rFonts w:ascii="Times New Roman" w:hAnsi="Times New Roman" w:cs="Times New Roman"/>
                <w:sz w:val="20"/>
              </w:rPr>
              <w:t>3</w:t>
            </w:r>
          </w:p>
        </w:tc>
        <w:tc>
          <w:tcPr>
            <w:tcW w:w="2070"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Jorhat</w:t>
            </w:r>
          </w:p>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(Dangdhora, Alengmora)</w:t>
            </w:r>
          </w:p>
          <w:p w:rsidR="006B236D" w:rsidRPr="007A6D9A" w:rsidRDefault="006B236D" w:rsidP="00911AFE">
            <w:pPr>
              <w:spacing w:after="0" w:line="240" w:lineRule="auto"/>
              <w:rPr>
                <w:rFonts w:ascii="Times New Roman" w:eastAsia="Times New Roman" w:hAnsi="Times New Roman" w:cs="Times New Roman"/>
                <w:color w:val="000000"/>
                <w:sz w:val="20"/>
              </w:rPr>
            </w:pP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sz w:val="20"/>
                <w:szCs w:val="20"/>
              </w:rPr>
            </w:pPr>
            <w:r w:rsidRPr="007A6D9A">
              <w:rPr>
                <w:rFonts w:ascii="Times New Roman" w:hAnsi="Times New Roman" w:cs="Times New Roman"/>
                <w:sz w:val="20"/>
                <w:szCs w:val="20"/>
              </w:rPr>
              <w:t>94.274</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sz w:val="20"/>
                <w:szCs w:val="20"/>
              </w:rPr>
            </w:pPr>
            <w:r w:rsidRPr="007A6D9A">
              <w:rPr>
                <w:rFonts w:ascii="Times New Roman" w:hAnsi="Times New Roman" w:cs="Times New Roman"/>
                <w:sz w:val="20"/>
                <w:szCs w:val="20"/>
              </w:rPr>
              <w:t>26.795</w:t>
            </w:r>
          </w:p>
        </w:tc>
        <w:tc>
          <w:tcPr>
            <w:tcW w:w="2167" w:type="dxa"/>
            <w:tcBorders>
              <w:top w:val="nil"/>
              <w:left w:val="nil"/>
              <w:bottom w:val="single" w:sz="4" w:space="0" w:color="595959"/>
              <w:right w:val="single" w:sz="4" w:space="0" w:color="595959"/>
            </w:tcBorders>
            <w:shd w:val="clear" w:color="auto" w:fill="auto"/>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Rice, black gram, pigeonpea, green gram, sesame, mustard</w:t>
            </w:r>
          </w:p>
        </w:tc>
      </w:tr>
      <w:tr w:rsidR="006B236D" w:rsidRPr="007A6D9A" w:rsidTr="00911AFE">
        <w:trPr>
          <w:trHeight w:val="300"/>
        </w:trPr>
        <w:tc>
          <w:tcPr>
            <w:tcW w:w="1402" w:type="dxa"/>
            <w:vMerge/>
            <w:tcBorders>
              <w:left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b/>
                <w:color w:val="000000"/>
                <w:sz w:val="20"/>
                <w:lang w:val="en-US"/>
              </w:rPr>
            </w:pPr>
          </w:p>
        </w:tc>
        <w:tc>
          <w:tcPr>
            <w:tcW w:w="135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Golaghat</w:t>
            </w:r>
          </w:p>
        </w:tc>
        <w:tc>
          <w:tcPr>
            <w:tcW w:w="900" w:type="dxa"/>
            <w:tcBorders>
              <w:top w:val="nil"/>
              <w:left w:val="nil"/>
              <w:bottom w:val="single" w:sz="4" w:space="0" w:color="595959"/>
              <w:right w:val="single" w:sz="4" w:space="0" w:color="595959"/>
            </w:tcBorders>
            <w:shd w:val="clear" w:color="auto" w:fill="auto"/>
            <w:noWrap/>
          </w:tcPr>
          <w:p w:rsidR="006B236D" w:rsidRPr="007A6D9A" w:rsidRDefault="006B236D" w:rsidP="00650914">
            <w:pPr>
              <w:rPr>
                <w:rFonts w:ascii="Times New Roman" w:hAnsi="Times New Roman" w:cs="Times New Roman"/>
                <w:sz w:val="20"/>
              </w:rPr>
            </w:pPr>
            <w:r w:rsidRPr="007A6D9A">
              <w:rPr>
                <w:rFonts w:ascii="Times New Roman" w:hAnsi="Times New Roman" w:cs="Times New Roman"/>
                <w:sz w:val="20"/>
              </w:rPr>
              <w:t>AS/1</w:t>
            </w:r>
            <w:r w:rsidR="00650914">
              <w:rPr>
                <w:rFonts w:ascii="Times New Roman" w:hAnsi="Times New Roman" w:cs="Times New Roman"/>
                <w:sz w:val="20"/>
              </w:rPr>
              <w:t>4</w:t>
            </w:r>
          </w:p>
        </w:tc>
        <w:tc>
          <w:tcPr>
            <w:tcW w:w="2070"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Alemi</w:t>
            </w: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sz w:val="20"/>
                <w:szCs w:val="20"/>
              </w:rPr>
            </w:pPr>
            <w:r w:rsidRPr="007A6D9A">
              <w:rPr>
                <w:rFonts w:ascii="Times New Roman" w:hAnsi="Times New Roman" w:cs="Times New Roman"/>
                <w:sz w:val="20"/>
                <w:szCs w:val="20"/>
              </w:rPr>
              <w:t>93.837</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sz w:val="20"/>
                <w:szCs w:val="20"/>
              </w:rPr>
            </w:pPr>
            <w:r w:rsidRPr="007A6D9A">
              <w:rPr>
                <w:rFonts w:ascii="Times New Roman" w:hAnsi="Times New Roman" w:cs="Times New Roman"/>
                <w:sz w:val="20"/>
                <w:szCs w:val="20"/>
              </w:rPr>
              <w:t>26.479</w:t>
            </w:r>
          </w:p>
        </w:tc>
        <w:tc>
          <w:tcPr>
            <w:tcW w:w="2167"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 xml:space="preserve">Rice, black gram, green gram </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r>
      <w:tr w:rsidR="006B236D" w:rsidRPr="007A6D9A" w:rsidTr="00911AFE">
        <w:trPr>
          <w:trHeight w:val="300"/>
        </w:trPr>
        <w:tc>
          <w:tcPr>
            <w:tcW w:w="1402" w:type="dxa"/>
            <w:vMerge/>
            <w:tcBorders>
              <w:left w:val="single" w:sz="4" w:space="0" w:color="595959"/>
              <w:bottom w:val="single" w:sz="4" w:space="0" w:color="595959"/>
              <w:right w:val="single" w:sz="4" w:space="0" w:color="595959"/>
            </w:tcBorders>
            <w:shd w:val="clear" w:color="auto" w:fill="auto"/>
            <w:noWrap/>
            <w:hideMark/>
          </w:tcPr>
          <w:p w:rsidR="006B236D" w:rsidRPr="007A6D9A" w:rsidRDefault="006B236D" w:rsidP="00911AFE">
            <w:pPr>
              <w:spacing w:after="0" w:line="240" w:lineRule="auto"/>
              <w:rPr>
                <w:rFonts w:ascii="Times New Roman" w:eastAsia="Times New Roman" w:hAnsi="Times New Roman" w:cs="Times New Roman"/>
                <w:b/>
                <w:color w:val="000000"/>
                <w:sz w:val="20"/>
                <w:lang w:val="en-US"/>
              </w:rPr>
            </w:pPr>
          </w:p>
        </w:tc>
        <w:tc>
          <w:tcPr>
            <w:tcW w:w="1350" w:type="dxa"/>
            <w:tcBorders>
              <w:top w:val="nil"/>
              <w:left w:val="nil"/>
              <w:bottom w:val="single" w:sz="4" w:space="0" w:color="595959"/>
              <w:right w:val="single" w:sz="4" w:space="0" w:color="595959"/>
            </w:tcBorders>
            <w:shd w:val="clear" w:color="auto" w:fill="auto"/>
            <w:noWrap/>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Karbi Anglong</w:t>
            </w:r>
          </w:p>
        </w:tc>
        <w:tc>
          <w:tcPr>
            <w:tcW w:w="900" w:type="dxa"/>
            <w:tcBorders>
              <w:top w:val="nil"/>
              <w:left w:val="nil"/>
              <w:bottom w:val="single" w:sz="4" w:space="0" w:color="595959"/>
              <w:right w:val="single" w:sz="4" w:space="0" w:color="595959"/>
            </w:tcBorders>
            <w:shd w:val="clear" w:color="auto" w:fill="auto"/>
            <w:noWrap/>
          </w:tcPr>
          <w:p w:rsidR="006B236D" w:rsidRPr="007A6D9A" w:rsidRDefault="006B236D" w:rsidP="00650914">
            <w:pPr>
              <w:rPr>
                <w:rFonts w:ascii="Times New Roman" w:hAnsi="Times New Roman" w:cs="Times New Roman"/>
                <w:sz w:val="20"/>
              </w:rPr>
            </w:pPr>
            <w:r w:rsidRPr="007A6D9A">
              <w:rPr>
                <w:rFonts w:ascii="Times New Roman" w:hAnsi="Times New Roman" w:cs="Times New Roman"/>
                <w:sz w:val="20"/>
              </w:rPr>
              <w:t>AS/1</w:t>
            </w:r>
            <w:r w:rsidR="00650914">
              <w:rPr>
                <w:rFonts w:ascii="Times New Roman" w:hAnsi="Times New Roman" w:cs="Times New Roman"/>
                <w:sz w:val="20"/>
              </w:rPr>
              <w:t>5</w:t>
            </w:r>
          </w:p>
        </w:tc>
        <w:tc>
          <w:tcPr>
            <w:tcW w:w="2070"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lang w:val="en-US"/>
              </w:rPr>
            </w:pPr>
            <w:r w:rsidRPr="007A6D9A">
              <w:rPr>
                <w:rFonts w:ascii="Times New Roman" w:eastAsia="Times New Roman" w:hAnsi="Times New Roman" w:cs="Times New Roman"/>
                <w:color w:val="000000"/>
                <w:sz w:val="20"/>
              </w:rPr>
              <w:t>Howraghat</w:t>
            </w:r>
          </w:p>
        </w:tc>
        <w:tc>
          <w:tcPr>
            <w:tcW w:w="108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sz w:val="20"/>
                <w:szCs w:val="20"/>
              </w:rPr>
            </w:pPr>
            <w:r w:rsidRPr="007A6D9A">
              <w:rPr>
                <w:rFonts w:ascii="Times New Roman" w:hAnsi="Times New Roman" w:cs="Times New Roman"/>
                <w:sz w:val="20"/>
                <w:szCs w:val="20"/>
              </w:rPr>
              <w:t>93.148</w:t>
            </w:r>
          </w:p>
        </w:tc>
        <w:tc>
          <w:tcPr>
            <w:tcW w:w="990" w:type="dxa"/>
            <w:tcBorders>
              <w:top w:val="nil"/>
              <w:left w:val="nil"/>
              <w:bottom w:val="single" w:sz="4" w:space="0" w:color="595959"/>
              <w:right w:val="single" w:sz="4" w:space="0" w:color="595959"/>
            </w:tcBorders>
            <w:shd w:val="clear" w:color="auto" w:fill="auto"/>
            <w:noWrap/>
          </w:tcPr>
          <w:p w:rsidR="006B236D" w:rsidRPr="007A6D9A" w:rsidRDefault="006B236D" w:rsidP="00911AFE">
            <w:pPr>
              <w:jc w:val="right"/>
              <w:rPr>
                <w:rFonts w:ascii="Times New Roman" w:hAnsi="Times New Roman" w:cs="Times New Roman"/>
                <w:sz w:val="20"/>
                <w:szCs w:val="20"/>
              </w:rPr>
            </w:pPr>
            <w:r w:rsidRPr="007A6D9A">
              <w:rPr>
                <w:rFonts w:ascii="Times New Roman" w:hAnsi="Times New Roman" w:cs="Times New Roman"/>
                <w:sz w:val="20"/>
                <w:szCs w:val="20"/>
              </w:rPr>
              <w:t>26.068</w:t>
            </w:r>
          </w:p>
        </w:tc>
        <w:tc>
          <w:tcPr>
            <w:tcW w:w="2167" w:type="dxa"/>
            <w:tcBorders>
              <w:top w:val="nil"/>
              <w:left w:val="nil"/>
              <w:bottom w:val="single" w:sz="4" w:space="0" w:color="595959"/>
              <w:right w:val="single" w:sz="4" w:space="0" w:color="595959"/>
            </w:tcBorders>
            <w:shd w:val="clear" w:color="auto" w:fill="auto"/>
            <w:hideMark/>
          </w:tcPr>
          <w:p w:rsidR="006B236D" w:rsidRPr="007A6D9A" w:rsidRDefault="006B236D" w:rsidP="00911AFE">
            <w:pPr>
              <w:spacing w:after="0" w:line="240" w:lineRule="auto"/>
              <w:rPr>
                <w:rFonts w:ascii="Times New Roman" w:eastAsia="Times New Roman" w:hAnsi="Times New Roman" w:cs="Times New Roman"/>
                <w:color w:val="000000"/>
                <w:sz w:val="20"/>
              </w:rPr>
            </w:pPr>
            <w:r w:rsidRPr="007A6D9A">
              <w:rPr>
                <w:rFonts w:ascii="Times New Roman" w:eastAsia="Times New Roman" w:hAnsi="Times New Roman" w:cs="Times New Roman"/>
                <w:color w:val="000000"/>
                <w:sz w:val="20"/>
              </w:rPr>
              <w:t>Rice, black gram, sesame</w:t>
            </w:r>
          </w:p>
          <w:p w:rsidR="006B236D" w:rsidRPr="007A6D9A" w:rsidRDefault="006B236D" w:rsidP="00911AFE">
            <w:pPr>
              <w:spacing w:after="0" w:line="240" w:lineRule="auto"/>
              <w:rPr>
                <w:rFonts w:ascii="Times New Roman" w:eastAsia="Times New Roman" w:hAnsi="Times New Roman" w:cs="Times New Roman"/>
                <w:color w:val="000000"/>
                <w:sz w:val="20"/>
                <w:lang w:val="en-US"/>
              </w:rPr>
            </w:pPr>
          </w:p>
        </w:tc>
      </w:tr>
    </w:tbl>
    <w:p w:rsidR="000B21F9" w:rsidRPr="000B21F9" w:rsidRDefault="000B21F9" w:rsidP="00500DC8">
      <w:pPr>
        <w:pStyle w:val="ListParagraph"/>
        <w:spacing w:after="0" w:line="240" w:lineRule="auto"/>
        <w:ind w:left="0"/>
        <w:jc w:val="both"/>
        <w:rPr>
          <w:rFonts w:ascii="Times New Roman" w:hAnsi="Times New Roman" w:cs="Times New Roman"/>
          <w:sz w:val="20"/>
          <w:szCs w:val="20"/>
        </w:rPr>
      </w:pPr>
    </w:p>
    <w:p w:rsidR="00500DC8" w:rsidRPr="00B72600" w:rsidRDefault="00500DC8" w:rsidP="00500DC8">
      <w:pPr>
        <w:pStyle w:val="ListParagraph"/>
        <w:spacing w:after="0" w:line="240" w:lineRule="auto"/>
        <w:ind w:left="0"/>
        <w:jc w:val="both"/>
        <w:rPr>
          <w:rFonts w:ascii="Times New Roman" w:hAnsi="Times New Roman" w:cs="Times New Roman"/>
          <w:i/>
          <w:sz w:val="20"/>
          <w:szCs w:val="20"/>
          <w:u w:val="single"/>
        </w:rPr>
      </w:pPr>
      <w:r w:rsidRPr="00B72600">
        <w:rPr>
          <w:rFonts w:ascii="Times New Roman" w:hAnsi="Times New Roman" w:cs="Times New Roman"/>
          <w:i/>
          <w:sz w:val="20"/>
          <w:szCs w:val="20"/>
          <w:u w:val="single"/>
        </w:rPr>
        <w:t xml:space="preserve">Note: </w:t>
      </w:r>
    </w:p>
    <w:p w:rsidR="00500DC8" w:rsidRPr="00B72600" w:rsidRDefault="00500DC8" w:rsidP="00500DC8">
      <w:pPr>
        <w:pStyle w:val="ListParagraph"/>
        <w:spacing w:after="0" w:line="240" w:lineRule="auto"/>
        <w:ind w:left="0"/>
        <w:jc w:val="both"/>
        <w:rPr>
          <w:rFonts w:ascii="Times New Roman" w:hAnsi="Times New Roman" w:cs="Times New Roman"/>
          <w:bCs/>
          <w:sz w:val="20"/>
          <w:szCs w:val="20"/>
        </w:rPr>
      </w:pPr>
      <w:r w:rsidRPr="00B72600">
        <w:rPr>
          <w:rFonts w:ascii="Times New Roman" w:hAnsi="Times New Roman" w:cs="Times New Roman"/>
          <w:sz w:val="20"/>
          <w:szCs w:val="20"/>
        </w:rPr>
        <w:t>*</w:t>
      </w:r>
      <w:r w:rsidRPr="00B72600">
        <w:rPr>
          <w:rFonts w:ascii="Times New Roman" w:hAnsi="Times New Roman" w:cs="Times New Roman"/>
          <w:bCs/>
          <w:sz w:val="20"/>
          <w:szCs w:val="20"/>
        </w:rPr>
        <w:t xml:space="preserve"> Site denotes District with a community/communities in which project interventions will be undertaken</w:t>
      </w:r>
    </w:p>
    <w:p w:rsidR="00500DC8" w:rsidRPr="00B72600" w:rsidRDefault="00500DC8" w:rsidP="00500DC8">
      <w:pPr>
        <w:pStyle w:val="ListParagraph"/>
        <w:spacing w:after="0" w:line="240" w:lineRule="auto"/>
        <w:ind w:left="0"/>
        <w:jc w:val="both"/>
        <w:rPr>
          <w:rFonts w:ascii="Times New Roman" w:hAnsi="Times New Roman" w:cs="Times New Roman"/>
          <w:bCs/>
          <w:sz w:val="20"/>
          <w:szCs w:val="20"/>
        </w:rPr>
      </w:pPr>
      <w:r w:rsidRPr="00B72600">
        <w:rPr>
          <w:rFonts w:ascii="Times New Roman" w:hAnsi="Times New Roman" w:cs="Times New Roman"/>
          <w:bCs/>
          <w:sz w:val="20"/>
          <w:szCs w:val="20"/>
        </w:rPr>
        <w:t>** Location denotes a village or a cluster of villages. One or more locations constitute a project site. The exact location will be finalized during the first 6 months of the FSP implementation</w:t>
      </w:r>
    </w:p>
    <w:p w:rsidR="00500DC8" w:rsidRPr="00B72600" w:rsidRDefault="00500DC8" w:rsidP="00500DC8">
      <w:pPr>
        <w:pStyle w:val="ListParagraph"/>
        <w:spacing w:after="0" w:line="240" w:lineRule="auto"/>
        <w:ind w:left="0"/>
        <w:jc w:val="both"/>
        <w:rPr>
          <w:rFonts w:ascii="Times New Roman" w:hAnsi="Times New Roman" w:cs="Times New Roman"/>
          <w:bCs/>
          <w:sz w:val="20"/>
          <w:szCs w:val="20"/>
        </w:rPr>
      </w:pPr>
      <w:r w:rsidRPr="00B72600">
        <w:rPr>
          <w:rFonts w:ascii="Times New Roman" w:eastAsia="Times New Roman" w:hAnsi="Times New Roman" w:cs="Times New Roman"/>
          <w:sz w:val="20"/>
          <w:szCs w:val="20"/>
        </w:rPr>
        <w:t>***Longitude/latitude coordinates refer to the Block (Tehsil) of project implementation location</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sectPr w:rsidR="00500DC8" w:rsidRPr="002D7C6E" w:rsidSect="00E60B62">
          <w:headerReference w:type="default" r:id="rId15"/>
          <w:footerReference w:type="default" r:id="rId16"/>
          <w:type w:val="continuous"/>
          <w:pgSz w:w="11906" w:h="16838"/>
          <w:pgMar w:top="1440" w:right="1440" w:bottom="1440" w:left="1440" w:header="708" w:footer="708" w:gutter="0"/>
          <w:cols w:space="708"/>
          <w:docGrid w:linePitch="360"/>
        </w:sectPr>
      </w:pPr>
    </w:p>
    <w:p w:rsidR="00500DC8" w:rsidRPr="002D7C6E" w:rsidRDefault="00500DC8" w:rsidP="00500DC8">
      <w:pPr>
        <w:autoSpaceDE w:val="0"/>
        <w:autoSpaceDN w:val="0"/>
        <w:adjustRightInd w:val="0"/>
        <w:spacing w:after="0" w:line="240" w:lineRule="auto"/>
        <w:ind w:left="360"/>
        <w:jc w:val="center"/>
        <w:rPr>
          <w:rFonts w:ascii="Times New Roman" w:hAnsi="Times New Roman" w:cs="Times New Roman"/>
          <w:sz w:val="24"/>
          <w:szCs w:val="24"/>
        </w:rPr>
      </w:pPr>
      <w:r w:rsidRPr="002D7C6E">
        <w:rPr>
          <w:rFonts w:ascii="Times New Roman" w:hAnsi="Times New Roman" w:cs="Times New Roman"/>
          <w:noProof/>
          <w:sz w:val="24"/>
          <w:szCs w:val="24"/>
          <w:lang w:val="en-US"/>
        </w:rPr>
        <w:drawing>
          <wp:inline distT="0" distB="0" distL="0" distR="0">
            <wp:extent cx="7762498" cy="5445457"/>
            <wp:effectExtent l="0" t="0" r="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_sites_final_legend.jpg"/>
                    <pic:cNvPicPr/>
                  </pic:nvPicPr>
                  <pic:blipFill rotWithShape="1">
                    <a:blip r:embed="rId17" cstate="print">
                      <a:extLst>
                        <a:ext uri="{28A0092B-C50C-407E-A947-70E740481C1C}">
                          <a14:useLocalDpi xmlns:a14="http://schemas.microsoft.com/office/drawing/2010/main" val="0"/>
                        </a:ext>
                      </a:extLst>
                    </a:blip>
                    <a:srcRect l="1599" t="1758" r="1378" b="2060"/>
                    <a:stretch/>
                  </pic:blipFill>
                  <pic:spPr bwMode="auto">
                    <a:xfrm>
                      <a:off x="0" y="0"/>
                      <a:ext cx="7767301" cy="5448826"/>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inline>
        </w:drawing>
      </w:r>
    </w:p>
    <w:p w:rsidR="00500DC8" w:rsidRPr="009516FC" w:rsidRDefault="00500DC8" w:rsidP="00500DC8">
      <w:pPr>
        <w:pStyle w:val="Caption"/>
        <w:ind w:left="720" w:firstLine="720"/>
        <w:rPr>
          <w:rFonts w:ascii="Times New Roman" w:hAnsi="Times New Roman" w:cs="Times New Roman"/>
          <w:b w:val="0"/>
          <w:sz w:val="24"/>
          <w:szCs w:val="24"/>
        </w:rPr>
      </w:pPr>
      <w:r w:rsidRPr="002D7C6E">
        <w:rPr>
          <w:rFonts w:ascii="Times New Roman" w:hAnsi="Times New Roman" w:cs="Times New Roman"/>
          <w:sz w:val="24"/>
          <w:szCs w:val="24"/>
        </w:rPr>
        <w:t xml:space="preserve">Figure </w:t>
      </w:r>
      <w:r w:rsidR="00300B61" w:rsidRPr="002D7C6E">
        <w:rPr>
          <w:rFonts w:ascii="Times New Roman" w:hAnsi="Times New Roman" w:cs="Times New Roman"/>
          <w:sz w:val="24"/>
          <w:szCs w:val="24"/>
        </w:rPr>
        <w:fldChar w:fldCharType="begin"/>
      </w:r>
      <w:r w:rsidRPr="002D7C6E">
        <w:rPr>
          <w:rFonts w:ascii="Times New Roman" w:hAnsi="Times New Roman" w:cs="Times New Roman"/>
          <w:sz w:val="24"/>
          <w:szCs w:val="24"/>
        </w:rPr>
        <w:instrText xml:space="preserve"> SEQ Figure \* ARABIC </w:instrText>
      </w:r>
      <w:r w:rsidR="00300B61" w:rsidRPr="002D7C6E">
        <w:rPr>
          <w:rFonts w:ascii="Times New Roman" w:hAnsi="Times New Roman" w:cs="Times New Roman"/>
          <w:sz w:val="24"/>
          <w:szCs w:val="24"/>
        </w:rPr>
        <w:fldChar w:fldCharType="separate"/>
      </w:r>
      <w:r w:rsidR="00637528">
        <w:rPr>
          <w:rFonts w:ascii="Times New Roman" w:hAnsi="Times New Roman" w:cs="Times New Roman"/>
          <w:noProof/>
          <w:sz w:val="24"/>
          <w:szCs w:val="24"/>
        </w:rPr>
        <w:t>2</w:t>
      </w:r>
      <w:r w:rsidR="00300B61" w:rsidRPr="002D7C6E">
        <w:rPr>
          <w:rFonts w:ascii="Times New Roman" w:hAnsi="Times New Roman" w:cs="Times New Roman"/>
          <w:noProof/>
          <w:sz w:val="24"/>
          <w:szCs w:val="24"/>
        </w:rPr>
        <w:fldChar w:fldCharType="end"/>
      </w:r>
      <w:r w:rsidR="009516FC">
        <w:rPr>
          <w:rFonts w:ascii="Times New Roman" w:hAnsi="Times New Roman" w:cs="Times New Roman"/>
          <w:noProof/>
          <w:sz w:val="24"/>
          <w:szCs w:val="24"/>
        </w:rPr>
        <w:t>.</w:t>
      </w:r>
      <w:r w:rsidRPr="002D7C6E">
        <w:rPr>
          <w:rFonts w:ascii="Times New Roman" w:hAnsi="Times New Roman" w:cs="Times New Roman"/>
          <w:sz w:val="24"/>
          <w:szCs w:val="24"/>
        </w:rPr>
        <w:t xml:space="preserve"> </w:t>
      </w:r>
      <w:r w:rsidRPr="009516FC">
        <w:rPr>
          <w:rFonts w:ascii="Times New Roman" w:hAnsi="Times New Roman" w:cs="Times New Roman"/>
          <w:b w:val="0"/>
          <w:sz w:val="24"/>
          <w:szCs w:val="24"/>
        </w:rPr>
        <w:t>Project sites in the four agroecoregions in India</w:t>
      </w:r>
    </w:p>
    <w:p w:rsidR="00500DC8" w:rsidRPr="002D7C6E" w:rsidRDefault="006B236D" w:rsidP="00500DC8">
      <w:pPr>
        <w:autoSpaceDE w:val="0"/>
        <w:autoSpaceDN w:val="0"/>
        <w:adjustRightInd w:val="0"/>
        <w:spacing w:after="0" w:line="240" w:lineRule="auto"/>
        <w:ind w:left="360"/>
        <w:jc w:val="center"/>
        <w:rPr>
          <w:rFonts w:ascii="Times New Roman" w:hAnsi="Times New Roman" w:cs="Times New Roman"/>
          <w:sz w:val="24"/>
          <w:szCs w:val="24"/>
        </w:rPr>
      </w:pPr>
      <w:r w:rsidRPr="002D7C6E">
        <w:rPr>
          <w:rFonts w:ascii="Times New Roman" w:hAnsi="Times New Roman" w:cs="Times New Roman"/>
          <w:noProof/>
          <w:sz w:val="24"/>
          <w:szCs w:val="24"/>
          <w:lang w:val="en-US"/>
        </w:rPr>
        <w:drawing>
          <wp:anchor distT="0" distB="0" distL="114300" distR="114300" simplePos="0" relativeHeight="251655680" behindDoc="1" locked="0" layoutInCell="1" allowOverlap="1">
            <wp:simplePos x="0" y="0"/>
            <wp:positionH relativeFrom="column">
              <wp:posOffset>913765</wp:posOffset>
            </wp:positionH>
            <wp:positionV relativeFrom="paragraph">
              <wp:posOffset>13335</wp:posOffset>
            </wp:positionV>
            <wp:extent cx="7489190" cy="5172075"/>
            <wp:effectExtent l="0" t="0" r="0" b="0"/>
            <wp:wrapTight wrapText="bothSides">
              <wp:wrapPolygon edited="0">
                <wp:start x="0" y="0"/>
                <wp:lineTo x="0" y="21560"/>
                <wp:lineTo x="21538" y="21560"/>
                <wp:lineTo x="21538" y="0"/>
                <wp:lineTo x="0" y="0"/>
              </wp:wrapPolygon>
            </wp:wrapTight>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_sites_crops_final.jpg"/>
                    <pic:cNvPicPr/>
                  </pic:nvPicPr>
                  <pic:blipFill rotWithShape="1">
                    <a:blip r:embed="rId18" cstate="print">
                      <a:extLst>
                        <a:ext uri="{28A0092B-C50C-407E-A947-70E740481C1C}">
                          <a14:useLocalDpi xmlns:a14="http://schemas.microsoft.com/office/drawing/2010/main" val="0"/>
                        </a:ext>
                      </a:extLst>
                    </a:blip>
                    <a:srcRect t="2089" b="5990"/>
                    <a:stretch/>
                  </pic:blipFill>
                  <pic:spPr bwMode="auto">
                    <a:xfrm>
                      <a:off x="0" y="0"/>
                      <a:ext cx="7489190" cy="517207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anchor>
        </w:drawing>
      </w:r>
    </w:p>
    <w:p w:rsidR="00500DC8" w:rsidRPr="002D7C6E" w:rsidRDefault="00500DC8" w:rsidP="00500DC8">
      <w:pPr>
        <w:autoSpaceDE w:val="0"/>
        <w:autoSpaceDN w:val="0"/>
        <w:adjustRightInd w:val="0"/>
        <w:spacing w:after="0" w:line="240" w:lineRule="auto"/>
        <w:ind w:left="360"/>
        <w:jc w:val="center"/>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6B236D" w:rsidRDefault="006B236D" w:rsidP="00500DC8">
      <w:pPr>
        <w:pStyle w:val="Caption"/>
        <w:ind w:firstLine="720"/>
        <w:rPr>
          <w:rFonts w:ascii="Times New Roman" w:hAnsi="Times New Roman" w:cs="Times New Roman"/>
          <w:sz w:val="24"/>
          <w:szCs w:val="24"/>
        </w:rPr>
      </w:pPr>
    </w:p>
    <w:p w:rsidR="00500DC8" w:rsidRPr="009516FC" w:rsidRDefault="00500DC8" w:rsidP="006B236D">
      <w:pPr>
        <w:pStyle w:val="Caption"/>
        <w:ind w:left="720" w:firstLine="720"/>
        <w:rPr>
          <w:rFonts w:ascii="Times New Roman" w:hAnsi="Times New Roman" w:cs="Times New Roman"/>
          <w:b w:val="0"/>
          <w:sz w:val="24"/>
          <w:szCs w:val="24"/>
        </w:rPr>
      </w:pPr>
      <w:r w:rsidRPr="002D7C6E">
        <w:rPr>
          <w:rFonts w:ascii="Times New Roman" w:hAnsi="Times New Roman" w:cs="Times New Roman"/>
          <w:sz w:val="24"/>
          <w:szCs w:val="24"/>
        </w:rPr>
        <w:t xml:space="preserve">Figure </w:t>
      </w:r>
      <w:r w:rsidR="00300B61" w:rsidRPr="002D7C6E">
        <w:rPr>
          <w:rFonts w:ascii="Times New Roman" w:hAnsi="Times New Roman" w:cs="Times New Roman"/>
          <w:sz w:val="24"/>
          <w:szCs w:val="24"/>
        </w:rPr>
        <w:fldChar w:fldCharType="begin"/>
      </w:r>
      <w:r w:rsidRPr="002D7C6E">
        <w:rPr>
          <w:rFonts w:ascii="Times New Roman" w:hAnsi="Times New Roman" w:cs="Times New Roman"/>
          <w:sz w:val="24"/>
          <w:szCs w:val="24"/>
        </w:rPr>
        <w:instrText xml:space="preserve"> SEQ Figure \* ARABIC </w:instrText>
      </w:r>
      <w:r w:rsidR="00300B61" w:rsidRPr="002D7C6E">
        <w:rPr>
          <w:rFonts w:ascii="Times New Roman" w:hAnsi="Times New Roman" w:cs="Times New Roman"/>
          <w:sz w:val="24"/>
          <w:szCs w:val="24"/>
        </w:rPr>
        <w:fldChar w:fldCharType="separate"/>
      </w:r>
      <w:r w:rsidR="00637528">
        <w:rPr>
          <w:rFonts w:ascii="Times New Roman" w:hAnsi="Times New Roman" w:cs="Times New Roman"/>
          <w:noProof/>
          <w:sz w:val="24"/>
          <w:szCs w:val="24"/>
        </w:rPr>
        <w:t>3</w:t>
      </w:r>
      <w:r w:rsidR="00300B61" w:rsidRPr="002D7C6E">
        <w:rPr>
          <w:rFonts w:ascii="Times New Roman" w:hAnsi="Times New Roman" w:cs="Times New Roman"/>
          <w:noProof/>
          <w:sz w:val="24"/>
          <w:szCs w:val="24"/>
        </w:rPr>
        <w:fldChar w:fldCharType="end"/>
      </w:r>
      <w:r w:rsidR="009516FC">
        <w:rPr>
          <w:rFonts w:ascii="Times New Roman" w:hAnsi="Times New Roman" w:cs="Times New Roman"/>
          <w:sz w:val="24"/>
          <w:szCs w:val="24"/>
        </w:rPr>
        <w:t>.</w:t>
      </w:r>
      <w:r w:rsidRPr="002D7C6E">
        <w:rPr>
          <w:rFonts w:ascii="Times New Roman" w:hAnsi="Times New Roman" w:cs="Times New Roman"/>
          <w:sz w:val="24"/>
          <w:szCs w:val="24"/>
        </w:rPr>
        <w:t xml:space="preserve"> </w:t>
      </w:r>
      <w:r w:rsidRPr="009516FC">
        <w:rPr>
          <w:rFonts w:ascii="Times New Roman" w:hAnsi="Times New Roman" w:cs="Times New Roman"/>
          <w:b w:val="0"/>
          <w:sz w:val="24"/>
          <w:szCs w:val="24"/>
        </w:rPr>
        <w:t>Proposed crops for the sites in the agroecoregions in India</w:t>
      </w:r>
    </w:p>
    <w:p w:rsidR="00500DC8" w:rsidRPr="002D7C6E" w:rsidRDefault="00500DC8" w:rsidP="00500DC8">
      <w:pPr>
        <w:spacing w:line="240" w:lineRule="auto"/>
        <w:jc w:val="center"/>
        <w:rPr>
          <w:rFonts w:ascii="Times New Roman" w:hAnsi="Times New Roman" w:cs="Times New Roman"/>
          <w:sz w:val="24"/>
          <w:szCs w:val="24"/>
        </w:rPr>
      </w:pPr>
      <w:r w:rsidRPr="002D7C6E">
        <w:rPr>
          <w:rFonts w:ascii="Times New Roman" w:hAnsi="Times New Roman" w:cs="Times New Roman"/>
          <w:noProof/>
          <w:sz w:val="24"/>
          <w:szCs w:val="24"/>
          <w:lang w:val="en-US"/>
        </w:rPr>
        <w:drawing>
          <wp:inline distT="0" distB="0" distL="0" distR="0">
            <wp:extent cx="7733796" cy="5326912"/>
            <wp:effectExtent l="0" t="0" r="0" b="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_sites_climate_westernhim.jpg"/>
                    <pic:cNvPicPr/>
                  </pic:nvPicPr>
                  <pic:blipFill rotWithShape="1">
                    <a:blip r:embed="rId19" cstate="print">
                      <a:extLst>
                        <a:ext uri="{28A0092B-C50C-407E-A947-70E740481C1C}">
                          <a14:useLocalDpi xmlns:a14="http://schemas.microsoft.com/office/drawing/2010/main" val="0"/>
                        </a:ext>
                      </a:extLst>
                    </a:blip>
                    <a:srcRect l="4508" t="5136" r="3453" b="5276"/>
                    <a:stretch/>
                  </pic:blipFill>
                  <pic:spPr bwMode="auto">
                    <a:xfrm>
                      <a:off x="0" y="0"/>
                      <a:ext cx="7748683" cy="5337166"/>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inline>
        </w:drawing>
      </w:r>
    </w:p>
    <w:p w:rsidR="00500DC8" w:rsidRPr="009516FC" w:rsidRDefault="00500DC8" w:rsidP="006B236D">
      <w:pPr>
        <w:pStyle w:val="Caption"/>
        <w:ind w:left="720" w:firstLine="720"/>
        <w:rPr>
          <w:rFonts w:ascii="Times New Roman" w:hAnsi="Times New Roman" w:cs="Times New Roman"/>
          <w:b w:val="0"/>
          <w:sz w:val="24"/>
          <w:szCs w:val="24"/>
        </w:rPr>
      </w:pPr>
      <w:r w:rsidRPr="002D7C6E">
        <w:rPr>
          <w:rFonts w:ascii="Times New Roman" w:hAnsi="Times New Roman" w:cs="Times New Roman"/>
          <w:sz w:val="24"/>
          <w:szCs w:val="24"/>
        </w:rPr>
        <w:t xml:space="preserve">Figure </w:t>
      </w:r>
      <w:r w:rsidR="00300B61" w:rsidRPr="002D7C6E">
        <w:rPr>
          <w:rFonts w:ascii="Times New Roman" w:hAnsi="Times New Roman" w:cs="Times New Roman"/>
          <w:sz w:val="24"/>
          <w:szCs w:val="24"/>
        </w:rPr>
        <w:fldChar w:fldCharType="begin"/>
      </w:r>
      <w:r w:rsidRPr="002D7C6E">
        <w:rPr>
          <w:rFonts w:ascii="Times New Roman" w:hAnsi="Times New Roman" w:cs="Times New Roman"/>
          <w:sz w:val="24"/>
          <w:szCs w:val="24"/>
        </w:rPr>
        <w:instrText xml:space="preserve"> SEQ Figure \* ARABIC </w:instrText>
      </w:r>
      <w:r w:rsidR="00300B61" w:rsidRPr="002D7C6E">
        <w:rPr>
          <w:rFonts w:ascii="Times New Roman" w:hAnsi="Times New Roman" w:cs="Times New Roman"/>
          <w:sz w:val="24"/>
          <w:szCs w:val="24"/>
        </w:rPr>
        <w:fldChar w:fldCharType="separate"/>
      </w:r>
      <w:r w:rsidR="00637528">
        <w:rPr>
          <w:rFonts w:ascii="Times New Roman" w:hAnsi="Times New Roman" w:cs="Times New Roman"/>
          <w:noProof/>
          <w:sz w:val="24"/>
          <w:szCs w:val="24"/>
        </w:rPr>
        <w:t>4</w:t>
      </w:r>
      <w:r w:rsidR="00300B61" w:rsidRPr="002D7C6E">
        <w:rPr>
          <w:rFonts w:ascii="Times New Roman" w:hAnsi="Times New Roman" w:cs="Times New Roman"/>
          <w:noProof/>
          <w:sz w:val="24"/>
          <w:szCs w:val="24"/>
        </w:rPr>
        <w:fldChar w:fldCharType="end"/>
      </w:r>
      <w:r w:rsidR="009516FC">
        <w:rPr>
          <w:rFonts w:ascii="Times New Roman" w:hAnsi="Times New Roman" w:cs="Times New Roman"/>
          <w:sz w:val="24"/>
          <w:szCs w:val="24"/>
        </w:rPr>
        <w:t>.</w:t>
      </w:r>
      <w:r w:rsidRPr="002D7C6E">
        <w:rPr>
          <w:rFonts w:ascii="Times New Roman" w:hAnsi="Times New Roman" w:cs="Times New Roman"/>
          <w:sz w:val="24"/>
          <w:szCs w:val="24"/>
        </w:rPr>
        <w:t xml:space="preserve"> </w:t>
      </w:r>
      <w:r w:rsidRPr="009516FC">
        <w:rPr>
          <w:rFonts w:ascii="Times New Roman" w:hAnsi="Times New Roman" w:cs="Times New Roman"/>
          <w:b w:val="0"/>
          <w:sz w:val="24"/>
          <w:szCs w:val="24"/>
        </w:rPr>
        <w:t>Project implementation villages in the Western Himalayas (Zone 1)</w:t>
      </w:r>
    </w:p>
    <w:p w:rsidR="00500DC8" w:rsidRPr="002D7C6E" w:rsidRDefault="006B236D" w:rsidP="00500DC8">
      <w:pPr>
        <w:spacing w:line="240" w:lineRule="auto"/>
        <w:rPr>
          <w:rFonts w:ascii="Times New Roman" w:hAnsi="Times New Roman" w:cs="Times New Roman"/>
          <w:sz w:val="24"/>
          <w:szCs w:val="24"/>
        </w:rPr>
      </w:pPr>
      <w:r w:rsidRPr="002D7C6E">
        <w:rPr>
          <w:rFonts w:ascii="Times New Roman" w:hAnsi="Times New Roman" w:cs="Times New Roman"/>
          <w:noProof/>
          <w:sz w:val="24"/>
          <w:szCs w:val="24"/>
          <w:lang w:val="en-US"/>
        </w:rPr>
        <w:drawing>
          <wp:anchor distT="0" distB="0" distL="114300" distR="114300" simplePos="0" relativeHeight="251658752" behindDoc="1" locked="0" layoutInCell="1" allowOverlap="1">
            <wp:simplePos x="0" y="0"/>
            <wp:positionH relativeFrom="column">
              <wp:posOffset>750570</wp:posOffset>
            </wp:positionH>
            <wp:positionV relativeFrom="paragraph">
              <wp:posOffset>184150</wp:posOffset>
            </wp:positionV>
            <wp:extent cx="7028180" cy="4865370"/>
            <wp:effectExtent l="19050" t="19050" r="1270" b="0"/>
            <wp:wrapTight wrapText="bothSides">
              <wp:wrapPolygon edited="0">
                <wp:start x="-59" y="-85"/>
                <wp:lineTo x="-59" y="21566"/>
                <wp:lineTo x="21604" y="21566"/>
                <wp:lineTo x="21604" y="-85"/>
                <wp:lineTo x="-59" y="-85"/>
              </wp:wrapPolygon>
            </wp:wrapTight>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_sites_climate_arid.jpg"/>
                    <pic:cNvPicPr/>
                  </pic:nvPicPr>
                  <pic:blipFill rotWithShape="1">
                    <a:blip r:embed="rId20" cstate="print">
                      <a:extLst>
                        <a:ext uri="{28A0092B-C50C-407E-A947-70E740481C1C}">
                          <a14:useLocalDpi xmlns:a14="http://schemas.microsoft.com/office/drawing/2010/main" val="0"/>
                        </a:ext>
                      </a:extLst>
                    </a:blip>
                    <a:srcRect l="4546" t="2570" b="4061"/>
                    <a:stretch/>
                  </pic:blipFill>
                  <pic:spPr bwMode="auto">
                    <a:xfrm>
                      <a:off x="0" y="0"/>
                      <a:ext cx="7028180" cy="486537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anchor>
        </w:drawing>
      </w: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6B236D" w:rsidRDefault="00500DC8" w:rsidP="00500DC8">
      <w:pPr>
        <w:pStyle w:val="Caption"/>
        <w:ind w:firstLine="720"/>
        <w:rPr>
          <w:rFonts w:ascii="Times New Roman" w:hAnsi="Times New Roman" w:cs="Times New Roman"/>
          <w:sz w:val="24"/>
          <w:szCs w:val="24"/>
        </w:rPr>
      </w:pPr>
      <w:r w:rsidRPr="002D7C6E">
        <w:rPr>
          <w:rFonts w:ascii="Times New Roman" w:hAnsi="Times New Roman" w:cs="Times New Roman"/>
          <w:sz w:val="24"/>
          <w:szCs w:val="24"/>
        </w:rPr>
        <w:t xml:space="preserve">    </w:t>
      </w:r>
    </w:p>
    <w:p w:rsidR="00500DC8" w:rsidRPr="009516FC" w:rsidRDefault="00500DC8" w:rsidP="006B236D">
      <w:pPr>
        <w:pStyle w:val="Caption"/>
        <w:ind w:left="720" w:firstLine="720"/>
        <w:rPr>
          <w:rFonts w:ascii="Times New Roman" w:hAnsi="Times New Roman" w:cs="Times New Roman"/>
          <w:b w:val="0"/>
          <w:sz w:val="24"/>
          <w:szCs w:val="24"/>
        </w:rPr>
      </w:pPr>
      <w:r w:rsidRPr="002D7C6E">
        <w:rPr>
          <w:rFonts w:ascii="Times New Roman" w:hAnsi="Times New Roman" w:cs="Times New Roman"/>
          <w:sz w:val="24"/>
          <w:szCs w:val="24"/>
        </w:rPr>
        <w:t xml:space="preserve">Figure </w:t>
      </w:r>
      <w:r w:rsidR="00300B61" w:rsidRPr="002D7C6E">
        <w:rPr>
          <w:rFonts w:ascii="Times New Roman" w:hAnsi="Times New Roman" w:cs="Times New Roman"/>
          <w:sz w:val="24"/>
          <w:szCs w:val="24"/>
        </w:rPr>
        <w:fldChar w:fldCharType="begin"/>
      </w:r>
      <w:r w:rsidRPr="002D7C6E">
        <w:rPr>
          <w:rFonts w:ascii="Times New Roman" w:hAnsi="Times New Roman" w:cs="Times New Roman"/>
          <w:sz w:val="24"/>
          <w:szCs w:val="24"/>
        </w:rPr>
        <w:instrText xml:space="preserve"> SEQ Figure \* ARABIC </w:instrText>
      </w:r>
      <w:r w:rsidR="00300B61" w:rsidRPr="002D7C6E">
        <w:rPr>
          <w:rFonts w:ascii="Times New Roman" w:hAnsi="Times New Roman" w:cs="Times New Roman"/>
          <w:sz w:val="24"/>
          <w:szCs w:val="24"/>
        </w:rPr>
        <w:fldChar w:fldCharType="separate"/>
      </w:r>
      <w:r w:rsidR="00637528">
        <w:rPr>
          <w:rFonts w:ascii="Times New Roman" w:hAnsi="Times New Roman" w:cs="Times New Roman"/>
          <w:noProof/>
          <w:sz w:val="24"/>
          <w:szCs w:val="24"/>
        </w:rPr>
        <w:t>5</w:t>
      </w:r>
      <w:r w:rsidR="00300B61" w:rsidRPr="002D7C6E">
        <w:rPr>
          <w:rFonts w:ascii="Times New Roman" w:hAnsi="Times New Roman" w:cs="Times New Roman"/>
          <w:noProof/>
          <w:sz w:val="24"/>
          <w:szCs w:val="24"/>
        </w:rPr>
        <w:fldChar w:fldCharType="end"/>
      </w:r>
      <w:r w:rsidR="009516FC">
        <w:rPr>
          <w:rFonts w:ascii="Times New Roman" w:hAnsi="Times New Roman" w:cs="Times New Roman"/>
          <w:sz w:val="24"/>
          <w:szCs w:val="24"/>
        </w:rPr>
        <w:t>.</w:t>
      </w:r>
      <w:r w:rsidRPr="002D7C6E">
        <w:rPr>
          <w:rFonts w:ascii="Times New Roman" w:hAnsi="Times New Roman" w:cs="Times New Roman"/>
          <w:sz w:val="24"/>
          <w:szCs w:val="24"/>
        </w:rPr>
        <w:t xml:space="preserve"> </w:t>
      </w:r>
      <w:r w:rsidRPr="009516FC">
        <w:rPr>
          <w:rFonts w:ascii="Times New Roman" w:hAnsi="Times New Roman" w:cs="Times New Roman"/>
          <w:b w:val="0"/>
          <w:sz w:val="24"/>
          <w:szCs w:val="24"/>
        </w:rPr>
        <w:t>Project implementation villages in the Arid/semi-arid regions (Zone 2)</w:t>
      </w:r>
    </w:p>
    <w:p w:rsidR="00500DC8" w:rsidRPr="002D7C6E" w:rsidRDefault="00500DC8" w:rsidP="00500DC8">
      <w:pPr>
        <w:jc w:val="center"/>
        <w:rPr>
          <w:rFonts w:ascii="Times New Roman" w:hAnsi="Times New Roman" w:cs="Times New Roman"/>
          <w:sz w:val="24"/>
          <w:szCs w:val="24"/>
        </w:rPr>
      </w:pPr>
      <w:r w:rsidRPr="002D7C6E">
        <w:rPr>
          <w:rFonts w:ascii="Times New Roman" w:hAnsi="Times New Roman" w:cs="Times New Roman"/>
          <w:noProof/>
          <w:sz w:val="24"/>
          <w:szCs w:val="24"/>
          <w:lang w:val="en-US"/>
        </w:rPr>
        <w:drawing>
          <wp:inline distT="0" distB="0" distL="0" distR="0">
            <wp:extent cx="7780267" cy="5348177"/>
            <wp:effectExtent l="0" t="0" r="0" b="0"/>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_sites_climate_central.jpg"/>
                    <pic:cNvPicPr/>
                  </pic:nvPicPr>
                  <pic:blipFill rotWithShape="1">
                    <a:blip r:embed="rId21" cstate="print">
                      <a:extLst>
                        <a:ext uri="{28A0092B-C50C-407E-A947-70E740481C1C}">
                          <a14:useLocalDpi xmlns:a14="http://schemas.microsoft.com/office/drawing/2010/main" val="0"/>
                        </a:ext>
                      </a:extLst>
                    </a:blip>
                    <a:srcRect l="4572" t="5251" r="3538" b="5488"/>
                    <a:stretch/>
                  </pic:blipFill>
                  <pic:spPr bwMode="auto">
                    <a:xfrm>
                      <a:off x="0" y="0"/>
                      <a:ext cx="7796094" cy="5359056"/>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inline>
        </w:drawing>
      </w:r>
    </w:p>
    <w:p w:rsidR="00500DC8" w:rsidRPr="009516FC" w:rsidRDefault="00500DC8" w:rsidP="00500DC8">
      <w:pPr>
        <w:pStyle w:val="Caption"/>
        <w:ind w:left="720" w:firstLine="720"/>
        <w:rPr>
          <w:rFonts w:ascii="Times New Roman" w:hAnsi="Times New Roman" w:cs="Times New Roman"/>
          <w:b w:val="0"/>
          <w:sz w:val="24"/>
          <w:szCs w:val="24"/>
        </w:rPr>
      </w:pPr>
      <w:r w:rsidRPr="002D7C6E">
        <w:rPr>
          <w:rFonts w:ascii="Times New Roman" w:hAnsi="Times New Roman" w:cs="Times New Roman"/>
          <w:sz w:val="24"/>
          <w:szCs w:val="24"/>
        </w:rPr>
        <w:t xml:space="preserve">Figure </w:t>
      </w:r>
      <w:r w:rsidR="00300B61" w:rsidRPr="002D7C6E">
        <w:rPr>
          <w:rFonts w:ascii="Times New Roman" w:hAnsi="Times New Roman" w:cs="Times New Roman"/>
          <w:sz w:val="24"/>
          <w:szCs w:val="24"/>
        </w:rPr>
        <w:fldChar w:fldCharType="begin"/>
      </w:r>
      <w:r w:rsidRPr="002D7C6E">
        <w:rPr>
          <w:rFonts w:ascii="Times New Roman" w:hAnsi="Times New Roman" w:cs="Times New Roman"/>
          <w:sz w:val="24"/>
          <w:szCs w:val="24"/>
        </w:rPr>
        <w:instrText xml:space="preserve"> SEQ Figure \* ARABIC </w:instrText>
      </w:r>
      <w:r w:rsidR="00300B61" w:rsidRPr="002D7C6E">
        <w:rPr>
          <w:rFonts w:ascii="Times New Roman" w:hAnsi="Times New Roman" w:cs="Times New Roman"/>
          <w:sz w:val="24"/>
          <w:szCs w:val="24"/>
        </w:rPr>
        <w:fldChar w:fldCharType="separate"/>
      </w:r>
      <w:r w:rsidR="00637528">
        <w:rPr>
          <w:rFonts w:ascii="Times New Roman" w:hAnsi="Times New Roman" w:cs="Times New Roman"/>
          <w:noProof/>
          <w:sz w:val="24"/>
          <w:szCs w:val="24"/>
        </w:rPr>
        <w:t>6</w:t>
      </w:r>
      <w:r w:rsidR="00300B61" w:rsidRPr="002D7C6E">
        <w:rPr>
          <w:rFonts w:ascii="Times New Roman" w:hAnsi="Times New Roman" w:cs="Times New Roman"/>
          <w:noProof/>
          <w:sz w:val="24"/>
          <w:szCs w:val="24"/>
        </w:rPr>
        <w:fldChar w:fldCharType="end"/>
      </w:r>
      <w:r w:rsidR="009516FC">
        <w:rPr>
          <w:rFonts w:ascii="Times New Roman" w:hAnsi="Times New Roman" w:cs="Times New Roman"/>
          <w:sz w:val="24"/>
          <w:szCs w:val="24"/>
        </w:rPr>
        <w:t>.</w:t>
      </w:r>
      <w:r w:rsidRPr="002D7C6E">
        <w:rPr>
          <w:rFonts w:ascii="Times New Roman" w:hAnsi="Times New Roman" w:cs="Times New Roman"/>
          <w:sz w:val="24"/>
          <w:szCs w:val="24"/>
        </w:rPr>
        <w:t xml:space="preserve"> </w:t>
      </w:r>
      <w:r w:rsidRPr="009516FC">
        <w:rPr>
          <w:rFonts w:ascii="Times New Roman" w:hAnsi="Times New Roman" w:cs="Times New Roman"/>
          <w:b w:val="0"/>
          <w:sz w:val="24"/>
          <w:szCs w:val="24"/>
        </w:rPr>
        <w:t>Project implementation villages in the Central Tribal region (Zone 3)</w:t>
      </w:r>
    </w:p>
    <w:p w:rsidR="00500DC8" w:rsidRPr="002D7C6E" w:rsidRDefault="00500DC8" w:rsidP="00500DC8">
      <w:pPr>
        <w:jc w:val="center"/>
        <w:rPr>
          <w:rFonts w:ascii="Times New Roman" w:hAnsi="Times New Roman" w:cs="Times New Roman"/>
          <w:sz w:val="24"/>
          <w:szCs w:val="24"/>
        </w:rPr>
      </w:pPr>
      <w:r w:rsidRPr="002D7C6E">
        <w:rPr>
          <w:rFonts w:ascii="Times New Roman" w:hAnsi="Times New Roman" w:cs="Times New Roman"/>
          <w:noProof/>
          <w:sz w:val="24"/>
          <w:szCs w:val="24"/>
          <w:lang w:val="en-US"/>
        </w:rPr>
        <w:drawing>
          <wp:anchor distT="0" distB="0" distL="114300" distR="114300" simplePos="0" relativeHeight="251658240" behindDoc="1" locked="0" layoutInCell="1" allowOverlap="1">
            <wp:simplePos x="0" y="0"/>
            <wp:positionH relativeFrom="column">
              <wp:posOffset>463550</wp:posOffset>
            </wp:positionH>
            <wp:positionV relativeFrom="paragraph">
              <wp:posOffset>135890</wp:posOffset>
            </wp:positionV>
            <wp:extent cx="7536180" cy="5240655"/>
            <wp:effectExtent l="0" t="0" r="0" b="0"/>
            <wp:wrapTight wrapText="bothSides">
              <wp:wrapPolygon edited="0">
                <wp:start x="0" y="0"/>
                <wp:lineTo x="0" y="21514"/>
                <wp:lineTo x="21567" y="21514"/>
                <wp:lineTo x="21567" y="0"/>
                <wp:lineTo x="0" y="0"/>
              </wp:wrapPolygon>
            </wp:wrapTight>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_sites_climate_NE.jpg"/>
                    <pic:cNvPicPr/>
                  </pic:nvPicPr>
                  <pic:blipFill rotWithShape="1">
                    <a:blip r:embed="rId22" cstate="print">
                      <a:extLst>
                        <a:ext uri="{28A0092B-C50C-407E-A947-70E740481C1C}">
                          <a14:useLocalDpi xmlns:a14="http://schemas.microsoft.com/office/drawing/2010/main" val="0"/>
                        </a:ext>
                      </a:extLst>
                    </a:blip>
                    <a:srcRect l="4270" t="4459" r="3091" b="4505"/>
                    <a:stretch/>
                  </pic:blipFill>
                  <pic:spPr bwMode="auto">
                    <a:xfrm>
                      <a:off x="0" y="0"/>
                      <a:ext cx="7536180" cy="524065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anchor>
        </w:drawing>
      </w: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jc w:val="center"/>
        <w:rPr>
          <w:rFonts w:ascii="Times New Roman" w:hAnsi="Times New Roman" w:cs="Times New Roman"/>
          <w:sz w:val="24"/>
          <w:szCs w:val="24"/>
        </w:rPr>
      </w:pPr>
    </w:p>
    <w:p w:rsidR="00500DC8" w:rsidRPr="002D7C6E" w:rsidRDefault="00500DC8" w:rsidP="00500DC8">
      <w:pPr>
        <w:tabs>
          <w:tab w:val="left" w:pos="1714"/>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500DC8" w:rsidRPr="002D7C6E" w:rsidRDefault="00500DC8" w:rsidP="00500DC8">
      <w:pPr>
        <w:tabs>
          <w:tab w:val="left" w:pos="2280"/>
        </w:tabs>
        <w:jc w:val="center"/>
        <w:rPr>
          <w:rFonts w:ascii="Times New Roman" w:hAnsi="Times New Roman" w:cs="Times New Roman"/>
          <w:sz w:val="24"/>
          <w:szCs w:val="24"/>
        </w:rPr>
      </w:pPr>
    </w:p>
    <w:p w:rsidR="006B236D" w:rsidRDefault="006B236D" w:rsidP="00500DC8">
      <w:pPr>
        <w:pStyle w:val="Caption"/>
        <w:rPr>
          <w:rFonts w:ascii="Times New Roman" w:hAnsi="Times New Roman" w:cs="Times New Roman"/>
          <w:sz w:val="24"/>
          <w:szCs w:val="24"/>
        </w:rPr>
      </w:pPr>
    </w:p>
    <w:p w:rsidR="00500DC8" w:rsidRPr="009516FC" w:rsidRDefault="00500DC8" w:rsidP="00500DC8">
      <w:pPr>
        <w:pStyle w:val="Caption"/>
        <w:rPr>
          <w:rFonts w:ascii="Times New Roman" w:hAnsi="Times New Roman" w:cs="Times New Roman"/>
          <w:b w:val="0"/>
          <w:sz w:val="24"/>
          <w:szCs w:val="24"/>
        </w:rPr>
      </w:pPr>
      <w:r w:rsidRPr="002D7C6E">
        <w:rPr>
          <w:rFonts w:ascii="Times New Roman" w:hAnsi="Times New Roman" w:cs="Times New Roman"/>
          <w:sz w:val="24"/>
          <w:szCs w:val="24"/>
        </w:rPr>
        <w:t xml:space="preserve">Figure </w:t>
      </w:r>
      <w:r w:rsidR="00300B61" w:rsidRPr="002D7C6E">
        <w:rPr>
          <w:rFonts w:ascii="Times New Roman" w:hAnsi="Times New Roman" w:cs="Times New Roman"/>
          <w:sz w:val="24"/>
          <w:szCs w:val="24"/>
        </w:rPr>
        <w:fldChar w:fldCharType="begin"/>
      </w:r>
      <w:r w:rsidRPr="002D7C6E">
        <w:rPr>
          <w:rFonts w:ascii="Times New Roman" w:hAnsi="Times New Roman" w:cs="Times New Roman"/>
          <w:sz w:val="24"/>
          <w:szCs w:val="24"/>
        </w:rPr>
        <w:instrText xml:space="preserve"> SEQ Figure \* ARABIC </w:instrText>
      </w:r>
      <w:r w:rsidR="00300B61" w:rsidRPr="002D7C6E">
        <w:rPr>
          <w:rFonts w:ascii="Times New Roman" w:hAnsi="Times New Roman" w:cs="Times New Roman"/>
          <w:sz w:val="24"/>
          <w:szCs w:val="24"/>
        </w:rPr>
        <w:fldChar w:fldCharType="separate"/>
      </w:r>
      <w:r w:rsidR="00637528">
        <w:rPr>
          <w:rFonts w:ascii="Times New Roman" w:hAnsi="Times New Roman" w:cs="Times New Roman"/>
          <w:noProof/>
          <w:sz w:val="24"/>
          <w:szCs w:val="24"/>
        </w:rPr>
        <w:t>7</w:t>
      </w:r>
      <w:r w:rsidR="00300B61" w:rsidRPr="002D7C6E">
        <w:rPr>
          <w:rFonts w:ascii="Times New Roman" w:hAnsi="Times New Roman" w:cs="Times New Roman"/>
          <w:noProof/>
          <w:sz w:val="24"/>
          <w:szCs w:val="24"/>
        </w:rPr>
        <w:fldChar w:fldCharType="end"/>
      </w:r>
      <w:r w:rsidR="009516FC">
        <w:rPr>
          <w:rFonts w:ascii="Times New Roman" w:hAnsi="Times New Roman" w:cs="Times New Roman"/>
          <w:sz w:val="24"/>
          <w:szCs w:val="24"/>
        </w:rPr>
        <w:t>.</w:t>
      </w:r>
      <w:r w:rsidRPr="002D7C6E">
        <w:rPr>
          <w:rFonts w:ascii="Times New Roman" w:hAnsi="Times New Roman" w:cs="Times New Roman"/>
          <w:sz w:val="24"/>
          <w:szCs w:val="24"/>
        </w:rPr>
        <w:t xml:space="preserve"> </w:t>
      </w:r>
      <w:r w:rsidRPr="009516FC">
        <w:rPr>
          <w:rFonts w:ascii="Times New Roman" w:hAnsi="Times New Roman" w:cs="Times New Roman"/>
          <w:b w:val="0"/>
          <w:sz w:val="24"/>
          <w:szCs w:val="24"/>
        </w:rPr>
        <w:t>Project implementation villages in the North-eastern hills and Eastern Himalayas (Zone 4)</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sectPr w:rsidR="00500DC8" w:rsidRPr="002D7C6E" w:rsidSect="00E64D4A">
          <w:pgSz w:w="16838" w:h="11906" w:orient="landscape"/>
          <w:pgMar w:top="1440" w:right="1440" w:bottom="1440" w:left="1440" w:header="708" w:footer="708" w:gutter="0"/>
          <w:cols w:space="708"/>
          <w:docGrid w:linePitch="360"/>
        </w:sectPr>
      </w:pPr>
    </w:p>
    <w:p w:rsidR="00D66E33" w:rsidRDefault="00D9085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project rationale is based on the premise that while </w:t>
      </w:r>
      <w:r w:rsidR="00836E5D">
        <w:rPr>
          <w:rFonts w:ascii="Times New Roman" w:hAnsi="Times New Roman" w:cs="Times New Roman"/>
          <w:sz w:val="24"/>
          <w:szCs w:val="24"/>
        </w:rPr>
        <w:t xml:space="preserve">agricultural biodiversity </w:t>
      </w:r>
      <w:r>
        <w:rPr>
          <w:rFonts w:ascii="Times New Roman" w:hAnsi="Times New Roman" w:cs="Times New Roman"/>
          <w:sz w:val="24"/>
          <w:szCs w:val="24"/>
        </w:rPr>
        <w:t xml:space="preserve">is central to the </w:t>
      </w:r>
      <w:r w:rsidR="00500DC8" w:rsidRPr="002D7C6E">
        <w:rPr>
          <w:rFonts w:ascii="Times New Roman" w:hAnsi="Times New Roman" w:cs="Times New Roman"/>
          <w:sz w:val="24"/>
          <w:szCs w:val="24"/>
        </w:rPr>
        <w:t xml:space="preserve">livelihood strategies of many farmers and communities in India, its continued maintenance depends on mainstreaming to address the </w:t>
      </w:r>
      <w:r w:rsidR="003170B6" w:rsidRPr="002D7C6E">
        <w:rPr>
          <w:rFonts w:ascii="Times New Roman" w:hAnsi="Times New Roman" w:cs="Times New Roman"/>
          <w:sz w:val="24"/>
          <w:szCs w:val="24"/>
        </w:rPr>
        <w:t>existing</w:t>
      </w:r>
      <w:r w:rsidR="00500DC8" w:rsidRPr="002D7C6E">
        <w:rPr>
          <w:rFonts w:ascii="Times New Roman" w:hAnsi="Times New Roman" w:cs="Times New Roman"/>
          <w:sz w:val="24"/>
          <w:szCs w:val="24"/>
        </w:rPr>
        <w:t xml:space="preserve"> threats and challenges. Recognizing the importance of climate change to maintenance and use of </w:t>
      </w:r>
      <w:r w:rsidR="00836E5D">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xml:space="preserve">, the project will also support the development of appropriate strategies and actions that will ensure effective contribution by </w:t>
      </w:r>
      <w:r w:rsidR="00836E5D">
        <w:rPr>
          <w:rFonts w:ascii="Times New Roman" w:hAnsi="Times New Roman" w:cs="Times New Roman"/>
          <w:sz w:val="24"/>
          <w:szCs w:val="24"/>
        </w:rPr>
        <w:t>agricultural biodiversity</w:t>
      </w:r>
      <w:r w:rsidR="00836E5D"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to the resilience, adaptability and transformation that will be needed, as noted in the National Action Plan for Climate Change and also in maximizing effective conservation.</w:t>
      </w:r>
    </w:p>
    <w:p w:rsidR="00D90858" w:rsidRDefault="00D90858" w:rsidP="00D90858">
      <w:pPr>
        <w:pStyle w:val="ListParagraph"/>
        <w:autoSpaceDE w:val="0"/>
        <w:autoSpaceDN w:val="0"/>
        <w:adjustRightInd w:val="0"/>
        <w:spacing w:after="0" w:line="240" w:lineRule="auto"/>
        <w:ind w:left="426"/>
        <w:jc w:val="both"/>
        <w:rPr>
          <w:rFonts w:ascii="Times New Roman" w:hAnsi="Times New Roman" w:cs="Times New Roman"/>
          <w:sz w:val="24"/>
          <w:szCs w:val="24"/>
        </w:rPr>
      </w:pPr>
    </w:p>
    <w:p w:rsidR="00D66E33" w:rsidRDefault="00D9085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D90858">
        <w:rPr>
          <w:rFonts w:ascii="Times New Roman" w:hAnsi="Times New Roman" w:cs="Times New Roman"/>
          <w:sz w:val="24"/>
          <w:szCs w:val="24"/>
        </w:rPr>
        <w:t xml:space="preserve">To ensure that crop diversity in India is optimally conserved and used to meet the challenges of climate change and improving rural livelihoods, the project will use an innovative approach which attempts to integrate the many elements of </w:t>
      </w:r>
      <w:r w:rsidR="00836E5D">
        <w:rPr>
          <w:rFonts w:ascii="Times New Roman" w:hAnsi="Times New Roman" w:cs="Times New Roman"/>
          <w:sz w:val="24"/>
          <w:szCs w:val="24"/>
        </w:rPr>
        <w:t>agricultural biodiversity</w:t>
      </w:r>
      <w:r w:rsidR="00836E5D" w:rsidRPr="00D90858">
        <w:rPr>
          <w:rFonts w:ascii="Times New Roman" w:hAnsi="Times New Roman" w:cs="Times New Roman"/>
          <w:sz w:val="24"/>
          <w:szCs w:val="24"/>
        </w:rPr>
        <w:t xml:space="preserve"> </w:t>
      </w:r>
      <w:r w:rsidR="00500DC8" w:rsidRPr="00D90858">
        <w:rPr>
          <w:rFonts w:ascii="Times New Roman" w:hAnsi="Times New Roman" w:cs="Times New Roman"/>
          <w:sz w:val="24"/>
          <w:szCs w:val="24"/>
        </w:rPr>
        <w:t xml:space="preserve">at a landscape scale and involves a broad range of actors and stakeholders from relevant sectors. One focus of the project will be to address and put mechanisms in place that will enhance national coordination and integration among different agencies and policies. Using participatory approaches, the project will attempt to address the different gaps, challenges and barriers described in Sections </w:t>
      </w:r>
      <w:r w:rsidRPr="00D90858">
        <w:rPr>
          <w:rFonts w:ascii="Times New Roman" w:hAnsi="Times New Roman" w:cs="Times New Roman"/>
          <w:sz w:val="24"/>
          <w:szCs w:val="24"/>
        </w:rPr>
        <w:t>2.3</w:t>
      </w:r>
      <w:r w:rsidR="00500DC8" w:rsidRPr="00D90858">
        <w:rPr>
          <w:rFonts w:ascii="Times New Roman" w:hAnsi="Times New Roman" w:cs="Times New Roman"/>
          <w:sz w:val="24"/>
          <w:szCs w:val="24"/>
        </w:rPr>
        <w:t xml:space="preserve"> through strategic interventions in selected sites in four distinct agricultural landscapes and through highly focused activities under the components described in Section 3.3.</w:t>
      </w:r>
    </w:p>
    <w:p w:rsidR="00D90858" w:rsidRPr="00D90858" w:rsidRDefault="00D90858" w:rsidP="00D90858">
      <w:pPr>
        <w:pStyle w:val="ListParagraph"/>
        <w:rPr>
          <w:rFonts w:ascii="Times New Roman" w:hAnsi="Times New Roman" w:cs="Times New Roman"/>
          <w:sz w:val="24"/>
          <w:szCs w:val="24"/>
        </w:rPr>
      </w:pPr>
    </w:p>
    <w:p w:rsidR="00D66E33" w:rsidRDefault="00D9085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D90858">
        <w:rPr>
          <w:rFonts w:ascii="Times New Roman" w:hAnsi="Times New Roman" w:cs="Times New Roman"/>
          <w:sz w:val="24"/>
          <w:szCs w:val="24"/>
        </w:rPr>
        <w:t xml:space="preserve">The project will bring together information from farming communities, indigenous peoples and research workers on how </w:t>
      </w:r>
      <w:r w:rsidR="00D010E7">
        <w:rPr>
          <w:rFonts w:ascii="Times New Roman" w:hAnsi="Times New Roman" w:cs="Times New Roman"/>
          <w:sz w:val="24"/>
          <w:szCs w:val="24"/>
        </w:rPr>
        <w:t>the</w:t>
      </w:r>
      <w:r w:rsidR="00D010E7" w:rsidRPr="00D90858">
        <w:rPr>
          <w:rFonts w:ascii="Times New Roman" w:hAnsi="Times New Roman" w:cs="Times New Roman"/>
          <w:sz w:val="24"/>
          <w:szCs w:val="24"/>
        </w:rPr>
        <w:t xml:space="preserve"> </w:t>
      </w:r>
      <w:r w:rsidR="00500DC8" w:rsidRPr="00D90858">
        <w:rPr>
          <w:rFonts w:ascii="Times New Roman" w:hAnsi="Times New Roman" w:cs="Times New Roman"/>
          <w:sz w:val="24"/>
          <w:szCs w:val="24"/>
        </w:rPr>
        <w:t>crop diversity provide sustainability to agricultural production of small and marginal farmers so that rural communities are able to maintain and adapt traditional materials to their production needs and to access and introduce new diversity where appropriate. Special attention will be given to: encouraging participatory research and development efforts in order to inject more genetic diversity among and within crops; strengthening local level traditional practices of seed exchange: increasing availability of quality seeds and their storage systems like community seed banks; strengthening “grassroot” and participatory varietal improvement to broaden the genetic base of agricultural production; and, to developing scientifically sound practices for conservation-based farming system.</w:t>
      </w:r>
    </w:p>
    <w:p w:rsidR="00D90858" w:rsidRPr="00D90858" w:rsidRDefault="00D90858" w:rsidP="00D90858">
      <w:pPr>
        <w:pStyle w:val="ListParagraph"/>
        <w:rPr>
          <w:rFonts w:ascii="Times New Roman" w:hAnsi="Times New Roman" w:cs="Times New Roman"/>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D90858">
        <w:rPr>
          <w:rFonts w:ascii="Times New Roman" w:hAnsi="Times New Roman" w:cs="Times New Roman"/>
          <w:sz w:val="24"/>
          <w:szCs w:val="24"/>
        </w:rPr>
        <w:t xml:space="preserve">The project will also strengthen many of the provisioning, regulating and supporting ecosystem services in the agricultural landscapes where the project will intervene. It will strengthen farmers’ and researchers’ capacity to identify, develop and implement sustainable agricultural production practices that will enhance food production while mainstreaming diversity on farm for resilience </w:t>
      </w:r>
      <w:r w:rsidR="009A0D3F">
        <w:rPr>
          <w:rFonts w:ascii="Times New Roman" w:hAnsi="Times New Roman" w:cs="Times New Roman"/>
          <w:sz w:val="24"/>
          <w:szCs w:val="24"/>
        </w:rPr>
        <w:t xml:space="preserve">in </w:t>
      </w:r>
      <w:r w:rsidRPr="00D90858">
        <w:rPr>
          <w:rFonts w:ascii="Times New Roman" w:hAnsi="Times New Roman" w:cs="Times New Roman"/>
          <w:sz w:val="24"/>
          <w:szCs w:val="24"/>
        </w:rPr>
        <w:t>agriculture production. Importantly, the project takes into ac</w:t>
      </w:r>
      <w:r w:rsidRPr="000B4D80">
        <w:rPr>
          <w:rFonts w:ascii="Times New Roman" w:hAnsi="Times New Roman" w:cs="Times New Roman"/>
          <w:sz w:val="24"/>
          <w:szCs w:val="24"/>
        </w:rPr>
        <w:t xml:space="preserve">count the need to adopt an integrated approach, combining management of crops and crop varieties and other components of </w:t>
      </w:r>
      <w:r w:rsidR="00836E5D" w:rsidRPr="000B4D80">
        <w:rPr>
          <w:rFonts w:ascii="Times New Roman" w:hAnsi="Times New Roman" w:cs="Times New Roman"/>
          <w:sz w:val="24"/>
          <w:szCs w:val="24"/>
        </w:rPr>
        <w:t xml:space="preserve">agricultural biodiversity </w:t>
      </w:r>
      <w:r w:rsidRPr="000B4D80">
        <w:rPr>
          <w:rFonts w:ascii="Times New Roman" w:hAnsi="Times New Roman" w:cs="Times New Roman"/>
          <w:sz w:val="24"/>
          <w:szCs w:val="24"/>
        </w:rPr>
        <w:t xml:space="preserve">as is done by farmers and rural communities. </w:t>
      </w:r>
      <w:r w:rsidR="00F10625" w:rsidRPr="000B4D80">
        <w:rPr>
          <w:rFonts w:ascii="Times New Roman" w:hAnsi="Times New Roman" w:cs="Times New Roman"/>
          <w:sz w:val="24"/>
          <w:szCs w:val="24"/>
        </w:rPr>
        <w:t>The project addresses a range of target groups and beneficiaries including women, noting the major role played by women in almost all the project sites, and youth in rural areas; farmers, farmer groups/cooperatives and private and</w:t>
      </w:r>
      <w:r w:rsidRPr="000B4D80">
        <w:rPr>
          <w:rFonts w:ascii="Times New Roman" w:hAnsi="Times New Roman" w:cs="Times New Roman"/>
          <w:sz w:val="24"/>
          <w:szCs w:val="24"/>
        </w:rPr>
        <w:t xml:space="preserve"> public sector groups involved in value chains; key policy and decision makers from relevant ministries, line departments and other agencies. Further, the project proposes employing accepted good practices in developing collaborative arrangements when working with local comm</w:t>
      </w:r>
      <w:r w:rsidRPr="00D90858">
        <w:rPr>
          <w:rFonts w:ascii="Times New Roman" w:hAnsi="Times New Roman" w:cs="Times New Roman"/>
          <w:sz w:val="24"/>
          <w:szCs w:val="24"/>
        </w:rPr>
        <w:t xml:space="preserve">unities </w:t>
      </w:r>
      <w:r w:rsidR="009A0D3F">
        <w:rPr>
          <w:rFonts w:ascii="Times New Roman" w:hAnsi="Times New Roman" w:cs="Times New Roman"/>
          <w:sz w:val="24"/>
          <w:szCs w:val="24"/>
        </w:rPr>
        <w:t>at</w:t>
      </w:r>
      <w:r w:rsidRPr="00D90858">
        <w:rPr>
          <w:rFonts w:ascii="Times New Roman" w:hAnsi="Times New Roman" w:cs="Times New Roman"/>
          <w:sz w:val="24"/>
          <w:szCs w:val="24"/>
        </w:rPr>
        <w:t xml:space="preserve"> pilot sites and selected landscapes by employing Prior Informed Consent (PIC) procedures to ensure transparency, accountability and equitable access to and benefits from project outputs. Also, to ensure that institutional capacities are strengthened and country ownership secured, activities in all intervention sites will be implemented in close partnership with local governments and selected rural communities.</w:t>
      </w:r>
    </w:p>
    <w:p w:rsidR="004D11C1" w:rsidRDefault="00406ED3" w:rsidP="000004AC">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4D11C1">
        <w:rPr>
          <w:rFonts w:ascii="Times New Roman" w:hAnsi="Times New Roman" w:cs="Times New Roman"/>
          <w:sz w:val="24"/>
          <w:szCs w:val="24"/>
        </w:rPr>
        <w:t>Through public eng</w:t>
      </w:r>
      <w:r w:rsidR="003E67F7" w:rsidRPr="004D11C1">
        <w:rPr>
          <w:rFonts w:ascii="Times New Roman" w:hAnsi="Times New Roman" w:cs="Times New Roman"/>
          <w:sz w:val="24"/>
          <w:szCs w:val="24"/>
        </w:rPr>
        <w:t>agement the project will ensure</w:t>
      </w:r>
      <w:r w:rsidRPr="004D11C1">
        <w:rPr>
          <w:rFonts w:ascii="Times New Roman" w:hAnsi="Times New Roman" w:cs="Times New Roman"/>
          <w:sz w:val="24"/>
          <w:szCs w:val="24"/>
        </w:rPr>
        <w:t xml:space="preserve"> the participation and input of both sexes during implementation, evaluation and post-project countinuation. Local men’s and women’s self-help groups will be established to undertake project activities across all project sites. The project plan will ensure proactive participation and input from women by adopting gender sensitive language and using gender disaggregated data. </w:t>
      </w:r>
      <w:r w:rsidR="007610B3" w:rsidRPr="004D11C1">
        <w:rPr>
          <w:rFonts w:ascii="Times New Roman" w:hAnsi="Times New Roman" w:cs="Times New Roman"/>
          <w:sz w:val="24"/>
          <w:szCs w:val="24"/>
        </w:rPr>
        <w:t>Outcome indicators include gender specific criteria such as minimum proportion of trainees in the training</w:t>
      </w:r>
      <w:r w:rsidR="004D11C1" w:rsidRPr="004D11C1">
        <w:rPr>
          <w:rFonts w:ascii="Times New Roman" w:hAnsi="Times New Roman" w:cs="Times New Roman"/>
          <w:sz w:val="24"/>
          <w:szCs w:val="24"/>
        </w:rPr>
        <w:t xml:space="preserve"> programmes</w:t>
      </w:r>
      <w:r w:rsidR="007610B3" w:rsidRPr="004D11C1">
        <w:rPr>
          <w:rFonts w:ascii="Times New Roman" w:hAnsi="Times New Roman" w:cs="Times New Roman"/>
          <w:sz w:val="24"/>
          <w:szCs w:val="24"/>
        </w:rPr>
        <w:t xml:space="preserve"> and designing activities adoptable both by men and wemen. </w:t>
      </w:r>
      <w:r w:rsidR="004D11C1" w:rsidRPr="004D11C1">
        <w:rPr>
          <w:rFonts w:ascii="Times New Roman" w:hAnsi="Times New Roman" w:cs="Times New Roman"/>
          <w:sz w:val="24"/>
          <w:szCs w:val="24"/>
        </w:rPr>
        <w:t>A women agrobiodiversity and seed specialist was included in the core team to design and develop full size project framework for incooperating gender related considerations, particularly in the area of identification of unique crop varieties, their specific uses, processing and value addition. This will impact mainstreaming agrobiodiversity with family nutrition security across the project sites. Further, a</w:t>
      </w:r>
      <w:r w:rsidR="007610B3" w:rsidRPr="004D11C1">
        <w:rPr>
          <w:rFonts w:ascii="Times New Roman" w:hAnsi="Times New Roman" w:cs="Times New Roman"/>
          <w:sz w:val="24"/>
          <w:szCs w:val="24"/>
        </w:rPr>
        <w:t xml:space="preserve"> gender specialist will be engaged for implementation, monitoring and evaluation of project activities. </w:t>
      </w:r>
    </w:p>
    <w:p w:rsidR="004D11C1" w:rsidRPr="004D11C1" w:rsidRDefault="004D11C1" w:rsidP="004D11C1">
      <w:pPr>
        <w:autoSpaceDE w:val="0"/>
        <w:autoSpaceDN w:val="0"/>
        <w:adjustRightInd w:val="0"/>
        <w:spacing w:after="0" w:line="240" w:lineRule="auto"/>
        <w:jc w:val="both"/>
        <w:rPr>
          <w:rFonts w:ascii="Times New Roman" w:hAnsi="Times New Roman" w:cs="Times New Roman"/>
          <w:sz w:val="24"/>
          <w:szCs w:val="24"/>
        </w:rPr>
      </w:pPr>
    </w:p>
    <w:p w:rsidR="001014CD" w:rsidRDefault="00325EE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866185">
        <w:rPr>
          <w:rFonts w:ascii="Times New Roman" w:hAnsi="Times New Roman" w:cs="Times New Roman"/>
          <w:sz w:val="24"/>
          <w:szCs w:val="24"/>
        </w:rPr>
        <w:t xml:space="preserve"> </w:t>
      </w:r>
      <w:r w:rsidR="00500DC8" w:rsidRPr="00866185">
        <w:rPr>
          <w:rFonts w:ascii="Times New Roman" w:hAnsi="Times New Roman" w:cs="Times New Roman"/>
          <w:sz w:val="24"/>
          <w:szCs w:val="24"/>
        </w:rPr>
        <w:t xml:space="preserve">The project intervention and approaches adheres to CBD principles (including those of the Ecosystem Approaches), guidance and decisions, particularly those relevant to </w:t>
      </w:r>
      <w:r w:rsidR="00500DC8" w:rsidRPr="0037333E">
        <w:rPr>
          <w:rFonts w:ascii="Times New Roman" w:hAnsi="Times New Roman" w:cs="Times New Roman"/>
          <w:sz w:val="24"/>
          <w:szCs w:val="24"/>
        </w:rPr>
        <w:t>promising mainstreaming biodiversity conservation and promoting the sustainable use of biological resources including creating market incentives.</w:t>
      </w:r>
    </w:p>
    <w:p w:rsidR="0037333E" w:rsidRPr="00EE661C" w:rsidRDefault="0037333E" w:rsidP="0037333E">
      <w:pPr>
        <w:pStyle w:val="ListParagraph"/>
        <w:rPr>
          <w:rFonts w:ascii="Times New Roman" w:hAnsi="Times New Roman" w:cs="Times New Roman"/>
          <w:b/>
          <w:spacing w:val="-6"/>
        </w:rPr>
      </w:pPr>
    </w:p>
    <w:p w:rsidR="00D66E33" w:rsidRDefault="0037333E">
      <w:pPr>
        <w:pStyle w:val="ListParagraph"/>
        <w:numPr>
          <w:ilvl w:val="0"/>
          <w:numId w:val="1"/>
        </w:numPr>
        <w:autoSpaceDE w:val="0"/>
        <w:autoSpaceDN w:val="0"/>
        <w:adjustRightInd w:val="0"/>
        <w:spacing w:after="0" w:line="240" w:lineRule="auto"/>
        <w:jc w:val="both"/>
        <w:rPr>
          <w:rFonts w:ascii="Times New Roman" w:hAnsi="Times New Roman" w:cs="Times New Roman"/>
        </w:rPr>
      </w:pPr>
      <w:r w:rsidRPr="00EE661C">
        <w:rPr>
          <w:rFonts w:ascii="Times New Roman" w:hAnsi="Times New Roman" w:cs="Times New Roman"/>
          <w:b/>
          <w:spacing w:val="-6"/>
        </w:rPr>
        <w:t>P</w:t>
      </w:r>
      <w:r w:rsidR="003272A4" w:rsidRPr="00EE661C">
        <w:rPr>
          <w:rFonts w:ascii="Times New Roman" w:hAnsi="Times New Roman" w:cs="Times New Roman"/>
          <w:b/>
          <w:spacing w:val="-6"/>
        </w:rPr>
        <w:t>roject Contribution to Aichi Declaration Targets</w:t>
      </w:r>
    </w:p>
    <w:p w:rsidR="003272A4" w:rsidRPr="00EE661C" w:rsidRDefault="003272A4" w:rsidP="003272A4">
      <w:pPr>
        <w:rPr>
          <w:rFonts w:ascii="Times New Roman" w:hAnsi="Times New Roman" w:cs="Times New Roman"/>
          <w:b/>
          <w:spacing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7"/>
        <w:gridCol w:w="7445"/>
      </w:tblGrid>
      <w:tr w:rsidR="003272A4" w:rsidRPr="00EE661C" w:rsidTr="0037333E">
        <w:trPr>
          <w:jc w:val="center"/>
        </w:trPr>
        <w:tc>
          <w:tcPr>
            <w:tcW w:w="1797" w:type="dxa"/>
            <w:shd w:val="clear" w:color="auto" w:fill="D9D9D9"/>
          </w:tcPr>
          <w:p w:rsidR="003272A4" w:rsidRPr="00EE661C" w:rsidRDefault="003272A4" w:rsidP="00227129">
            <w:pPr>
              <w:widowControl w:val="0"/>
              <w:suppressAutoHyphens/>
              <w:autoSpaceDN w:val="0"/>
              <w:jc w:val="both"/>
              <w:textAlignment w:val="baseline"/>
              <w:rPr>
                <w:rFonts w:ascii="Times New Roman" w:hAnsi="Times New Roman" w:cs="Times New Roman"/>
                <w:b/>
              </w:rPr>
            </w:pPr>
            <w:r w:rsidRPr="00EE661C">
              <w:rPr>
                <w:rFonts w:ascii="Times New Roman" w:hAnsi="Times New Roman" w:cs="Times New Roman"/>
                <w:b/>
              </w:rPr>
              <w:t>CBD Aichi 2020 Targets which the project will contribute to</w:t>
            </w:r>
          </w:p>
        </w:tc>
        <w:tc>
          <w:tcPr>
            <w:tcW w:w="7445" w:type="dxa"/>
            <w:shd w:val="clear" w:color="auto" w:fill="D9D9D9"/>
          </w:tcPr>
          <w:p w:rsidR="003272A4" w:rsidRPr="00EE661C" w:rsidRDefault="003272A4" w:rsidP="00227129">
            <w:pPr>
              <w:widowControl w:val="0"/>
              <w:suppressAutoHyphens/>
              <w:autoSpaceDN w:val="0"/>
              <w:jc w:val="both"/>
              <w:textAlignment w:val="baseline"/>
              <w:rPr>
                <w:rFonts w:ascii="Times New Roman" w:hAnsi="Times New Roman" w:cs="Times New Roman"/>
                <w:b/>
              </w:rPr>
            </w:pPr>
            <w:r w:rsidRPr="00EE661C">
              <w:rPr>
                <w:rFonts w:ascii="Times New Roman" w:hAnsi="Times New Roman" w:cs="Times New Roman"/>
                <w:b/>
              </w:rPr>
              <w:t xml:space="preserve">How the project will support the achievement of each target – initial SMART indicators </w:t>
            </w:r>
            <w:r w:rsidRPr="00EE661C">
              <w:rPr>
                <w:rFonts w:ascii="Times New Roman" w:hAnsi="Times New Roman" w:cs="Times New Roman"/>
              </w:rPr>
              <w:t>(to be further selected and refined at CEO submission)</w:t>
            </w:r>
          </w:p>
        </w:tc>
      </w:tr>
      <w:tr w:rsidR="006334DE" w:rsidRPr="00EE661C" w:rsidTr="0037333E">
        <w:trPr>
          <w:jc w:val="center"/>
        </w:trPr>
        <w:tc>
          <w:tcPr>
            <w:tcW w:w="1797" w:type="dxa"/>
          </w:tcPr>
          <w:p w:rsidR="006334DE" w:rsidRPr="00EE661C" w:rsidRDefault="006334DE" w:rsidP="00227129">
            <w:pPr>
              <w:widowControl w:val="0"/>
              <w:suppressAutoHyphens/>
              <w:autoSpaceDN w:val="0"/>
              <w:textAlignment w:val="baseline"/>
              <w:rPr>
                <w:rFonts w:ascii="Times New Roman" w:hAnsi="Times New Roman" w:cs="Times New Roman"/>
              </w:rPr>
            </w:pPr>
            <w:r w:rsidRPr="00EE661C">
              <w:rPr>
                <w:rFonts w:ascii="Times New Roman" w:hAnsi="Times New Roman" w:cs="Times New Roman"/>
              </w:rPr>
              <w:t>Target  7 (sustainable management)</w:t>
            </w:r>
          </w:p>
        </w:tc>
        <w:tc>
          <w:tcPr>
            <w:tcW w:w="7445" w:type="dxa"/>
          </w:tcPr>
          <w:p w:rsidR="00D66E33" w:rsidRDefault="006334DE">
            <w:pPr>
              <w:rPr>
                <w:rFonts w:ascii="Times New Roman" w:hAnsi="Times New Roman" w:cs="Times New Roman"/>
              </w:rPr>
            </w:pPr>
            <w:r>
              <w:rPr>
                <w:rFonts w:ascii="Times New Roman" w:hAnsi="Times New Roman" w:cs="Times New Roman"/>
              </w:rPr>
              <w:t>Diversity of 14 crops will be mainstreamed on farm through participatory approach using ‘Citizen Science” approach and the establishment of farmers’ Experimental network. The project will lead to the identification of adaptative crop diversity by farmers’ participation and its sustainable use through market and non-market incent</w:t>
            </w:r>
            <w:r w:rsidR="003170B6">
              <w:rPr>
                <w:rFonts w:ascii="Times New Roman" w:hAnsi="Times New Roman" w:cs="Times New Roman"/>
              </w:rPr>
              <w:t>i</w:t>
            </w:r>
            <w:r>
              <w:rPr>
                <w:rFonts w:ascii="Times New Roman" w:hAnsi="Times New Roman" w:cs="Times New Roman"/>
              </w:rPr>
              <w:t>ves. Policy recommendations and guidelines and capacity building of stakeholders will lead to more support from national and state government for conservation and use of crop diversity at national and state level.</w:t>
            </w:r>
          </w:p>
        </w:tc>
      </w:tr>
      <w:tr w:rsidR="006334DE" w:rsidRPr="00EE661C" w:rsidTr="0037333E">
        <w:trPr>
          <w:jc w:val="center"/>
        </w:trPr>
        <w:tc>
          <w:tcPr>
            <w:tcW w:w="1797" w:type="dxa"/>
          </w:tcPr>
          <w:p w:rsidR="006334DE" w:rsidRPr="00EE661C" w:rsidRDefault="006334DE" w:rsidP="00227129">
            <w:pPr>
              <w:widowControl w:val="0"/>
              <w:suppressAutoHyphens/>
              <w:autoSpaceDN w:val="0"/>
              <w:textAlignment w:val="baseline"/>
              <w:rPr>
                <w:rFonts w:ascii="Times New Roman" w:hAnsi="Times New Roman" w:cs="Times New Roman"/>
              </w:rPr>
            </w:pPr>
            <w:r w:rsidRPr="00EE661C">
              <w:rPr>
                <w:rFonts w:ascii="Times New Roman" w:hAnsi="Times New Roman" w:cs="Times New Roman"/>
              </w:rPr>
              <w:t>Target 13</w:t>
            </w:r>
            <w:r w:rsidRPr="00EE661C">
              <w:rPr>
                <w:rFonts w:ascii="Times New Roman" w:hAnsi="Times New Roman" w:cs="Times New Roman"/>
                <w:color w:val="333333"/>
              </w:rPr>
              <w:t xml:space="preserve"> (genetic diversity)</w:t>
            </w:r>
          </w:p>
        </w:tc>
        <w:tc>
          <w:tcPr>
            <w:tcW w:w="7445" w:type="dxa"/>
          </w:tcPr>
          <w:p w:rsidR="006334DE" w:rsidRPr="00EE661C" w:rsidRDefault="006334DE" w:rsidP="0039249A">
            <w:pPr>
              <w:widowControl w:val="0"/>
              <w:suppressAutoHyphens/>
              <w:autoSpaceDN w:val="0"/>
              <w:jc w:val="both"/>
              <w:textAlignment w:val="baseline"/>
              <w:rPr>
                <w:rFonts w:ascii="Times New Roman" w:hAnsi="Times New Roman" w:cs="Times New Roman"/>
              </w:rPr>
            </w:pPr>
            <w:r>
              <w:rPr>
                <w:rFonts w:ascii="Times New Roman" w:hAnsi="Times New Roman" w:cs="Times New Roman"/>
              </w:rPr>
              <w:t>Identified adaptative diversity will be maintained on farm through value-added products and targeted markets by small and marginal farmers. Its sustainability will be ensuring through improved local seed systems and the establishment of community seed banks/genebanks.</w:t>
            </w:r>
          </w:p>
        </w:tc>
      </w:tr>
      <w:tr w:rsidR="006334DE" w:rsidRPr="00EE661C" w:rsidTr="0037333E">
        <w:trPr>
          <w:jc w:val="center"/>
        </w:trPr>
        <w:tc>
          <w:tcPr>
            <w:tcW w:w="1797" w:type="dxa"/>
          </w:tcPr>
          <w:p w:rsidR="00D66E33" w:rsidRDefault="006334DE">
            <w:pPr>
              <w:rPr>
                <w:rFonts w:ascii="Times New Roman" w:hAnsi="Times New Roman" w:cs="Times New Roman"/>
              </w:rPr>
            </w:pPr>
            <w:r w:rsidRPr="00EE661C">
              <w:rPr>
                <w:rFonts w:ascii="Times New Roman" w:hAnsi="Times New Roman" w:cs="Times New Roman"/>
              </w:rPr>
              <w:t>Target 14 (</w:t>
            </w:r>
            <w:r w:rsidR="003170B6">
              <w:rPr>
                <w:rFonts w:ascii="Times New Roman" w:hAnsi="Times New Roman" w:cs="Times New Roman"/>
              </w:rPr>
              <w:t>e</w:t>
            </w:r>
            <w:r w:rsidRPr="00EE661C">
              <w:rPr>
                <w:rFonts w:ascii="Times New Roman" w:hAnsi="Times New Roman" w:cs="Times New Roman"/>
              </w:rPr>
              <w:t>cosystem services)</w:t>
            </w:r>
          </w:p>
        </w:tc>
        <w:tc>
          <w:tcPr>
            <w:tcW w:w="7445" w:type="dxa"/>
          </w:tcPr>
          <w:p w:rsidR="006334DE" w:rsidRPr="00EE661C" w:rsidRDefault="006334DE" w:rsidP="0039249A">
            <w:pPr>
              <w:widowControl w:val="0"/>
              <w:suppressAutoHyphens/>
              <w:autoSpaceDN w:val="0"/>
              <w:textAlignment w:val="baseline"/>
              <w:rPr>
                <w:rFonts w:ascii="Times New Roman" w:hAnsi="Times New Roman" w:cs="Times New Roman"/>
              </w:rPr>
            </w:pPr>
            <w:r>
              <w:rPr>
                <w:rFonts w:ascii="Times New Roman" w:hAnsi="Times New Roman" w:cs="Times New Roman"/>
              </w:rPr>
              <w:t xml:space="preserve">The project will facilitate promotion of cultivating traditional varieties, which will lead to environment services through low water intake and use of chemicals. </w:t>
            </w:r>
          </w:p>
        </w:tc>
      </w:tr>
      <w:tr w:rsidR="006334DE" w:rsidRPr="00EE661C" w:rsidTr="0037333E">
        <w:trPr>
          <w:jc w:val="center"/>
        </w:trPr>
        <w:tc>
          <w:tcPr>
            <w:tcW w:w="1797" w:type="dxa"/>
          </w:tcPr>
          <w:p w:rsidR="006334DE" w:rsidRPr="00EE661C" w:rsidRDefault="006334DE" w:rsidP="0037333E">
            <w:pPr>
              <w:widowControl w:val="0"/>
              <w:suppressAutoHyphens/>
              <w:autoSpaceDN w:val="0"/>
              <w:textAlignment w:val="baseline"/>
              <w:rPr>
                <w:rFonts w:ascii="Times New Roman" w:hAnsi="Times New Roman" w:cs="Times New Roman"/>
              </w:rPr>
            </w:pPr>
            <w:r w:rsidRPr="00EE661C">
              <w:rPr>
                <w:rFonts w:ascii="Times New Roman" w:hAnsi="Times New Roman" w:cs="Times New Roman"/>
              </w:rPr>
              <w:t>Target 18 (traditional knowledge)</w:t>
            </w:r>
          </w:p>
        </w:tc>
        <w:tc>
          <w:tcPr>
            <w:tcW w:w="7445" w:type="dxa"/>
          </w:tcPr>
          <w:p w:rsidR="006334DE" w:rsidRPr="00EE661C" w:rsidRDefault="006334DE" w:rsidP="0039249A">
            <w:pPr>
              <w:widowControl w:val="0"/>
              <w:suppressAutoHyphens/>
              <w:autoSpaceDN w:val="0"/>
              <w:jc w:val="both"/>
              <w:textAlignment w:val="baseline"/>
              <w:rPr>
                <w:rFonts w:ascii="Times New Roman" w:hAnsi="Times New Roman" w:cs="Times New Roman"/>
              </w:rPr>
            </w:pPr>
            <w:r w:rsidRPr="00A32988">
              <w:rPr>
                <w:rFonts w:ascii="Times New Roman" w:hAnsi="Times New Roman" w:cs="Times New Roman"/>
              </w:rPr>
              <w:t xml:space="preserve">Traditional knowledge </w:t>
            </w:r>
            <w:r>
              <w:rPr>
                <w:rFonts w:ascii="Times New Roman" w:hAnsi="Times New Roman" w:cs="Times New Roman"/>
              </w:rPr>
              <w:t xml:space="preserve">regarding use of crop diversity for value-added products and climate change adaptation </w:t>
            </w:r>
            <w:r w:rsidRPr="00A32988">
              <w:rPr>
                <w:rFonts w:ascii="Times New Roman" w:hAnsi="Times New Roman" w:cs="Times New Roman"/>
              </w:rPr>
              <w:t xml:space="preserve">will be incorporated into project activities through stakeholder </w:t>
            </w:r>
            <w:r>
              <w:rPr>
                <w:rFonts w:ascii="Times New Roman" w:hAnsi="Times New Roman" w:cs="Times New Roman"/>
              </w:rPr>
              <w:t>participation</w:t>
            </w:r>
            <w:r w:rsidRPr="00A32988">
              <w:rPr>
                <w:rFonts w:ascii="Times New Roman" w:hAnsi="Times New Roman" w:cs="Times New Roman"/>
              </w:rPr>
              <w:t xml:space="preserve">; </w:t>
            </w:r>
            <w:r>
              <w:rPr>
                <w:rFonts w:ascii="Times New Roman" w:hAnsi="Times New Roman" w:cs="Times New Roman"/>
              </w:rPr>
              <w:t>a database will be developed and will be available on project web site.</w:t>
            </w:r>
          </w:p>
        </w:tc>
      </w:tr>
    </w:tbl>
    <w:p w:rsidR="00D21481" w:rsidRPr="00866185" w:rsidRDefault="00D21481" w:rsidP="00D21481">
      <w:pPr>
        <w:pStyle w:val="ListParagraph"/>
        <w:rPr>
          <w:rFonts w:ascii="Times New Roman" w:hAnsi="Times New Roman" w:cs="Times New Roman"/>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866185">
        <w:rPr>
          <w:rFonts w:ascii="Times New Roman" w:hAnsi="Times New Roman" w:cs="Times New Roman"/>
          <w:sz w:val="24"/>
          <w:szCs w:val="24"/>
        </w:rPr>
        <w:t>The project fully complies with GEF Biodiversity Strategic Objective 2 (SO2) to mainstream biodiversity in production landscape/seascape. Project Component 1 will contribute to Outcome 2.1 of the SO2 by mainstreaming the sustainable use and management of crop diversity across four agro-ecoregions of India. This will be done through mainstreaming a number of tested community-based participatory approaches which support the maintenance of existing crop diversity, the introduction and deployment of appropriate new materials of 14 target crops. The approaches include strengthening seed supply systems and the establishment of community genebanks, seed fairs, diversity fora and other adaptive technologies that enable farmers to benefit from diversity rich solutions. The project will also help mainstream crop diversity through working with farmers to use diversity to address challenges posed by climate change. This will include identification of suitable crop diversity to address such challenges, improved awareness and information on varietal adaptation based on scientifically sound evidence and its validation by farmers and communities.  Income and other livelihood improvement actions will also support mainstreaming. While Component 1 will help secure the maintenance of crop diversity and its adaptation to changing climatic conditions, Component 2 focuses on increasing farmers’ access to crop genetic resources, so that farmers benefit from having locally adapted materials in population sizes large enough to buffer against change in climate and other factors and ensure sustainable agriculture. Component 3 will focus on strengthening relevant institutions and building the capacity of rural communities to enable the custodians of agricultural genetic resources to share in the benefits of the materials they are conserving and ensure recognition by the agricultural sector of the role of crop diversity. Component 3 will also strengthen the capacity of research, extension and outreach workers to identify and support the implementation of diversity rich solutions in close collaboration with farmers and rural communities. This reorientation of research and extension is a necessary element of effective mainstreaming. Details outputs and activities of each of the three components are described under Section 3.3 on project components and expected results.</w:t>
      </w:r>
    </w:p>
    <w:p w:rsidR="00D90858" w:rsidRDefault="00D90858" w:rsidP="00D90858">
      <w:pPr>
        <w:pStyle w:val="ListParagraph"/>
        <w:autoSpaceDE w:val="0"/>
        <w:autoSpaceDN w:val="0"/>
        <w:adjustRightInd w:val="0"/>
        <w:spacing w:after="0" w:line="240" w:lineRule="auto"/>
        <w:ind w:left="426"/>
        <w:jc w:val="both"/>
        <w:rPr>
          <w:rFonts w:ascii="Times New Roman" w:hAnsi="Times New Roman" w:cs="Times New Roman"/>
          <w:sz w:val="24"/>
          <w:szCs w:val="24"/>
        </w:rPr>
      </w:pPr>
    </w:p>
    <w:p w:rsidR="00D66E33" w:rsidRDefault="00325EE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D90858">
        <w:rPr>
          <w:rFonts w:ascii="Times New Roman" w:hAnsi="Times New Roman" w:cs="Times New Roman"/>
          <w:sz w:val="24"/>
          <w:szCs w:val="24"/>
        </w:rPr>
        <w:t xml:space="preserve">Four Bio-diverse ecoregions have been identified for this project. The tribal areas of Madhya Pradesh and Chhattisgarh </w:t>
      </w:r>
      <w:r w:rsidR="00650914">
        <w:rPr>
          <w:rFonts w:ascii="Times New Roman" w:hAnsi="Times New Roman" w:cs="Times New Roman"/>
          <w:sz w:val="24"/>
          <w:szCs w:val="24"/>
        </w:rPr>
        <w:t>(see Box 3</w:t>
      </w:r>
      <w:r w:rsidR="00500DC8" w:rsidRPr="00D90858">
        <w:rPr>
          <w:rFonts w:ascii="Times New Roman" w:hAnsi="Times New Roman" w:cs="Times New Roman"/>
          <w:sz w:val="24"/>
          <w:szCs w:val="24"/>
        </w:rPr>
        <w:t xml:space="preserve">) are unique as the farms are relatively large, almost all farmers grown landraces and save their own seed. The other ecoregions - the Arid Zone ecosystem and Western Himalayan Ecosystem - are equally diverse, with potential to support sustainable production (see Boxes 1 and 2). The information relating to each of the eco-regions </w:t>
      </w:r>
      <w:r w:rsidR="00CF43C0" w:rsidRPr="00D90858">
        <w:rPr>
          <w:rFonts w:ascii="Times New Roman" w:hAnsi="Times New Roman" w:cs="Times New Roman"/>
          <w:sz w:val="24"/>
          <w:szCs w:val="24"/>
        </w:rPr>
        <w:t>w</w:t>
      </w:r>
      <w:r w:rsidR="00CF43C0">
        <w:rPr>
          <w:rFonts w:ascii="Times New Roman" w:hAnsi="Times New Roman" w:cs="Times New Roman"/>
          <w:sz w:val="24"/>
          <w:szCs w:val="24"/>
        </w:rPr>
        <w:t>as</w:t>
      </w:r>
      <w:r w:rsidR="00CF43C0" w:rsidRPr="00D90858">
        <w:rPr>
          <w:rFonts w:ascii="Times New Roman" w:hAnsi="Times New Roman" w:cs="Times New Roman"/>
          <w:sz w:val="24"/>
          <w:szCs w:val="24"/>
        </w:rPr>
        <w:t xml:space="preserve"> </w:t>
      </w:r>
      <w:r w:rsidR="00500DC8" w:rsidRPr="00D90858">
        <w:rPr>
          <w:rFonts w:ascii="Times New Roman" w:hAnsi="Times New Roman" w:cs="Times New Roman"/>
          <w:sz w:val="24"/>
          <w:szCs w:val="24"/>
        </w:rPr>
        <w:t xml:space="preserve">synthesized during the PPG phase of the project and </w:t>
      </w:r>
      <w:r w:rsidR="00CF43C0">
        <w:rPr>
          <w:rFonts w:ascii="Times New Roman" w:hAnsi="Times New Roman" w:cs="Times New Roman"/>
          <w:sz w:val="24"/>
          <w:szCs w:val="24"/>
        </w:rPr>
        <w:t>is</w:t>
      </w:r>
      <w:r w:rsidR="00CF43C0" w:rsidRPr="00D90858">
        <w:rPr>
          <w:rFonts w:ascii="Times New Roman" w:hAnsi="Times New Roman" w:cs="Times New Roman"/>
          <w:sz w:val="24"/>
          <w:szCs w:val="24"/>
        </w:rPr>
        <w:t xml:space="preserve"> </w:t>
      </w:r>
      <w:r w:rsidR="00500DC8" w:rsidRPr="00D90858">
        <w:rPr>
          <w:rFonts w:ascii="Times New Roman" w:hAnsi="Times New Roman" w:cs="Times New Roman"/>
          <w:sz w:val="24"/>
          <w:szCs w:val="24"/>
        </w:rPr>
        <w:t xml:space="preserve">present in Boxes 1 to 4. By focusing </w:t>
      </w:r>
      <w:r w:rsidR="00CF43C0">
        <w:rPr>
          <w:rFonts w:ascii="Times New Roman" w:hAnsi="Times New Roman" w:cs="Times New Roman"/>
          <w:sz w:val="24"/>
          <w:szCs w:val="24"/>
        </w:rPr>
        <w:t xml:space="preserve">on the </w:t>
      </w:r>
      <w:r w:rsidR="00500DC8" w:rsidRPr="00D90858">
        <w:rPr>
          <w:rFonts w:ascii="Times New Roman" w:hAnsi="Times New Roman" w:cs="Times New Roman"/>
          <w:sz w:val="24"/>
          <w:szCs w:val="24"/>
        </w:rPr>
        <w:t>project activities in these four ecoregions the project has the potential to make an extremely significant contribution to the maintenance of substantial portions of India’s unique crop diversity and provide tested methodologies that can be mainstreamed to other parts of the country.</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500DC8" w:rsidRPr="002D7C6E" w:rsidRDefault="00D90858" w:rsidP="00500DC8">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120" w:line="240" w:lineRule="auto"/>
        <w:jc w:val="both"/>
        <w:rPr>
          <w:rFonts w:ascii="Times New Roman" w:hAnsi="Times New Roman" w:cs="Times New Roman"/>
          <w:b/>
          <w:bCs/>
          <w:color w:val="000000"/>
          <w:sz w:val="24"/>
          <w:szCs w:val="24"/>
          <w:highlight w:val="yellow"/>
        </w:rPr>
      </w:pPr>
      <w:r>
        <w:rPr>
          <w:rFonts w:ascii="Times New Roman" w:hAnsi="Times New Roman" w:cs="Times New Roman"/>
          <w:b/>
          <w:sz w:val="24"/>
          <w:szCs w:val="24"/>
        </w:rPr>
        <w:t>Box 1.</w:t>
      </w:r>
      <w:r w:rsidR="00500DC8" w:rsidRPr="002D7C6E">
        <w:rPr>
          <w:rFonts w:ascii="Times New Roman" w:hAnsi="Times New Roman" w:cs="Times New Roman"/>
          <w:b/>
          <w:sz w:val="24"/>
          <w:szCs w:val="24"/>
        </w:rPr>
        <w:t xml:space="preserve"> Western Himalayan region</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This region can be divided into sub-agro-climatic zones comprising the High Altitude Temperate regions of Jammu and Kashmir, the High Hill Temperate regions of Himachal Pradesh and the Valley Temperate regions of Uttarakhand. The  mean  total  annual  rainfall   is  1,000–2,000 mm for  northern plain,  hot  sub-humid region,  and  1,600–2,000 mm  for  Western Himalayan warm  sub-humid region. The soil type is skeletal, calcareous soils with alkaline reaction in parts of Lahaul and Spiti, while the rest of the region have soils which are shallow to deep loamy, forest and podzolic brown  with medium to high organic matter  and acidic  in reaction. </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Wheat is the principal crop followed by rice and maize. Minor millets are mainly confined to Uttarakhand while oilseeds are present in both Himachal Pradesh and Uttarakhand. The area under cash and commercial crops in the western Himalayas is very little except for potato and sugarcane in the </w:t>
      </w:r>
      <w:r w:rsidRPr="002D7C6E">
        <w:rPr>
          <w:rFonts w:ascii="Times New Roman" w:hAnsi="Times New Roman" w:cs="Times New Roman"/>
          <w:i/>
          <w:sz w:val="24"/>
          <w:szCs w:val="24"/>
        </w:rPr>
        <w:t>Terai</w:t>
      </w:r>
      <w:r w:rsidRPr="002D7C6E">
        <w:rPr>
          <w:rFonts w:ascii="Times New Roman" w:hAnsi="Times New Roman" w:cs="Times New Roman"/>
          <w:sz w:val="24"/>
          <w:szCs w:val="24"/>
        </w:rPr>
        <w:t xml:space="preserve"> (foothills) regions of Uttarakhand and some parts of Himachal Pradesh. The latter area also has some cultivation of tea and crop diversification towards less perishable horticultural crops like walnut, almond, pistachio, chilgoza, olive, kalazeera, saffron and pomegranate.</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Rich genetic diversity occurs in wheat, barley (particularly hull-less types), buckwheat, prosomillet, buckwheat, amaranth, chenopods, field peas, lentil and several other crops, possessing adaptability to cold and tolerance to drought conditions. In barley, bluish/black grain types occur at high altitudes (above 3300 m). In wheat, both awned and awnless, tall types occur and collections from Lahaul and Spiti have exhibited resistance/tolerance to rust. Further, rich diversity in rice, maize, French bean, peas, buckwheat, amaranth and other crops occurs in the sub-humid hill regions of Jammu and Kashmir, Himachal Pradesh and Uttarakhand.</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Times New Roman" w:hAnsi="Times New Roman" w:cs="Times New Roman"/>
          <w:sz w:val="24"/>
          <w:szCs w:val="24"/>
        </w:rPr>
      </w:pPr>
      <w:r w:rsidRPr="002D7C6E">
        <w:rPr>
          <w:rFonts w:ascii="Times New Roman" w:hAnsi="Times New Roman" w:cs="Times New Roman"/>
          <w:sz w:val="24"/>
          <w:szCs w:val="24"/>
        </w:rPr>
        <w:t>The Himalayan region is rich in water resources but more than two-thirds of its gross cropped area is rainfed. Hilly and mountainous terrain makes harnessing of river waters difficult. Land holdings are very small and the topography is undulating. Mechanization is rare and is compounded by the topography and the small, irregular plots.</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500DC8" w:rsidRPr="002D7C6E" w:rsidRDefault="00D90858" w:rsidP="00500DC8">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120" w:line="240" w:lineRule="auto"/>
        <w:jc w:val="both"/>
        <w:rPr>
          <w:rFonts w:ascii="Times New Roman" w:hAnsi="Times New Roman" w:cs="Times New Roman"/>
          <w:b/>
          <w:bCs/>
          <w:color w:val="000000"/>
          <w:sz w:val="24"/>
          <w:szCs w:val="24"/>
          <w:highlight w:val="yellow"/>
        </w:rPr>
      </w:pPr>
      <w:r>
        <w:rPr>
          <w:rFonts w:ascii="Times New Roman" w:hAnsi="Times New Roman" w:cs="Times New Roman"/>
          <w:b/>
          <w:sz w:val="24"/>
          <w:szCs w:val="24"/>
        </w:rPr>
        <w:t>Box 2.</w:t>
      </w:r>
      <w:r w:rsidR="00500DC8" w:rsidRPr="002D7C6E">
        <w:rPr>
          <w:rFonts w:ascii="Times New Roman" w:hAnsi="Times New Roman" w:cs="Times New Roman"/>
          <w:b/>
          <w:sz w:val="24"/>
          <w:szCs w:val="24"/>
        </w:rPr>
        <w:t xml:space="preserve"> Arid and Semi-arid region</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The cold arid areas are situated in the north-western Himalayas, covering the Ladakh region. This region is characterized by mild summer and severe winter with mean annual temperature of less than 8°C and mean annual rainfall of less than 150 mm. The area has skeletal and calcareous soils on gently sloping to almost level valleys. They are alkaline in reaction and low to medium in organic matter content. This region has a growing season of less than 90 days in a year. The higher northern part of the plateau remains under permanent snow cover. This area is also covered sparsely by forests. The major crops are vegetables, millet, wheat, fodder, barley and pulses. Apples and apricots are the major fruit crops grown in the area. Among the livestock, mule dominates, while sheep, goat and yak stand next in order. This zone is known for grazing (by pashmina goats).</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jc w:val="both"/>
        <w:rPr>
          <w:rFonts w:ascii="Times New Roman" w:hAnsi="Times New Roman" w:cs="Times New Roman"/>
          <w:b/>
          <w:bCs/>
          <w:color w:val="000000"/>
          <w:sz w:val="24"/>
          <w:szCs w:val="24"/>
        </w:rPr>
      </w:pPr>
      <w:r w:rsidRPr="002D7C6E">
        <w:rPr>
          <w:rFonts w:ascii="Times New Roman" w:hAnsi="Times New Roman" w:cs="Times New Roman"/>
          <w:sz w:val="24"/>
          <w:szCs w:val="24"/>
        </w:rPr>
        <w:t>The hot arid and semi-arid regions of Rajasthan and Gujarat (including Saurashtra) are characterized by typical hot summers.  The mean annual precipitation is less than 400 mm. This results in large deficit of water throughout the year and the growing period is less than 90 days annually. Soils are generally sandy and are moderately calcareous and alkaline in reaction. The area is under rainfed Mono-cropping (traditional) agriculture. The resistant and short duration rainy season crops, such as pearl millet, ‘chari’ (fodder), and pulses are grown in non-saline areas.  These areas also have a rich diversity of sorghum, pearl millet, moth bean, cluster bean, cowpea, black gram, green gram, Brassicaceae, sesame, cucurbits, forage legumes and grasses</w:t>
      </w:r>
      <w:r w:rsidR="003170B6">
        <w:rPr>
          <w:rFonts w:ascii="Times New Roman" w:hAnsi="Times New Roman" w:cs="Times New Roman"/>
          <w:sz w:val="24"/>
          <w:szCs w:val="24"/>
        </w:rPr>
        <w:t>.</w:t>
      </w:r>
      <w:r w:rsidRPr="002D7C6E">
        <w:rPr>
          <w:rFonts w:ascii="Times New Roman" w:hAnsi="Times New Roman" w:cs="Times New Roman"/>
          <w:sz w:val="24"/>
          <w:szCs w:val="24"/>
        </w:rPr>
        <w:t xml:space="preserve"> The yields are low under average management practices. In areas favoured by availability of irrigation water, cotton, sugarcane, mustard, gram and</w:t>
      </w:r>
      <w:r w:rsidR="00CF43C0">
        <w:rPr>
          <w:rFonts w:ascii="Times New Roman" w:hAnsi="Times New Roman" w:cs="Times New Roman"/>
          <w:sz w:val="24"/>
          <w:szCs w:val="24"/>
        </w:rPr>
        <w:t xml:space="preserve"> </w:t>
      </w:r>
      <w:r w:rsidR="00CF43C0">
        <w:rPr>
          <w:rFonts w:ascii="Arial" w:hAnsi="Arial" w:cs="Arial"/>
          <w:sz w:val="20"/>
        </w:rPr>
        <w:t>wheat</w:t>
      </w:r>
      <w:r w:rsidR="00CF43C0" w:rsidRPr="00042DA8">
        <w:rPr>
          <w:rFonts w:ascii="Arial" w:hAnsi="Arial" w:cs="Arial"/>
          <w:sz w:val="20"/>
        </w:rPr>
        <w:t xml:space="preserve"> are grown. The natural vegetation comprises sparse, sporadic tropical thorn forest.</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500DC8" w:rsidRPr="002D7C6E" w:rsidRDefault="00D90858" w:rsidP="00500DC8">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120" w:line="240" w:lineRule="auto"/>
        <w:jc w:val="both"/>
        <w:rPr>
          <w:rFonts w:ascii="Times New Roman" w:hAnsi="Times New Roman" w:cs="Times New Roman"/>
          <w:b/>
          <w:sz w:val="24"/>
          <w:szCs w:val="24"/>
        </w:rPr>
      </w:pPr>
      <w:r>
        <w:rPr>
          <w:rFonts w:ascii="Times New Roman" w:hAnsi="Times New Roman" w:cs="Times New Roman"/>
          <w:b/>
          <w:sz w:val="24"/>
          <w:szCs w:val="24"/>
        </w:rPr>
        <w:t>Box 3.</w:t>
      </w:r>
      <w:r w:rsidR="00500DC8" w:rsidRPr="002D7C6E">
        <w:rPr>
          <w:rFonts w:ascii="Times New Roman" w:hAnsi="Times New Roman" w:cs="Times New Roman"/>
          <w:b/>
          <w:sz w:val="24"/>
          <w:szCs w:val="24"/>
        </w:rPr>
        <w:t xml:space="preserve"> Central tribal region</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The Central Highlands consists of three main plateaus — the Malwa Plateau in the west, the Deccan Plateau in the south (covering most of the Indian peninsula) and the Chota Nagpur Plateau in the east and has a very high tribal population. This belt is characterized by typical rainfed area, with the maximum issues and problems pertaining to subsistence agriculture, very poor irrigation infrastructure, dismal extension services and awareness among the tribal communities. Though the region is rich in natural resources, the geography, fragile environment and the low awareness levels of the tribal community </w:t>
      </w:r>
      <w:r w:rsidR="00CF43C0" w:rsidRPr="002D7C6E">
        <w:rPr>
          <w:rFonts w:ascii="Times New Roman" w:hAnsi="Times New Roman" w:cs="Times New Roman"/>
          <w:sz w:val="24"/>
          <w:szCs w:val="24"/>
        </w:rPr>
        <w:t>ha</w:t>
      </w:r>
      <w:r w:rsidR="00CF43C0">
        <w:rPr>
          <w:rFonts w:ascii="Times New Roman" w:hAnsi="Times New Roman" w:cs="Times New Roman"/>
          <w:sz w:val="24"/>
          <w:szCs w:val="24"/>
        </w:rPr>
        <w:t>ve</w:t>
      </w:r>
      <w:r w:rsidR="00CF43C0" w:rsidRPr="002D7C6E">
        <w:rPr>
          <w:rFonts w:ascii="Times New Roman" w:hAnsi="Times New Roman" w:cs="Times New Roman"/>
          <w:sz w:val="24"/>
          <w:szCs w:val="24"/>
        </w:rPr>
        <w:t xml:space="preserve"> </w:t>
      </w:r>
      <w:r w:rsidRPr="002D7C6E">
        <w:rPr>
          <w:rFonts w:ascii="Times New Roman" w:hAnsi="Times New Roman" w:cs="Times New Roman"/>
          <w:sz w:val="24"/>
          <w:szCs w:val="24"/>
        </w:rPr>
        <w:t>always pushed them in issues of food insecurity, malnutrition, migration, etc. The climate of the region is characterized by hot and wet summer and dry winter. The annual precipitation in the region ranges from 500 to 1000 mm.  The growing period ranges from 90 to 150 days in a year. The western parts of this region are usually subject to drought once in three years.  The frequent inter drought spells of</w:t>
      </w:r>
      <w:r w:rsidR="00CF43C0">
        <w:rPr>
          <w:rFonts w:ascii="Times New Roman" w:hAnsi="Times New Roman" w:cs="Times New Roman"/>
          <w:sz w:val="24"/>
          <w:szCs w:val="24"/>
        </w:rPr>
        <w:t>ten</w:t>
      </w:r>
      <w:r w:rsidRPr="002D7C6E">
        <w:rPr>
          <w:rFonts w:ascii="Times New Roman" w:hAnsi="Times New Roman" w:cs="Times New Roman"/>
          <w:sz w:val="24"/>
          <w:szCs w:val="24"/>
        </w:rPr>
        <w:t xml:space="preserve"> lead to crop failure and the region thus earmarked as drought-prone area. The dominant soils of the region are deep, loamy to clayey and nearly level to very gently sloping deep Black soils. The dominant soils of the Malwa plateau are largely clayey, slightly alkaline and calcareous with characteristic swell- shrink properties.</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Times New Roman" w:hAnsi="Times New Roman" w:cs="Times New Roman"/>
          <w:sz w:val="24"/>
          <w:szCs w:val="24"/>
        </w:rPr>
      </w:pPr>
      <w:r w:rsidRPr="002D7C6E">
        <w:rPr>
          <w:rFonts w:ascii="Times New Roman" w:hAnsi="Times New Roman" w:cs="Times New Roman"/>
          <w:sz w:val="24"/>
          <w:szCs w:val="24"/>
        </w:rPr>
        <w:t xml:space="preserve">Dryland farming is the common practice in the region. The </w:t>
      </w:r>
      <w:r w:rsidRPr="002D7C6E">
        <w:rPr>
          <w:rFonts w:ascii="Times New Roman" w:hAnsi="Times New Roman" w:cs="Times New Roman"/>
          <w:i/>
          <w:sz w:val="24"/>
          <w:szCs w:val="24"/>
        </w:rPr>
        <w:t>Kharif</w:t>
      </w:r>
      <w:r w:rsidRPr="002D7C6E">
        <w:rPr>
          <w:rFonts w:ascii="Times New Roman" w:hAnsi="Times New Roman" w:cs="Times New Roman"/>
          <w:sz w:val="24"/>
          <w:szCs w:val="24"/>
        </w:rPr>
        <w:t xml:space="preserve"> (rainy) crops usually cultivated in the area are rice, sorghum, pearl millet, pigeonpea, groundnut, soybean, maize and pulses. The common </w:t>
      </w:r>
      <w:r w:rsidRPr="002D7C6E">
        <w:rPr>
          <w:rFonts w:ascii="Times New Roman" w:hAnsi="Times New Roman" w:cs="Times New Roman"/>
          <w:i/>
          <w:sz w:val="24"/>
          <w:szCs w:val="24"/>
        </w:rPr>
        <w:t>Rabi</w:t>
      </w:r>
      <w:r w:rsidRPr="002D7C6E">
        <w:rPr>
          <w:rFonts w:ascii="Times New Roman" w:hAnsi="Times New Roman" w:cs="Times New Roman"/>
          <w:sz w:val="24"/>
          <w:szCs w:val="24"/>
        </w:rPr>
        <w:t xml:space="preserve"> (post rainy) crops are sorghum, safflower, sunflower and gram. Wheat is grown under irrigated conditions. The natural vegetation comprises dry deciduous forest. Madhya Pradesh and adjoining tract of Maharashtra possess rich diversity in wheat, rice, sorghum, minor millets, grain legumes - particularly cowpea, chickpea, pigeonpea, black gram and green gram; oilseeds - niger, sesame, Brassicaceae; and cucurbits.</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500DC8" w:rsidRPr="002D7C6E" w:rsidRDefault="00D90858" w:rsidP="00500DC8">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120" w:line="240" w:lineRule="auto"/>
        <w:jc w:val="both"/>
        <w:rPr>
          <w:rFonts w:ascii="Times New Roman" w:hAnsi="Times New Roman" w:cs="Times New Roman"/>
          <w:b/>
          <w:bCs/>
          <w:color w:val="000000"/>
          <w:sz w:val="24"/>
          <w:szCs w:val="24"/>
          <w:highlight w:val="yellow"/>
        </w:rPr>
      </w:pPr>
      <w:r>
        <w:rPr>
          <w:rFonts w:ascii="Times New Roman" w:hAnsi="Times New Roman" w:cs="Times New Roman"/>
          <w:b/>
          <w:sz w:val="24"/>
          <w:szCs w:val="24"/>
        </w:rPr>
        <w:t>Box 4.</w:t>
      </w:r>
      <w:r w:rsidR="00500DC8" w:rsidRPr="002D7C6E">
        <w:rPr>
          <w:rFonts w:ascii="Times New Roman" w:hAnsi="Times New Roman" w:cs="Times New Roman"/>
          <w:b/>
          <w:sz w:val="24"/>
          <w:szCs w:val="24"/>
        </w:rPr>
        <w:t xml:space="preserve"> North-eastern region and the Eastern Himalayas</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The North-eastern sub-region of the Eastern Himalayas covers Karbi Anglong and Cachar Hills in Assam and the entire territories of Arunachal Pradesh, Nagaland and Meghalaya. The region has a per-humid to humid climate and receives copious rains of about 3528 mm in a year. The soil is classified red sandy to laterite. Most of the land in Arunachal Pradesh is uncultivated and a large part (nearly 94%) is classified under forests.  In Nagaland more than half the land is under forests and only about a third is cultivated. A little over 40% of the area in Meghalaya is cultivated and a similar proportion is under forests. The rest is mostly barren and uncultivated. The region is characterized by difficult terrain, wide variation in slopes and altitudes, land tenure systems, and cultivation practices. Majority of population is dependent on agriculture and allied land based activities. Shifting cultivation (slash-and-burn agriculture) is still the chief means of livelihood of tribal people because of an inhospitable terrain.</w:t>
      </w: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p>
    <w:p w:rsidR="00500DC8" w:rsidRPr="002D7C6E" w:rsidRDefault="00500DC8" w:rsidP="00500DC8">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In Karbi Anglong and Cachar Hills in Assam and the entire territories of Arunachal Pradesh, Nagaland and Meghalaya, the soil is classified red sandy to laterite. The tribal dominated belts of Mizoram, Manipur, Meghalaya, Tripura, Sikkim, North Bengal and parts of Nagaland and Arunachal Pradesh, are rich in local variability of cereals - rice, maize (including the primitive pop-corn), barley, wheat; pseudo-cereals - buckwheat, </w:t>
      </w:r>
      <w:r w:rsidRPr="002D7C6E">
        <w:rPr>
          <w:rFonts w:ascii="Times New Roman" w:hAnsi="Times New Roman" w:cs="Times New Roman"/>
          <w:i/>
          <w:sz w:val="24"/>
          <w:szCs w:val="24"/>
        </w:rPr>
        <w:t>Chenopodium</w:t>
      </w:r>
      <w:r w:rsidRPr="002D7C6E">
        <w:rPr>
          <w:rFonts w:ascii="Times New Roman" w:hAnsi="Times New Roman" w:cs="Times New Roman"/>
          <w:sz w:val="24"/>
          <w:szCs w:val="24"/>
        </w:rPr>
        <w:t xml:space="preserve">, amaranth and soft-shelled  forms in Coix); millets - finger millet, foxtail millet; legumes - rice bean, winged bean, adzuki bean, black gram sem/Dolichos, soybean, sword bean, peas; oilseeds - </w:t>
      </w:r>
      <w:r w:rsidRPr="002D7C6E">
        <w:rPr>
          <w:rFonts w:ascii="Times New Roman" w:hAnsi="Times New Roman" w:cs="Times New Roman"/>
          <w:i/>
          <w:sz w:val="24"/>
          <w:szCs w:val="24"/>
        </w:rPr>
        <w:t>Brassica</w:t>
      </w:r>
      <w:r w:rsidRPr="002D7C6E">
        <w:rPr>
          <w:rFonts w:ascii="Times New Roman" w:hAnsi="Times New Roman" w:cs="Times New Roman"/>
          <w:sz w:val="24"/>
          <w:szCs w:val="24"/>
        </w:rPr>
        <w:t xml:space="preserve"> spp., Perilla, sesame, niger; vegetables - cucurbits (Cyclanthera, Cucurbita, Momordica, Cucumis, Luffa, Lagenaria, Benincasa); fibres - </w:t>
      </w:r>
      <w:r w:rsidRPr="002D7C6E">
        <w:rPr>
          <w:rFonts w:ascii="Times New Roman" w:hAnsi="Times New Roman" w:cs="Times New Roman"/>
          <w:i/>
          <w:sz w:val="24"/>
          <w:szCs w:val="24"/>
        </w:rPr>
        <w:t>Corchorus</w:t>
      </w:r>
      <w:r w:rsidRPr="002D7C6E">
        <w:rPr>
          <w:rFonts w:ascii="Times New Roman" w:hAnsi="Times New Roman" w:cs="Times New Roman"/>
          <w:sz w:val="24"/>
          <w:szCs w:val="24"/>
        </w:rPr>
        <w:t xml:space="preserve"> spp., tree cotton, kenaf and mesta; taro/yam and several other tuberous/rhizomatous/bulbous types, and in Citrus, Musa and bamboos.</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500DC8" w:rsidRPr="002D7C6E" w:rsidRDefault="00500DC8" w:rsidP="00D90858">
      <w:pPr>
        <w:autoSpaceDE w:val="0"/>
        <w:autoSpaceDN w:val="0"/>
        <w:adjustRightInd w:val="0"/>
        <w:spacing w:after="0" w:line="240" w:lineRule="auto"/>
        <w:ind w:hanging="142"/>
        <w:jc w:val="both"/>
        <w:rPr>
          <w:rFonts w:ascii="Times New Roman" w:hAnsi="Times New Roman" w:cs="Times New Roman"/>
          <w:b/>
          <w:i/>
          <w:iCs/>
          <w:color w:val="000000"/>
          <w:sz w:val="24"/>
          <w:szCs w:val="24"/>
        </w:rPr>
      </w:pPr>
      <w:r w:rsidRPr="002D7C6E">
        <w:rPr>
          <w:rFonts w:ascii="Times New Roman" w:hAnsi="Times New Roman" w:cs="Times New Roman"/>
          <w:b/>
          <w:i/>
          <w:iCs/>
          <w:color w:val="000000"/>
          <w:sz w:val="24"/>
          <w:szCs w:val="24"/>
        </w:rPr>
        <w:t>Expected global environmental benefits</w:t>
      </w:r>
    </w:p>
    <w:p w:rsidR="00500DC8" w:rsidRPr="002D7C6E" w:rsidRDefault="00500DC8" w:rsidP="00500DC8">
      <w:pPr>
        <w:autoSpaceDE w:val="0"/>
        <w:autoSpaceDN w:val="0"/>
        <w:adjustRightInd w:val="0"/>
        <w:spacing w:after="0" w:line="240" w:lineRule="auto"/>
        <w:jc w:val="both"/>
        <w:rPr>
          <w:rFonts w:ascii="Times New Roman" w:hAnsi="Times New Roman" w:cs="Times New Roman"/>
          <w:color w:val="000000"/>
          <w:sz w:val="24"/>
          <w:szCs w:val="24"/>
        </w:rPr>
      </w:pPr>
    </w:p>
    <w:p w:rsidR="00D66E33" w:rsidRDefault="00D9085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bookmarkStart w:id="64" w:name="_Toc392509160"/>
      <w:bookmarkStart w:id="65" w:name="_Toc401043467"/>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By consolidating an alternative that simultaneously contributes to sustainable development and conservation efforts, the project will make a contribution to mitigating critical biodiversity threats in India and overcoming current barriers to sustainable use, including in climate change management. This will be achieved by highlighting the value and benefits of local crop diversity for local as well as global benefits, its link to climate change adaptation and benefits of value-adding and contributions to livelihoods. By highlighting these links, the project will contribute to generating incentives for the conservation of species and their sustainable utilization. </w:t>
      </w:r>
    </w:p>
    <w:p w:rsidR="002579F5" w:rsidRDefault="002579F5" w:rsidP="002579F5">
      <w:pPr>
        <w:pStyle w:val="ListParagraph"/>
        <w:autoSpaceDE w:val="0"/>
        <w:autoSpaceDN w:val="0"/>
        <w:adjustRightInd w:val="0"/>
        <w:spacing w:after="0" w:line="240" w:lineRule="auto"/>
        <w:ind w:left="426"/>
        <w:jc w:val="both"/>
        <w:rPr>
          <w:rFonts w:ascii="Times New Roman" w:hAnsi="Times New Roman" w:cs="Times New Roman"/>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The contribution to global benefits is expected to include</w:t>
      </w:r>
      <w:r w:rsidR="002579F5">
        <w:rPr>
          <w:rFonts w:ascii="Times New Roman" w:hAnsi="Times New Roman" w:cs="Times New Roman"/>
          <w:sz w:val="24"/>
          <w:szCs w:val="24"/>
        </w:rPr>
        <w:t xml:space="preserve"> t</w:t>
      </w:r>
      <w:r w:rsidRPr="002579F5">
        <w:rPr>
          <w:rFonts w:ascii="Times New Roman" w:hAnsi="Times New Roman" w:cs="Times New Roman"/>
          <w:sz w:val="24"/>
          <w:szCs w:val="24"/>
        </w:rPr>
        <w:t xml:space="preserve">he </w:t>
      </w:r>
      <w:r w:rsidRPr="002579F5">
        <w:rPr>
          <w:rFonts w:ascii="Times New Roman" w:hAnsi="Times New Roman" w:cs="Times New Roman"/>
          <w:i/>
          <w:iCs/>
          <w:sz w:val="24"/>
          <w:szCs w:val="24"/>
        </w:rPr>
        <w:t xml:space="preserve">in situ </w:t>
      </w:r>
      <w:r w:rsidRPr="002579F5">
        <w:rPr>
          <w:rFonts w:ascii="Times New Roman" w:hAnsi="Times New Roman" w:cs="Times New Roman"/>
          <w:iCs/>
          <w:sz w:val="24"/>
          <w:szCs w:val="24"/>
        </w:rPr>
        <w:t xml:space="preserve">on farm </w:t>
      </w:r>
      <w:r w:rsidRPr="002579F5">
        <w:rPr>
          <w:rFonts w:ascii="Times New Roman" w:hAnsi="Times New Roman" w:cs="Times New Roman"/>
          <w:sz w:val="24"/>
          <w:szCs w:val="24"/>
        </w:rPr>
        <w:t xml:space="preserve">conservation and sustainable use of assemblages of unique crop varieties and populations in four contrasting agro-ecosystems of global significance practised in about </w:t>
      </w:r>
      <w:r w:rsidR="00CE0963">
        <w:rPr>
          <w:rFonts w:ascii="Times New Roman" w:hAnsi="Times New Roman" w:cs="Times New Roman"/>
          <w:bCs/>
          <w:color w:val="000000"/>
          <w:sz w:val="24"/>
          <w:szCs w:val="24"/>
        </w:rPr>
        <w:t>79,130</w:t>
      </w:r>
      <w:r w:rsidR="00CE0963" w:rsidRPr="00CB5C27">
        <w:rPr>
          <w:rFonts w:ascii="Times New Roman" w:hAnsi="Times New Roman" w:cs="Times New Roman"/>
          <w:bCs/>
          <w:color w:val="000000"/>
          <w:sz w:val="24"/>
          <w:szCs w:val="24"/>
        </w:rPr>
        <w:t xml:space="preserve"> </w:t>
      </w:r>
      <w:r w:rsidRPr="002579F5">
        <w:rPr>
          <w:rFonts w:ascii="Times New Roman" w:hAnsi="Times New Roman" w:cs="Times New Roman"/>
          <w:sz w:val="24"/>
          <w:szCs w:val="24"/>
        </w:rPr>
        <w:t>ha of landscape over the collective project sites in the project and monitored by the GEF BD-2 tracking tool. Summary information on crop species has been given earlier, particularly under the project site descriptions. The varieties and species conserved are likely to possess globally significant genetic variation for useful traits, particularly abiotic and biotic stresses.</w:t>
      </w:r>
      <w:r w:rsidR="00695A33">
        <w:rPr>
          <w:rFonts w:ascii="Times New Roman" w:hAnsi="Times New Roman" w:cs="Times New Roman"/>
          <w:sz w:val="24"/>
          <w:szCs w:val="24"/>
        </w:rPr>
        <w:t xml:space="preserve"> </w:t>
      </w:r>
      <w:r w:rsidR="0006252C">
        <w:rPr>
          <w:rFonts w:ascii="Times New Roman" w:hAnsi="Times New Roman" w:cs="Times New Roman"/>
          <w:sz w:val="24"/>
          <w:szCs w:val="24"/>
        </w:rPr>
        <w:t xml:space="preserve">Though the project intervention, rice </w:t>
      </w:r>
      <w:r w:rsidR="00695A33">
        <w:rPr>
          <w:rFonts w:ascii="Times New Roman" w:hAnsi="Times New Roman" w:cs="Times New Roman"/>
          <w:sz w:val="24"/>
          <w:szCs w:val="24"/>
        </w:rPr>
        <w:t xml:space="preserve">diversity of both annual and perennial types will be conserved across the project sites, especially </w:t>
      </w:r>
      <w:r w:rsidR="0006252C">
        <w:rPr>
          <w:rFonts w:ascii="Times New Roman" w:hAnsi="Times New Roman" w:cs="Times New Roman"/>
          <w:sz w:val="24"/>
          <w:szCs w:val="24"/>
        </w:rPr>
        <w:t xml:space="preserve">the diversity for traits such as: scented, deep water and flood conditions, drought, cold and salt tolerant. </w:t>
      </w:r>
      <w:r w:rsidR="00D64EDB">
        <w:rPr>
          <w:rFonts w:ascii="Times New Roman" w:hAnsi="Times New Roman" w:cs="Times New Roman"/>
          <w:sz w:val="24"/>
          <w:szCs w:val="24"/>
        </w:rPr>
        <w:t>Landraces with resistance genes for tungro virus, bacterial leaf blight, she</w:t>
      </w:r>
      <w:r w:rsidR="00F06401">
        <w:rPr>
          <w:rFonts w:ascii="Times New Roman" w:hAnsi="Times New Roman" w:cs="Times New Roman"/>
          <w:sz w:val="24"/>
          <w:szCs w:val="24"/>
        </w:rPr>
        <w:t>a</w:t>
      </w:r>
      <w:r w:rsidR="00D64EDB">
        <w:rPr>
          <w:rFonts w:ascii="Times New Roman" w:hAnsi="Times New Roman" w:cs="Times New Roman"/>
          <w:sz w:val="24"/>
          <w:szCs w:val="24"/>
        </w:rPr>
        <w:t xml:space="preserve">th blast and gall midge resistance of rice will also be conserved. Rice landraces across project sites in Madhya Pradesh and Chittasgarh </w:t>
      </w:r>
      <w:r w:rsidR="00F06401">
        <w:rPr>
          <w:rFonts w:ascii="Times New Roman" w:hAnsi="Times New Roman" w:cs="Times New Roman"/>
          <w:sz w:val="24"/>
          <w:szCs w:val="24"/>
        </w:rPr>
        <w:t>with unique</w:t>
      </w:r>
      <w:r w:rsidR="00D64EDB">
        <w:rPr>
          <w:rFonts w:ascii="Times New Roman" w:hAnsi="Times New Roman" w:cs="Times New Roman"/>
          <w:sz w:val="24"/>
          <w:szCs w:val="24"/>
        </w:rPr>
        <w:t xml:space="preserve"> high mineral contents (</w:t>
      </w:r>
      <w:r w:rsidR="001043E3">
        <w:rPr>
          <w:rFonts w:ascii="Times New Roman" w:hAnsi="Times New Roman" w:cs="Times New Roman"/>
          <w:sz w:val="24"/>
          <w:szCs w:val="24"/>
        </w:rPr>
        <w:t>Mn, Fe and Zn)</w:t>
      </w:r>
      <w:r w:rsidR="00F06401">
        <w:rPr>
          <w:rFonts w:ascii="Times New Roman" w:hAnsi="Times New Roman" w:cs="Times New Roman"/>
          <w:sz w:val="24"/>
          <w:szCs w:val="24"/>
        </w:rPr>
        <w:t xml:space="preserve"> will also ne maintained</w:t>
      </w:r>
      <w:r w:rsidR="001043E3">
        <w:rPr>
          <w:rFonts w:ascii="Times New Roman" w:hAnsi="Times New Roman" w:cs="Times New Roman"/>
          <w:sz w:val="24"/>
          <w:szCs w:val="24"/>
        </w:rPr>
        <w:t xml:space="preserve">. </w:t>
      </w:r>
      <w:r w:rsidR="00F06401">
        <w:rPr>
          <w:rFonts w:ascii="Times New Roman" w:hAnsi="Times New Roman" w:cs="Times New Roman"/>
          <w:sz w:val="24"/>
          <w:szCs w:val="24"/>
        </w:rPr>
        <w:t>A number</w:t>
      </w:r>
      <w:r w:rsidR="001043E3">
        <w:rPr>
          <w:rFonts w:ascii="Times New Roman" w:hAnsi="Times New Roman" w:cs="Times New Roman"/>
          <w:sz w:val="24"/>
          <w:szCs w:val="24"/>
        </w:rPr>
        <w:t xml:space="preserve"> of the rice landraces </w:t>
      </w:r>
      <w:r w:rsidR="00F06401">
        <w:rPr>
          <w:rFonts w:ascii="Times New Roman" w:hAnsi="Times New Roman" w:cs="Times New Roman"/>
          <w:sz w:val="24"/>
          <w:szCs w:val="24"/>
        </w:rPr>
        <w:t xml:space="preserve">identified during baseline studies are considered to have potential </w:t>
      </w:r>
      <w:r w:rsidR="001043E3">
        <w:rPr>
          <w:rFonts w:ascii="Times New Roman" w:hAnsi="Times New Roman" w:cs="Times New Roman"/>
          <w:sz w:val="24"/>
          <w:szCs w:val="24"/>
        </w:rPr>
        <w:t xml:space="preserve">medicinal </w:t>
      </w:r>
      <w:r w:rsidR="00F06401">
        <w:rPr>
          <w:rFonts w:ascii="Times New Roman" w:hAnsi="Times New Roman" w:cs="Times New Roman"/>
          <w:sz w:val="24"/>
          <w:szCs w:val="24"/>
        </w:rPr>
        <w:t>benefits</w:t>
      </w:r>
      <w:r w:rsidR="001043E3">
        <w:rPr>
          <w:rFonts w:ascii="Times New Roman" w:hAnsi="Times New Roman" w:cs="Times New Roman"/>
          <w:sz w:val="24"/>
          <w:szCs w:val="24"/>
        </w:rPr>
        <w:t xml:space="preserve"> (</w:t>
      </w:r>
      <w:r w:rsidR="00F06401">
        <w:rPr>
          <w:rFonts w:ascii="Times New Roman" w:hAnsi="Times New Roman" w:cs="Times New Roman"/>
          <w:sz w:val="24"/>
          <w:szCs w:val="24"/>
        </w:rPr>
        <w:t xml:space="preserve">helping to deal with </w:t>
      </w:r>
      <w:r w:rsidR="001043E3">
        <w:rPr>
          <w:rFonts w:ascii="Times New Roman" w:hAnsi="Times New Roman" w:cs="Times New Roman"/>
          <w:sz w:val="24"/>
          <w:szCs w:val="24"/>
        </w:rPr>
        <w:t xml:space="preserve">dysentery and cronic gastric problems and </w:t>
      </w:r>
      <w:r w:rsidR="00F06401">
        <w:rPr>
          <w:rFonts w:ascii="Times New Roman" w:hAnsi="Times New Roman" w:cs="Times New Roman"/>
          <w:sz w:val="24"/>
          <w:szCs w:val="24"/>
        </w:rPr>
        <w:t>infertility</w:t>
      </w:r>
      <w:r w:rsidR="001043E3">
        <w:rPr>
          <w:rFonts w:ascii="Times New Roman" w:hAnsi="Times New Roman" w:cs="Times New Roman"/>
          <w:sz w:val="24"/>
          <w:szCs w:val="24"/>
        </w:rPr>
        <w:t xml:space="preserve">) and will be conserved. </w:t>
      </w:r>
      <w:r w:rsidR="00FA0190">
        <w:rPr>
          <w:rFonts w:ascii="Times New Roman" w:hAnsi="Times New Roman" w:cs="Times New Roman"/>
          <w:sz w:val="24"/>
          <w:szCs w:val="24"/>
        </w:rPr>
        <w:t>Barley landraces identified during</w:t>
      </w:r>
      <w:r w:rsidR="00F06401">
        <w:rPr>
          <w:rFonts w:ascii="Times New Roman" w:hAnsi="Times New Roman" w:cs="Times New Roman"/>
          <w:sz w:val="24"/>
          <w:szCs w:val="24"/>
        </w:rPr>
        <w:t xml:space="preserve"> </w:t>
      </w:r>
      <w:r w:rsidR="00FA0190">
        <w:rPr>
          <w:rFonts w:ascii="Times New Roman" w:hAnsi="Times New Roman" w:cs="Times New Roman"/>
          <w:sz w:val="24"/>
          <w:szCs w:val="24"/>
        </w:rPr>
        <w:t xml:space="preserve">the baseline survey </w:t>
      </w:r>
      <w:r w:rsidR="00271886">
        <w:rPr>
          <w:rFonts w:ascii="Times New Roman" w:hAnsi="Times New Roman" w:cs="Times New Roman"/>
          <w:sz w:val="24"/>
          <w:szCs w:val="24"/>
        </w:rPr>
        <w:t>with</w:t>
      </w:r>
      <w:r w:rsidR="00FA0190">
        <w:rPr>
          <w:rFonts w:ascii="Times New Roman" w:hAnsi="Times New Roman" w:cs="Times New Roman"/>
          <w:sz w:val="24"/>
          <w:szCs w:val="24"/>
        </w:rPr>
        <w:t xml:space="preserve"> disease resistance (yellow rust and powery mildew) and </w:t>
      </w:r>
      <w:r w:rsidR="00271886">
        <w:rPr>
          <w:rFonts w:ascii="Times New Roman" w:hAnsi="Times New Roman" w:cs="Times New Roman"/>
          <w:sz w:val="24"/>
          <w:szCs w:val="24"/>
        </w:rPr>
        <w:t xml:space="preserve">salinity tolerance will also be conserved together with a </w:t>
      </w:r>
      <w:r w:rsidR="00FA0190">
        <w:rPr>
          <w:rFonts w:ascii="Times New Roman" w:hAnsi="Times New Roman" w:cs="Times New Roman"/>
          <w:sz w:val="24"/>
          <w:szCs w:val="24"/>
        </w:rPr>
        <w:t>unique collection of naked barley</w:t>
      </w:r>
      <w:r w:rsidR="00271886">
        <w:rPr>
          <w:rFonts w:ascii="Times New Roman" w:hAnsi="Times New Roman" w:cs="Times New Roman"/>
          <w:sz w:val="24"/>
          <w:szCs w:val="24"/>
        </w:rPr>
        <w:t>s found i</w:t>
      </w:r>
      <w:r w:rsidR="00FA0190">
        <w:rPr>
          <w:rFonts w:ascii="Times New Roman" w:hAnsi="Times New Roman" w:cs="Times New Roman"/>
          <w:sz w:val="24"/>
          <w:szCs w:val="24"/>
        </w:rPr>
        <w:t>n Leh, Ladhak.</w:t>
      </w:r>
      <w:r w:rsidR="008B6C5E">
        <w:rPr>
          <w:rFonts w:ascii="Times New Roman" w:hAnsi="Times New Roman" w:cs="Times New Roman"/>
          <w:sz w:val="24"/>
          <w:szCs w:val="24"/>
        </w:rPr>
        <w:t xml:space="preserve"> </w:t>
      </w:r>
      <w:r w:rsidR="00FA0190">
        <w:rPr>
          <w:rFonts w:ascii="Times New Roman" w:hAnsi="Times New Roman" w:cs="Times New Roman"/>
          <w:sz w:val="24"/>
          <w:szCs w:val="24"/>
        </w:rPr>
        <w:t xml:space="preserve">Early maturing </w:t>
      </w:r>
      <w:r w:rsidR="00271886">
        <w:rPr>
          <w:rFonts w:ascii="Times New Roman" w:hAnsi="Times New Roman" w:cs="Times New Roman"/>
          <w:sz w:val="24"/>
          <w:szCs w:val="24"/>
        </w:rPr>
        <w:t xml:space="preserve">pearl millet types </w:t>
      </w:r>
      <w:r w:rsidR="00FA0190">
        <w:rPr>
          <w:rFonts w:ascii="Times New Roman" w:hAnsi="Times New Roman" w:cs="Times New Roman"/>
          <w:sz w:val="24"/>
          <w:szCs w:val="24"/>
        </w:rPr>
        <w:t>with shorter height and high tillering will be conserved across project sites in</w:t>
      </w:r>
      <w:r w:rsidR="008B6C5E">
        <w:rPr>
          <w:rFonts w:ascii="Times New Roman" w:hAnsi="Times New Roman" w:cs="Times New Roman"/>
          <w:sz w:val="24"/>
          <w:szCs w:val="24"/>
        </w:rPr>
        <w:t xml:space="preserve"> </w:t>
      </w:r>
      <w:r w:rsidR="00FA0190">
        <w:rPr>
          <w:rFonts w:ascii="Times New Roman" w:hAnsi="Times New Roman" w:cs="Times New Roman"/>
          <w:sz w:val="24"/>
          <w:szCs w:val="24"/>
        </w:rPr>
        <w:t>Rajasthan</w:t>
      </w:r>
      <w:r w:rsidR="00271886">
        <w:rPr>
          <w:rFonts w:ascii="Times New Roman" w:hAnsi="Times New Roman" w:cs="Times New Roman"/>
          <w:sz w:val="24"/>
          <w:szCs w:val="24"/>
        </w:rPr>
        <w:t xml:space="preserve"> together with the u</w:t>
      </w:r>
      <w:r w:rsidR="000A10AA">
        <w:rPr>
          <w:rFonts w:ascii="Times New Roman" w:hAnsi="Times New Roman" w:cs="Times New Roman"/>
          <w:sz w:val="24"/>
          <w:szCs w:val="24"/>
        </w:rPr>
        <w:t>nique pearl millet landraces (</w:t>
      </w:r>
      <w:r w:rsidR="000A10AA" w:rsidRPr="000A10AA">
        <w:rPr>
          <w:rFonts w:ascii="Times New Roman" w:hAnsi="Times New Roman" w:cs="Times New Roman"/>
          <w:i/>
          <w:sz w:val="24"/>
          <w:szCs w:val="24"/>
        </w:rPr>
        <w:t>Barmer and Jakharana</w:t>
      </w:r>
      <w:r w:rsidR="000A10AA">
        <w:rPr>
          <w:rFonts w:ascii="Times New Roman" w:hAnsi="Times New Roman" w:cs="Times New Roman"/>
          <w:sz w:val="24"/>
          <w:szCs w:val="24"/>
        </w:rPr>
        <w:t xml:space="preserve">) </w:t>
      </w:r>
      <w:r w:rsidR="00271886">
        <w:rPr>
          <w:rFonts w:ascii="Times New Roman" w:hAnsi="Times New Roman" w:cs="Times New Roman"/>
          <w:sz w:val="24"/>
          <w:szCs w:val="24"/>
        </w:rPr>
        <w:t xml:space="preserve">which </w:t>
      </w:r>
      <w:r w:rsidR="000A10AA">
        <w:rPr>
          <w:rFonts w:ascii="Times New Roman" w:hAnsi="Times New Roman" w:cs="Times New Roman"/>
          <w:sz w:val="24"/>
          <w:szCs w:val="24"/>
        </w:rPr>
        <w:t xml:space="preserve">have been reported to </w:t>
      </w:r>
      <w:r w:rsidR="00271886">
        <w:rPr>
          <w:rFonts w:ascii="Times New Roman" w:hAnsi="Times New Roman" w:cs="Times New Roman"/>
          <w:sz w:val="24"/>
          <w:szCs w:val="24"/>
        </w:rPr>
        <w:t xml:space="preserve">have significant breeding potential. </w:t>
      </w:r>
      <w:r w:rsidR="000A10AA">
        <w:rPr>
          <w:rFonts w:ascii="Times New Roman" w:hAnsi="Times New Roman" w:cs="Times New Roman"/>
          <w:sz w:val="24"/>
          <w:szCs w:val="24"/>
        </w:rPr>
        <w:t xml:space="preserve">Finger millet is another crop with high local diversity </w:t>
      </w:r>
      <w:r w:rsidR="00271886">
        <w:rPr>
          <w:rFonts w:ascii="Times New Roman" w:hAnsi="Times New Roman" w:cs="Times New Roman"/>
          <w:sz w:val="24"/>
          <w:szCs w:val="24"/>
        </w:rPr>
        <w:t>adapted to a wide range of temperature, altitude and rainfall conditions that will e maintained in situ ensuring continuing maintenance and evolution of these adaptive traits.</w:t>
      </w:r>
    </w:p>
    <w:p w:rsidR="000A10AA" w:rsidRPr="000A10AA" w:rsidRDefault="000A10AA" w:rsidP="000A10AA">
      <w:pPr>
        <w:autoSpaceDE w:val="0"/>
        <w:autoSpaceDN w:val="0"/>
        <w:adjustRightInd w:val="0"/>
        <w:spacing w:after="0" w:line="240" w:lineRule="auto"/>
        <w:jc w:val="both"/>
        <w:rPr>
          <w:rFonts w:ascii="Times New Roman" w:hAnsi="Times New Roman" w:cs="Times New Roman"/>
          <w:sz w:val="24"/>
          <w:szCs w:val="24"/>
        </w:rPr>
      </w:pPr>
    </w:p>
    <w:p w:rsidR="000A10AA" w:rsidRDefault="000A10AA">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In addition to the specific traits mentioned for some of the target crops, which are expected of global importance, other crops such as pigeonpea and moth bean are of Indian origin</w:t>
      </w:r>
      <w:r w:rsidR="00271886">
        <w:rPr>
          <w:rFonts w:ascii="Times New Roman" w:hAnsi="Times New Roman" w:cs="Times New Roman"/>
          <w:sz w:val="24"/>
          <w:szCs w:val="24"/>
        </w:rPr>
        <w:t xml:space="preserve"> and the project will support their conservation in their centres of diversity and originExamples include: m</w:t>
      </w:r>
      <w:r w:rsidR="00B2049A">
        <w:rPr>
          <w:rFonts w:ascii="Times New Roman" w:hAnsi="Times New Roman" w:cs="Times New Roman"/>
          <w:sz w:val="24"/>
          <w:szCs w:val="24"/>
        </w:rPr>
        <w:t>oth bean</w:t>
      </w:r>
      <w:r w:rsidR="00271886">
        <w:rPr>
          <w:rFonts w:ascii="Times New Roman" w:hAnsi="Times New Roman" w:cs="Times New Roman"/>
          <w:sz w:val="24"/>
          <w:szCs w:val="24"/>
        </w:rPr>
        <w:t xml:space="preserve">, a crop with significant future </w:t>
      </w:r>
      <w:r w:rsidR="00B2049A">
        <w:rPr>
          <w:rFonts w:ascii="Times New Roman" w:hAnsi="Times New Roman" w:cs="Times New Roman"/>
          <w:sz w:val="24"/>
          <w:szCs w:val="24"/>
        </w:rPr>
        <w:t>in the context of climate change as this crop can be grown at a very low rainfall regions (&lt; 180 mm) and also under very high temperature (&gt;45</w:t>
      </w:r>
      <w:r w:rsidR="00B2049A" w:rsidRPr="00B2049A">
        <w:rPr>
          <w:rFonts w:ascii="Times New Roman" w:hAnsi="Times New Roman" w:cs="Times New Roman"/>
          <w:sz w:val="24"/>
          <w:szCs w:val="24"/>
          <w:vertAlign w:val="superscript"/>
        </w:rPr>
        <w:t>0</w:t>
      </w:r>
      <w:r w:rsidR="00B2049A">
        <w:rPr>
          <w:rFonts w:ascii="Times New Roman" w:hAnsi="Times New Roman" w:cs="Times New Roman"/>
          <w:sz w:val="24"/>
          <w:szCs w:val="24"/>
        </w:rPr>
        <w:t>C to 48</w:t>
      </w:r>
      <w:r w:rsidR="00B2049A" w:rsidRPr="00B2049A">
        <w:rPr>
          <w:rFonts w:ascii="Times New Roman" w:hAnsi="Times New Roman" w:cs="Times New Roman"/>
          <w:sz w:val="24"/>
          <w:szCs w:val="24"/>
          <w:vertAlign w:val="superscript"/>
        </w:rPr>
        <w:t>0</w:t>
      </w:r>
      <w:r w:rsidR="00B2049A">
        <w:rPr>
          <w:rFonts w:ascii="Times New Roman" w:hAnsi="Times New Roman" w:cs="Times New Roman"/>
          <w:sz w:val="24"/>
          <w:szCs w:val="24"/>
        </w:rPr>
        <w:t xml:space="preserve">C). </w:t>
      </w:r>
      <w:r w:rsidR="00271886">
        <w:rPr>
          <w:rFonts w:ascii="Times New Roman" w:hAnsi="Times New Roman" w:cs="Times New Roman"/>
          <w:sz w:val="24"/>
          <w:szCs w:val="24"/>
        </w:rPr>
        <w:t>C</w:t>
      </w:r>
      <w:r w:rsidR="00B2049A">
        <w:rPr>
          <w:rFonts w:ascii="Times New Roman" w:hAnsi="Times New Roman" w:cs="Times New Roman"/>
          <w:sz w:val="24"/>
          <w:szCs w:val="24"/>
        </w:rPr>
        <w:t xml:space="preserve">onservation of this crop diversity </w:t>
      </w:r>
      <w:r w:rsidR="00271886">
        <w:rPr>
          <w:rFonts w:ascii="Times New Roman" w:hAnsi="Times New Roman" w:cs="Times New Roman"/>
          <w:sz w:val="24"/>
          <w:szCs w:val="24"/>
        </w:rPr>
        <w:t xml:space="preserve">will provde </w:t>
      </w:r>
      <w:r w:rsidR="00B2049A">
        <w:rPr>
          <w:rFonts w:ascii="Times New Roman" w:hAnsi="Times New Roman" w:cs="Times New Roman"/>
          <w:sz w:val="24"/>
          <w:szCs w:val="24"/>
        </w:rPr>
        <w:t>both</w:t>
      </w:r>
      <w:r w:rsidR="00271886">
        <w:rPr>
          <w:rFonts w:ascii="Times New Roman" w:hAnsi="Times New Roman" w:cs="Times New Roman"/>
          <w:sz w:val="24"/>
          <w:szCs w:val="24"/>
        </w:rPr>
        <w:t xml:space="preserve"> </w:t>
      </w:r>
      <w:r w:rsidR="00B2049A">
        <w:rPr>
          <w:rFonts w:ascii="Times New Roman" w:hAnsi="Times New Roman" w:cs="Times New Roman"/>
          <w:sz w:val="24"/>
          <w:szCs w:val="24"/>
        </w:rPr>
        <w:t xml:space="preserve">national </w:t>
      </w:r>
      <w:r w:rsidR="00271886">
        <w:rPr>
          <w:rFonts w:ascii="Times New Roman" w:hAnsi="Times New Roman" w:cs="Times New Roman"/>
          <w:sz w:val="24"/>
          <w:szCs w:val="24"/>
        </w:rPr>
        <w:t>and</w:t>
      </w:r>
      <w:r w:rsidR="00B2049A">
        <w:rPr>
          <w:rFonts w:ascii="Times New Roman" w:hAnsi="Times New Roman" w:cs="Times New Roman"/>
          <w:sz w:val="24"/>
          <w:szCs w:val="24"/>
        </w:rPr>
        <w:t xml:space="preserve"> global benefit</w:t>
      </w:r>
      <w:r w:rsidR="00271886">
        <w:rPr>
          <w:rFonts w:ascii="Times New Roman" w:hAnsi="Times New Roman" w:cs="Times New Roman"/>
          <w:sz w:val="24"/>
          <w:szCs w:val="24"/>
        </w:rPr>
        <w:t>s</w:t>
      </w:r>
      <w:r w:rsidR="00B2049A">
        <w:rPr>
          <w:rFonts w:ascii="Times New Roman" w:hAnsi="Times New Roman" w:cs="Times New Roman"/>
          <w:sz w:val="24"/>
          <w:szCs w:val="24"/>
        </w:rPr>
        <w:t>. Similar</w:t>
      </w:r>
      <w:r w:rsidR="00CD79F7">
        <w:rPr>
          <w:rFonts w:ascii="Times New Roman" w:hAnsi="Times New Roman" w:cs="Times New Roman"/>
          <w:sz w:val="24"/>
          <w:szCs w:val="24"/>
        </w:rPr>
        <w:t>ly,</w:t>
      </w:r>
      <w:r w:rsidR="00120A09">
        <w:rPr>
          <w:rFonts w:ascii="Times New Roman" w:hAnsi="Times New Roman" w:cs="Times New Roman"/>
          <w:sz w:val="24"/>
          <w:szCs w:val="24"/>
        </w:rPr>
        <w:t xml:space="preserve"> </w:t>
      </w:r>
      <w:r w:rsidR="00B2049A">
        <w:rPr>
          <w:rFonts w:ascii="Times New Roman" w:hAnsi="Times New Roman" w:cs="Times New Roman"/>
          <w:sz w:val="24"/>
          <w:szCs w:val="24"/>
        </w:rPr>
        <w:t xml:space="preserve">conservation of unique diversity of sesame, black gram and mung bean are of global significance as they are cultivated in Rajasthan under harsh environmental conditions and have </w:t>
      </w:r>
      <w:r w:rsidR="00271886">
        <w:rPr>
          <w:rFonts w:ascii="Times New Roman" w:hAnsi="Times New Roman" w:cs="Times New Roman"/>
          <w:sz w:val="24"/>
          <w:szCs w:val="24"/>
        </w:rPr>
        <w:t xml:space="preserve">evolved </w:t>
      </w:r>
      <w:r w:rsidR="00B2049A">
        <w:rPr>
          <w:rFonts w:ascii="Times New Roman" w:hAnsi="Times New Roman" w:cs="Times New Roman"/>
          <w:sz w:val="24"/>
          <w:szCs w:val="24"/>
        </w:rPr>
        <w:t>resistance to cultivat</w:t>
      </w:r>
      <w:r w:rsidR="00271886">
        <w:rPr>
          <w:rFonts w:ascii="Times New Roman" w:hAnsi="Times New Roman" w:cs="Times New Roman"/>
          <w:sz w:val="24"/>
          <w:szCs w:val="24"/>
        </w:rPr>
        <w:t>ion</w:t>
      </w:r>
      <w:r w:rsidR="00B2049A">
        <w:rPr>
          <w:rFonts w:ascii="Times New Roman" w:hAnsi="Times New Roman" w:cs="Times New Roman"/>
          <w:sz w:val="24"/>
          <w:szCs w:val="24"/>
        </w:rPr>
        <w:t xml:space="preserve"> under drought conditions.</w:t>
      </w:r>
    </w:p>
    <w:p w:rsidR="00D90858" w:rsidRDefault="00D90858" w:rsidP="00D90858">
      <w:pPr>
        <w:pStyle w:val="ListParagraph"/>
        <w:autoSpaceDE w:val="0"/>
        <w:autoSpaceDN w:val="0"/>
        <w:adjustRightInd w:val="0"/>
        <w:spacing w:after="0" w:line="240" w:lineRule="auto"/>
        <w:ind w:left="426"/>
        <w:jc w:val="both"/>
        <w:rPr>
          <w:rFonts w:ascii="Times New Roman" w:hAnsi="Times New Roman" w:cs="Times New Roman"/>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D90858">
        <w:rPr>
          <w:rFonts w:ascii="Times New Roman" w:hAnsi="Times New Roman" w:cs="Times New Roman"/>
          <w:sz w:val="24"/>
          <w:szCs w:val="24"/>
        </w:rPr>
        <w:t>In addition to the direct benefits as mentioned above, the project will provid</w:t>
      </w:r>
      <w:r w:rsidR="002579F5">
        <w:rPr>
          <w:rFonts w:ascii="Times New Roman" w:hAnsi="Times New Roman" w:cs="Times New Roman"/>
          <w:sz w:val="24"/>
          <w:szCs w:val="24"/>
        </w:rPr>
        <w:t>e global benefits which include</w:t>
      </w:r>
      <w:r w:rsidRPr="00D90858">
        <w:rPr>
          <w:rFonts w:ascii="Times New Roman" w:hAnsi="Times New Roman" w:cs="Times New Roman"/>
          <w:sz w:val="24"/>
          <w:szCs w:val="24"/>
        </w:rPr>
        <w:t xml:space="preserve">: </w:t>
      </w:r>
    </w:p>
    <w:p w:rsidR="002579F5" w:rsidRDefault="00142AE3" w:rsidP="00D82EC1">
      <w:pPr>
        <w:pStyle w:val="ListParagraph"/>
        <w:numPr>
          <w:ilvl w:val="0"/>
          <w:numId w:val="37"/>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w:t>
      </w:r>
      <w:r w:rsidR="00500DC8" w:rsidRPr="00D90858">
        <w:rPr>
          <w:rFonts w:ascii="Times New Roman" w:hAnsi="Times New Roman" w:cs="Times New Roman"/>
          <w:sz w:val="24"/>
          <w:szCs w:val="24"/>
        </w:rPr>
        <w:t xml:space="preserve">onservation of unique crop diversity in the respective hot spots across the Indian centres of diversity in four key agro-ecoregions; </w:t>
      </w:r>
    </w:p>
    <w:p w:rsidR="002579F5" w:rsidRDefault="00142AE3" w:rsidP="00D82EC1">
      <w:pPr>
        <w:pStyle w:val="ListParagraph"/>
        <w:numPr>
          <w:ilvl w:val="0"/>
          <w:numId w:val="37"/>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w:t>
      </w:r>
      <w:r w:rsidR="00500DC8" w:rsidRPr="00D90858">
        <w:rPr>
          <w:rFonts w:ascii="Times New Roman" w:hAnsi="Times New Roman" w:cs="Times New Roman"/>
          <w:sz w:val="24"/>
          <w:szCs w:val="24"/>
        </w:rPr>
        <w:t xml:space="preserve">ore effective mainstreaming of crop diversity in globally significant agro-ecoregions through increasing the availability of diversity and strengthening the conditions needed for its improved deployment to provide improved livelihoods for local farmers; </w:t>
      </w:r>
    </w:p>
    <w:p w:rsidR="00142AE3" w:rsidRDefault="00142AE3" w:rsidP="00142AE3">
      <w:pPr>
        <w:pStyle w:val="ListParagraph"/>
        <w:numPr>
          <w:ilvl w:val="0"/>
          <w:numId w:val="37"/>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00500DC8" w:rsidRPr="00D90858">
        <w:rPr>
          <w:rFonts w:ascii="Times New Roman" w:hAnsi="Times New Roman" w:cs="Times New Roman"/>
          <w:sz w:val="24"/>
          <w:szCs w:val="24"/>
        </w:rPr>
        <w:t>roviding a policy and technical framework and ABS systems so as to ensure continued access to and use of crop diversity for sustainable production, thus reducing potential damage from undes</w:t>
      </w:r>
      <w:r>
        <w:rPr>
          <w:rFonts w:ascii="Times New Roman" w:hAnsi="Times New Roman" w:cs="Times New Roman"/>
          <w:sz w:val="24"/>
          <w:szCs w:val="24"/>
        </w:rPr>
        <w:t>irable agricultural inputs; and</w:t>
      </w:r>
    </w:p>
    <w:p w:rsidR="00D90858" w:rsidRPr="00142AE3" w:rsidRDefault="00142AE3" w:rsidP="00142AE3">
      <w:pPr>
        <w:pStyle w:val="ListParagraph"/>
        <w:numPr>
          <w:ilvl w:val="0"/>
          <w:numId w:val="37"/>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00500DC8" w:rsidRPr="00142AE3">
        <w:rPr>
          <w:rFonts w:ascii="Times New Roman" w:hAnsi="Times New Roman" w:cs="Times New Roman"/>
          <w:sz w:val="24"/>
          <w:szCs w:val="24"/>
        </w:rPr>
        <w:t>roviding enhanced resilience and adaptability in the face of climate change thus providing long-term adaptation (and possibly mitigation) options.</w:t>
      </w:r>
    </w:p>
    <w:p w:rsidR="00D90858" w:rsidRPr="00D90858" w:rsidRDefault="00D90858" w:rsidP="00D90858">
      <w:pPr>
        <w:pStyle w:val="ListParagraph"/>
        <w:rPr>
          <w:rFonts w:ascii="Times New Roman" w:hAnsi="Times New Roman" w:cs="Times New Roman"/>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D90858">
        <w:rPr>
          <w:rFonts w:ascii="Times New Roman" w:hAnsi="Times New Roman" w:cs="Times New Roman"/>
          <w:sz w:val="24"/>
          <w:szCs w:val="24"/>
        </w:rPr>
        <w:t xml:space="preserve">The project will also contribute to global benefits through links with several other on-going projects and by making available new tools such as climate analogues and mapping of similar agro-ecological sites to current and predicted future climate, experiences and methodologies developed during the project as part of an ongoing commitment to supporting the maintenance and use of </w:t>
      </w:r>
      <w:r w:rsidR="00836E5D">
        <w:rPr>
          <w:rFonts w:ascii="Times New Roman" w:hAnsi="Times New Roman" w:cs="Times New Roman"/>
          <w:sz w:val="24"/>
          <w:szCs w:val="24"/>
        </w:rPr>
        <w:t>agricultural biodiversity</w:t>
      </w:r>
      <w:r w:rsidR="00836E5D" w:rsidRPr="00D90858">
        <w:rPr>
          <w:rFonts w:ascii="Times New Roman" w:hAnsi="Times New Roman" w:cs="Times New Roman"/>
          <w:sz w:val="24"/>
          <w:szCs w:val="24"/>
        </w:rPr>
        <w:t xml:space="preserve"> </w:t>
      </w:r>
      <w:r w:rsidRPr="00D90858">
        <w:rPr>
          <w:rFonts w:ascii="Times New Roman" w:hAnsi="Times New Roman" w:cs="Times New Roman"/>
          <w:sz w:val="24"/>
          <w:szCs w:val="24"/>
        </w:rPr>
        <w:t>worldwide.</w:t>
      </w:r>
    </w:p>
    <w:p w:rsidR="00500DC8" w:rsidRDefault="00500DC8" w:rsidP="00500DC8">
      <w:pPr>
        <w:pStyle w:val="Caption"/>
        <w:rPr>
          <w:rFonts w:ascii="Times New Roman" w:hAnsi="Times New Roman" w:cs="Times New Roman"/>
          <w:sz w:val="24"/>
          <w:szCs w:val="24"/>
        </w:rPr>
      </w:pPr>
    </w:p>
    <w:p w:rsidR="00500DC8" w:rsidRPr="002D7C6E" w:rsidRDefault="00500DC8" w:rsidP="00500DC8">
      <w:pPr>
        <w:pStyle w:val="Caption"/>
        <w:rPr>
          <w:rFonts w:ascii="Times New Roman" w:hAnsi="Times New Roman" w:cs="Times New Roman"/>
          <w:b w:val="0"/>
          <w:sz w:val="24"/>
          <w:szCs w:val="24"/>
        </w:rPr>
      </w:pPr>
      <w:r w:rsidRPr="002D7C6E">
        <w:rPr>
          <w:rFonts w:ascii="Times New Roman" w:hAnsi="Times New Roman" w:cs="Times New Roman"/>
          <w:sz w:val="24"/>
          <w:szCs w:val="24"/>
        </w:rPr>
        <w:t xml:space="preserve">Table </w:t>
      </w:r>
      <w:r w:rsidR="00D90858">
        <w:rPr>
          <w:rFonts w:ascii="Times New Roman" w:hAnsi="Times New Roman" w:cs="Times New Roman"/>
          <w:sz w:val="24"/>
          <w:szCs w:val="24"/>
        </w:rPr>
        <w:t xml:space="preserve">3. </w:t>
      </w:r>
      <w:r w:rsidRPr="002D7C6E">
        <w:rPr>
          <w:rFonts w:ascii="Times New Roman" w:hAnsi="Times New Roman" w:cs="Times New Roman"/>
          <w:sz w:val="24"/>
          <w:szCs w:val="24"/>
        </w:rPr>
        <w:t xml:space="preserve"> Global and local benefits as related to project outcomes</w:t>
      </w:r>
    </w:p>
    <w:tbl>
      <w:tblPr>
        <w:tblStyle w:val="TableGrid"/>
        <w:tblW w:w="0" w:type="auto"/>
        <w:tblInd w:w="108" w:type="dxa"/>
        <w:tblLook w:val="04A0" w:firstRow="1" w:lastRow="0" w:firstColumn="1" w:lastColumn="0" w:noHBand="0" w:noVBand="1"/>
      </w:tblPr>
      <w:tblGrid>
        <w:gridCol w:w="2127"/>
        <w:gridCol w:w="3543"/>
        <w:gridCol w:w="3464"/>
      </w:tblGrid>
      <w:tr w:rsidR="00500DC8" w:rsidRPr="002D7C6E" w:rsidTr="00686111">
        <w:trPr>
          <w:tblHeader/>
        </w:trPr>
        <w:tc>
          <w:tcPr>
            <w:tcW w:w="2127" w:type="dxa"/>
            <w:shd w:val="clear" w:color="auto" w:fill="E7E6E6" w:themeFill="background2"/>
          </w:tcPr>
          <w:p w:rsidR="00500DC8" w:rsidRPr="002D7C6E" w:rsidRDefault="00500DC8" w:rsidP="00686111">
            <w:pPr>
              <w:rPr>
                <w:rFonts w:ascii="Times New Roman" w:hAnsi="Times New Roman" w:cs="Times New Roman"/>
                <w:b/>
                <w:sz w:val="24"/>
                <w:szCs w:val="24"/>
              </w:rPr>
            </w:pPr>
            <w:r w:rsidRPr="002D7C6E">
              <w:rPr>
                <w:rFonts w:ascii="Times New Roman" w:hAnsi="Times New Roman" w:cs="Times New Roman"/>
                <w:b/>
                <w:sz w:val="24"/>
                <w:szCs w:val="24"/>
              </w:rPr>
              <w:t>Project Outcomes</w:t>
            </w:r>
          </w:p>
        </w:tc>
        <w:tc>
          <w:tcPr>
            <w:tcW w:w="3543" w:type="dxa"/>
            <w:shd w:val="clear" w:color="auto" w:fill="E7E6E6" w:themeFill="background2"/>
          </w:tcPr>
          <w:p w:rsidR="00500DC8" w:rsidRPr="002D7C6E" w:rsidRDefault="00500DC8" w:rsidP="00686111">
            <w:pPr>
              <w:rPr>
                <w:rFonts w:ascii="Times New Roman" w:hAnsi="Times New Roman" w:cs="Times New Roman"/>
                <w:b/>
                <w:sz w:val="24"/>
                <w:szCs w:val="24"/>
              </w:rPr>
            </w:pPr>
            <w:r w:rsidRPr="002D7C6E">
              <w:rPr>
                <w:rFonts w:ascii="Times New Roman" w:hAnsi="Times New Roman" w:cs="Times New Roman"/>
                <w:b/>
                <w:sz w:val="24"/>
                <w:szCs w:val="24"/>
              </w:rPr>
              <w:t>Local Benefits</w:t>
            </w:r>
          </w:p>
        </w:tc>
        <w:tc>
          <w:tcPr>
            <w:tcW w:w="3464" w:type="dxa"/>
            <w:shd w:val="clear" w:color="auto" w:fill="E7E6E6" w:themeFill="background2"/>
          </w:tcPr>
          <w:p w:rsidR="00500DC8" w:rsidRPr="002D7C6E" w:rsidRDefault="00500DC8" w:rsidP="00686111">
            <w:pPr>
              <w:rPr>
                <w:rFonts w:ascii="Times New Roman" w:hAnsi="Times New Roman" w:cs="Times New Roman"/>
                <w:b/>
                <w:sz w:val="24"/>
                <w:szCs w:val="24"/>
              </w:rPr>
            </w:pPr>
            <w:r w:rsidRPr="002D7C6E">
              <w:rPr>
                <w:rFonts w:ascii="Times New Roman" w:hAnsi="Times New Roman" w:cs="Times New Roman"/>
                <w:b/>
                <w:sz w:val="24"/>
                <w:szCs w:val="24"/>
              </w:rPr>
              <w:t>Global Benefits</w:t>
            </w:r>
          </w:p>
        </w:tc>
      </w:tr>
      <w:tr w:rsidR="00500DC8" w:rsidRPr="002D7C6E" w:rsidTr="00AD103F">
        <w:trPr>
          <w:trHeight w:val="689"/>
        </w:trPr>
        <w:tc>
          <w:tcPr>
            <w:tcW w:w="2127" w:type="dxa"/>
          </w:tcPr>
          <w:p w:rsidR="00500DC8" w:rsidRPr="002D7C6E" w:rsidRDefault="00500DC8" w:rsidP="008F2C62">
            <w:pPr>
              <w:rPr>
                <w:rFonts w:ascii="Times New Roman" w:hAnsi="Times New Roman" w:cs="Times New Roman"/>
                <w:sz w:val="24"/>
                <w:szCs w:val="24"/>
              </w:rPr>
            </w:pPr>
            <w:r w:rsidRPr="002D7C6E">
              <w:rPr>
                <w:rFonts w:ascii="Times New Roman" w:hAnsi="Times New Roman" w:cs="Times New Roman"/>
                <w:sz w:val="24"/>
                <w:szCs w:val="24"/>
              </w:rPr>
              <w:t>Farmers (</w:t>
            </w:r>
            <w:r w:rsidR="008F2C62">
              <w:rPr>
                <w:rFonts w:ascii="Times New Roman" w:hAnsi="Times New Roman" w:cs="Times New Roman"/>
                <w:sz w:val="24"/>
                <w:szCs w:val="24"/>
              </w:rPr>
              <w:t>25,000</w:t>
            </w:r>
            <w:r w:rsidRPr="002D7C6E">
              <w:rPr>
                <w:rFonts w:ascii="Times New Roman" w:hAnsi="Times New Roman" w:cs="Times New Roman"/>
                <w:sz w:val="24"/>
                <w:szCs w:val="24"/>
              </w:rPr>
              <w:t xml:space="preserve">) across four agro-ecoregions covering </w:t>
            </w:r>
            <w:r w:rsidR="008F2C62">
              <w:rPr>
                <w:rFonts w:ascii="Times New Roman" w:hAnsi="Times New Roman" w:cs="Times New Roman"/>
                <w:bCs/>
                <w:color w:val="000000"/>
                <w:sz w:val="24"/>
                <w:szCs w:val="24"/>
              </w:rPr>
              <w:t>120,000</w:t>
            </w:r>
            <w:r w:rsidR="00CE0963" w:rsidRPr="00CB5C27">
              <w:rPr>
                <w:rFonts w:ascii="Times New Roman" w:hAnsi="Times New Roman" w:cs="Times New Roman"/>
                <w:bCs/>
                <w:color w:val="000000"/>
                <w:sz w:val="24"/>
                <w:szCs w:val="24"/>
              </w:rPr>
              <w:t xml:space="preserve"> </w:t>
            </w:r>
            <w:r w:rsidRPr="002D7C6E">
              <w:rPr>
                <w:rFonts w:ascii="Times New Roman" w:hAnsi="Times New Roman" w:cs="Times New Roman"/>
                <w:sz w:val="24"/>
                <w:szCs w:val="24"/>
              </w:rPr>
              <w:t>ha in India maintain and use an increased availability to diversity of 14 crops which enhances adaptation, resilience and improves income generation opportunities.</w:t>
            </w:r>
          </w:p>
        </w:tc>
        <w:tc>
          <w:tcPr>
            <w:tcW w:w="3543" w:type="dxa"/>
          </w:tcPr>
          <w:p w:rsidR="00500DC8" w:rsidRPr="00142AE3" w:rsidRDefault="00500DC8" w:rsidP="00142AE3">
            <w:pPr>
              <w:pStyle w:val="ListParagraph"/>
              <w:numPr>
                <w:ilvl w:val="0"/>
                <w:numId w:val="54"/>
              </w:numPr>
              <w:rPr>
                <w:rFonts w:ascii="Times New Roman" w:hAnsi="Times New Roman" w:cs="Times New Roman"/>
                <w:sz w:val="24"/>
                <w:szCs w:val="24"/>
              </w:rPr>
            </w:pPr>
            <w:r w:rsidRPr="00142AE3">
              <w:rPr>
                <w:rFonts w:ascii="Times New Roman" w:hAnsi="Times New Roman" w:cs="Times New Roman"/>
                <w:sz w:val="24"/>
                <w:szCs w:val="24"/>
              </w:rPr>
              <w:t>Increased information on genetic diversity of crops and potential use of crops and their diversity for making informed decisions.</w:t>
            </w:r>
          </w:p>
          <w:p w:rsidR="00500DC8" w:rsidRPr="00142AE3" w:rsidRDefault="00500DC8" w:rsidP="00142AE3">
            <w:pPr>
              <w:pStyle w:val="ListParagraph"/>
              <w:numPr>
                <w:ilvl w:val="0"/>
                <w:numId w:val="54"/>
              </w:numPr>
              <w:rPr>
                <w:rFonts w:ascii="Times New Roman" w:hAnsi="Times New Roman" w:cs="Times New Roman"/>
                <w:sz w:val="24"/>
                <w:szCs w:val="24"/>
              </w:rPr>
            </w:pPr>
            <w:r w:rsidRPr="00142AE3">
              <w:rPr>
                <w:rFonts w:ascii="Times New Roman" w:hAnsi="Times New Roman" w:cs="Times New Roman"/>
                <w:sz w:val="24"/>
                <w:szCs w:val="24"/>
              </w:rPr>
              <w:t>Increased access by farmers to greater crop diversity having unique traits that contribute to increased climate resilience, more remunerati</w:t>
            </w:r>
            <w:r w:rsidR="00CF43C0" w:rsidRPr="00142AE3">
              <w:rPr>
                <w:rFonts w:ascii="Times New Roman" w:hAnsi="Times New Roman" w:cs="Times New Roman"/>
                <w:sz w:val="24"/>
                <w:szCs w:val="24"/>
              </w:rPr>
              <w:t>on</w:t>
            </w:r>
            <w:r w:rsidRPr="00142AE3">
              <w:rPr>
                <w:rFonts w:ascii="Times New Roman" w:hAnsi="Times New Roman" w:cs="Times New Roman"/>
                <w:sz w:val="24"/>
                <w:szCs w:val="24"/>
              </w:rPr>
              <w:t xml:space="preserve"> and availab</w:t>
            </w:r>
            <w:r w:rsidR="00CF43C0" w:rsidRPr="00142AE3">
              <w:rPr>
                <w:rFonts w:ascii="Times New Roman" w:hAnsi="Times New Roman" w:cs="Times New Roman"/>
                <w:sz w:val="24"/>
                <w:szCs w:val="24"/>
              </w:rPr>
              <w:t>ility</w:t>
            </w:r>
            <w:r w:rsidRPr="00142AE3">
              <w:rPr>
                <w:rFonts w:ascii="Times New Roman" w:hAnsi="Times New Roman" w:cs="Times New Roman"/>
                <w:sz w:val="24"/>
                <w:szCs w:val="24"/>
              </w:rPr>
              <w:t xml:space="preserve"> for future use.</w:t>
            </w:r>
          </w:p>
          <w:p w:rsidR="00500DC8" w:rsidRPr="00142AE3" w:rsidRDefault="00500DC8" w:rsidP="00142AE3">
            <w:pPr>
              <w:pStyle w:val="ListParagraph"/>
              <w:numPr>
                <w:ilvl w:val="0"/>
                <w:numId w:val="54"/>
              </w:numPr>
              <w:rPr>
                <w:rFonts w:ascii="Times New Roman" w:hAnsi="Times New Roman" w:cs="Times New Roman"/>
                <w:sz w:val="24"/>
                <w:szCs w:val="24"/>
              </w:rPr>
            </w:pPr>
            <w:r w:rsidRPr="00142AE3">
              <w:rPr>
                <w:rFonts w:ascii="Times New Roman" w:hAnsi="Times New Roman" w:cs="Times New Roman"/>
                <w:sz w:val="24"/>
                <w:szCs w:val="24"/>
              </w:rPr>
              <w:t>Strengthening of seed security system through establishing and networking of community seed banks.</w:t>
            </w:r>
          </w:p>
          <w:p w:rsidR="00500DC8" w:rsidRPr="00142AE3" w:rsidRDefault="00500DC8" w:rsidP="00142AE3">
            <w:pPr>
              <w:pStyle w:val="ListParagraph"/>
              <w:numPr>
                <w:ilvl w:val="0"/>
                <w:numId w:val="54"/>
              </w:numPr>
              <w:rPr>
                <w:rFonts w:ascii="Times New Roman" w:hAnsi="Times New Roman" w:cs="Times New Roman"/>
                <w:sz w:val="24"/>
                <w:szCs w:val="24"/>
              </w:rPr>
            </w:pPr>
            <w:r w:rsidRPr="00142AE3">
              <w:rPr>
                <w:rFonts w:ascii="Times New Roman" w:hAnsi="Times New Roman" w:cs="Times New Roman"/>
                <w:sz w:val="24"/>
                <w:szCs w:val="24"/>
              </w:rPr>
              <w:t xml:space="preserve">Mainstreaming of </w:t>
            </w:r>
            <w:r w:rsidR="00836E5D" w:rsidRPr="00142AE3">
              <w:rPr>
                <w:rFonts w:ascii="Times New Roman" w:hAnsi="Times New Roman" w:cs="Times New Roman"/>
                <w:sz w:val="24"/>
                <w:szCs w:val="24"/>
              </w:rPr>
              <w:t xml:space="preserve">agricultural biodiversity </w:t>
            </w:r>
            <w:r w:rsidRPr="00142AE3">
              <w:rPr>
                <w:rFonts w:ascii="Times New Roman" w:hAnsi="Times New Roman" w:cs="Times New Roman"/>
                <w:sz w:val="24"/>
                <w:szCs w:val="24"/>
              </w:rPr>
              <w:t>through the identification and popularization of unique and value-added products from landraces</w:t>
            </w:r>
            <w:r w:rsidR="008F2C62" w:rsidRPr="00142AE3">
              <w:rPr>
                <w:rFonts w:ascii="Times New Roman" w:hAnsi="Times New Roman" w:cs="Times New Roman"/>
                <w:sz w:val="24"/>
                <w:szCs w:val="24"/>
              </w:rPr>
              <w:t xml:space="preserve"> for house hold food and nutrition security</w:t>
            </w:r>
            <w:r w:rsidRPr="00142AE3">
              <w:rPr>
                <w:rFonts w:ascii="Times New Roman" w:hAnsi="Times New Roman" w:cs="Times New Roman"/>
                <w:sz w:val="24"/>
                <w:szCs w:val="24"/>
              </w:rPr>
              <w:t xml:space="preserve"> in addition to increased incomes to the farmers</w:t>
            </w:r>
            <w:r w:rsidR="008F2C62" w:rsidRPr="00142AE3">
              <w:rPr>
                <w:rFonts w:ascii="Times New Roman" w:hAnsi="Times New Roman" w:cs="Times New Roman"/>
                <w:sz w:val="24"/>
                <w:szCs w:val="24"/>
              </w:rPr>
              <w:t>.</w:t>
            </w:r>
          </w:p>
        </w:tc>
        <w:tc>
          <w:tcPr>
            <w:tcW w:w="3464" w:type="dxa"/>
          </w:tcPr>
          <w:p w:rsidR="00500DC8" w:rsidRPr="002D7C6E" w:rsidRDefault="00500DC8" w:rsidP="00686111">
            <w:pPr>
              <w:rPr>
                <w:rFonts w:ascii="Times New Roman" w:hAnsi="Times New Roman" w:cs="Times New Roman"/>
                <w:sz w:val="24"/>
                <w:szCs w:val="24"/>
              </w:rPr>
            </w:pPr>
            <w:r w:rsidRPr="002D7C6E">
              <w:rPr>
                <w:rFonts w:ascii="Times New Roman" w:hAnsi="Times New Roman" w:cs="Times New Roman"/>
                <w:color w:val="000000"/>
                <w:sz w:val="24"/>
                <w:szCs w:val="24"/>
              </w:rPr>
              <w:t xml:space="preserve">Conservation of unique </w:t>
            </w:r>
            <w:r w:rsidR="00836E5D">
              <w:rPr>
                <w:rFonts w:ascii="Times New Roman" w:hAnsi="Times New Roman" w:cs="Times New Roman"/>
                <w:color w:val="000000"/>
                <w:sz w:val="24"/>
                <w:szCs w:val="24"/>
              </w:rPr>
              <w:t>agricultural biodiversity</w:t>
            </w:r>
            <w:r w:rsidR="00836E5D" w:rsidRPr="002D7C6E">
              <w:rPr>
                <w:rFonts w:ascii="Times New Roman" w:hAnsi="Times New Roman" w:cs="Times New Roman"/>
                <w:color w:val="000000"/>
                <w:sz w:val="24"/>
                <w:szCs w:val="24"/>
              </w:rPr>
              <w:t xml:space="preserve"> </w:t>
            </w:r>
            <w:r w:rsidRPr="002D7C6E">
              <w:rPr>
                <w:rFonts w:ascii="Times New Roman" w:hAnsi="Times New Roman" w:cs="Times New Roman"/>
                <w:color w:val="000000"/>
                <w:sz w:val="24"/>
                <w:szCs w:val="24"/>
              </w:rPr>
              <w:t>and ecosystem in the respective hot spots across the Indian centres of diversity in four key agro-ecoregions.</w:t>
            </w:r>
          </w:p>
          <w:p w:rsidR="00500DC8" w:rsidRPr="00B02EA2" w:rsidRDefault="00500DC8" w:rsidP="00B02EA2">
            <w:pPr>
              <w:pStyle w:val="ListParagraph"/>
              <w:numPr>
                <w:ilvl w:val="0"/>
                <w:numId w:val="55"/>
              </w:numPr>
              <w:rPr>
                <w:rFonts w:ascii="Times New Roman" w:hAnsi="Times New Roman" w:cs="Times New Roman"/>
                <w:sz w:val="24"/>
                <w:szCs w:val="24"/>
              </w:rPr>
            </w:pPr>
            <w:r w:rsidRPr="00B02EA2">
              <w:rPr>
                <w:rFonts w:ascii="Times New Roman" w:hAnsi="Times New Roman" w:cs="Times New Roman"/>
                <w:sz w:val="24"/>
                <w:szCs w:val="24"/>
              </w:rPr>
              <w:t>Increased availability of climate resilient and unique crop genetic diversity conserved on-farm for direct use or as sources in crop improvement programmes by the global community.</w:t>
            </w:r>
          </w:p>
          <w:p w:rsidR="00500DC8" w:rsidRPr="002D7C6E" w:rsidRDefault="00500DC8" w:rsidP="00686111">
            <w:pPr>
              <w:rPr>
                <w:rFonts w:ascii="Times New Roman" w:hAnsi="Times New Roman" w:cs="Times New Roman"/>
                <w:sz w:val="24"/>
                <w:szCs w:val="24"/>
              </w:rPr>
            </w:pPr>
          </w:p>
          <w:p w:rsidR="00500DC8" w:rsidRPr="002D7C6E" w:rsidRDefault="00500DC8" w:rsidP="00686111">
            <w:pPr>
              <w:rPr>
                <w:rFonts w:ascii="Times New Roman" w:hAnsi="Times New Roman" w:cs="Times New Roman"/>
                <w:sz w:val="24"/>
                <w:szCs w:val="24"/>
              </w:rPr>
            </w:pPr>
          </w:p>
        </w:tc>
      </w:tr>
      <w:tr w:rsidR="00500DC8" w:rsidRPr="002D7C6E" w:rsidTr="00686111">
        <w:tc>
          <w:tcPr>
            <w:tcW w:w="2127" w:type="dxa"/>
          </w:tcPr>
          <w:p w:rsidR="00500DC8" w:rsidRPr="002D7C6E" w:rsidRDefault="00500DC8" w:rsidP="00686111">
            <w:pPr>
              <w:rPr>
                <w:rFonts w:ascii="Times New Roman" w:hAnsi="Times New Roman" w:cs="Times New Roman"/>
                <w:sz w:val="24"/>
                <w:szCs w:val="24"/>
              </w:rPr>
            </w:pPr>
            <w:r w:rsidRPr="002D7C6E">
              <w:rPr>
                <w:rFonts w:ascii="Times New Roman" w:hAnsi="Times New Roman" w:cs="Times New Roman"/>
                <w:sz w:val="24"/>
                <w:szCs w:val="24"/>
              </w:rPr>
              <w:t>Mechanisms for improved coordination and implementation to promote better mainstreaming of conservation, use and sharing of crop diversity developed and supported by relevant policy instruments, regulations, strategies and plans including access and benefit sharing.</w:t>
            </w:r>
          </w:p>
        </w:tc>
        <w:tc>
          <w:tcPr>
            <w:tcW w:w="3543" w:type="dxa"/>
          </w:tcPr>
          <w:p w:rsidR="00500DC8" w:rsidRPr="00B02EA2" w:rsidRDefault="00500DC8" w:rsidP="00B02EA2">
            <w:pPr>
              <w:pStyle w:val="ListParagraph"/>
              <w:numPr>
                <w:ilvl w:val="0"/>
                <w:numId w:val="55"/>
              </w:numPr>
              <w:rPr>
                <w:rFonts w:ascii="Times New Roman" w:hAnsi="Times New Roman" w:cs="Times New Roman"/>
                <w:sz w:val="24"/>
                <w:szCs w:val="24"/>
              </w:rPr>
            </w:pPr>
            <w:r w:rsidRPr="00B02EA2">
              <w:rPr>
                <w:rFonts w:ascii="Times New Roman" w:hAnsi="Times New Roman" w:cs="Times New Roman"/>
                <w:sz w:val="24"/>
                <w:szCs w:val="24"/>
              </w:rPr>
              <w:t>Policy makers make decisions using new knowledge; science based tools, and validated sustainable practices that result in increased conservation and use of crop and varietal diversity.</w:t>
            </w:r>
          </w:p>
          <w:p w:rsidR="00500DC8" w:rsidRPr="00B02EA2" w:rsidRDefault="00500DC8" w:rsidP="00B02EA2">
            <w:pPr>
              <w:pStyle w:val="ListParagraph"/>
              <w:numPr>
                <w:ilvl w:val="0"/>
                <w:numId w:val="55"/>
              </w:numPr>
              <w:rPr>
                <w:rFonts w:ascii="Times New Roman" w:hAnsi="Times New Roman" w:cs="Times New Roman"/>
                <w:sz w:val="24"/>
                <w:szCs w:val="24"/>
              </w:rPr>
            </w:pPr>
            <w:r w:rsidRPr="00B02EA2">
              <w:rPr>
                <w:rFonts w:ascii="Times New Roman" w:hAnsi="Times New Roman" w:cs="Times New Roman"/>
                <w:sz w:val="24"/>
                <w:szCs w:val="24"/>
              </w:rPr>
              <w:t>Improved protection to farmers’ varieties that can lead to both monetary and nonmonetary benefits to Indian farmers and fulfilling GOI’s commitment under its Biological Diversity Act.</w:t>
            </w:r>
          </w:p>
        </w:tc>
        <w:tc>
          <w:tcPr>
            <w:tcW w:w="3464" w:type="dxa"/>
          </w:tcPr>
          <w:p w:rsidR="00500DC8" w:rsidRPr="00B02EA2" w:rsidRDefault="00500DC8" w:rsidP="00B02EA2">
            <w:pPr>
              <w:pStyle w:val="ListParagraph"/>
              <w:numPr>
                <w:ilvl w:val="0"/>
                <w:numId w:val="55"/>
              </w:numPr>
              <w:rPr>
                <w:rFonts w:ascii="Times New Roman" w:hAnsi="Times New Roman" w:cs="Times New Roman"/>
                <w:sz w:val="24"/>
                <w:szCs w:val="24"/>
              </w:rPr>
            </w:pPr>
            <w:r w:rsidRPr="00B02EA2">
              <w:rPr>
                <w:rFonts w:ascii="Times New Roman" w:hAnsi="Times New Roman" w:cs="Times New Roman"/>
                <w:sz w:val="24"/>
                <w:szCs w:val="24"/>
              </w:rPr>
              <w:t>Make available a model for developing policies that assist farmers to conserve and benefit from crop genetic diversity by countries that do not have such policies in place yet.</w:t>
            </w:r>
          </w:p>
          <w:p w:rsidR="00500DC8" w:rsidRPr="00B02EA2" w:rsidRDefault="00500DC8" w:rsidP="00B02EA2">
            <w:pPr>
              <w:pStyle w:val="ListParagraph"/>
              <w:numPr>
                <w:ilvl w:val="0"/>
                <w:numId w:val="55"/>
              </w:numPr>
              <w:rPr>
                <w:rFonts w:ascii="Times New Roman" w:hAnsi="Times New Roman" w:cs="Times New Roman"/>
                <w:sz w:val="24"/>
                <w:szCs w:val="24"/>
              </w:rPr>
            </w:pPr>
            <w:r w:rsidRPr="00B02EA2">
              <w:rPr>
                <w:rFonts w:ascii="Times New Roman" w:hAnsi="Times New Roman" w:cs="Times New Roman"/>
                <w:color w:val="000000"/>
                <w:sz w:val="24"/>
                <w:szCs w:val="24"/>
              </w:rPr>
              <w:t xml:space="preserve">Effective mainstreaming of </w:t>
            </w:r>
            <w:r w:rsidR="00836E5D" w:rsidRPr="00B02EA2">
              <w:rPr>
                <w:rFonts w:ascii="Times New Roman" w:hAnsi="Times New Roman" w:cs="Times New Roman"/>
                <w:color w:val="000000"/>
                <w:sz w:val="24"/>
                <w:szCs w:val="24"/>
              </w:rPr>
              <w:t xml:space="preserve">agricultural biodiversity </w:t>
            </w:r>
            <w:r w:rsidRPr="00B02EA2">
              <w:rPr>
                <w:rFonts w:ascii="Times New Roman" w:hAnsi="Times New Roman" w:cs="Times New Roman"/>
                <w:color w:val="000000"/>
                <w:sz w:val="24"/>
                <w:szCs w:val="24"/>
              </w:rPr>
              <w:t>in globally significant agro-ecoregions through increasing the availability of diversity and strengthening the conditions needed for its improved deployment to provide improved livelihoods for local farmers</w:t>
            </w:r>
            <w:r w:rsidRPr="00B02EA2">
              <w:rPr>
                <w:rFonts w:ascii="Times New Roman" w:hAnsi="Times New Roman" w:cs="Times New Roman"/>
                <w:sz w:val="24"/>
                <w:szCs w:val="24"/>
              </w:rPr>
              <w:t>.</w:t>
            </w:r>
          </w:p>
          <w:p w:rsidR="00500DC8" w:rsidRPr="00B02EA2" w:rsidRDefault="00500DC8" w:rsidP="00B02EA2">
            <w:pPr>
              <w:pStyle w:val="ListParagraph"/>
              <w:numPr>
                <w:ilvl w:val="0"/>
                <w:numId w:val="55"/>
              </w:numPr>
              <w:rPr>
                <w:rFonts w:ascii="Times New Roman" w:hAnsi="Times New Roman" w:cs="Times New Roman"/>
                <w:sz w:val="24"/>
                <w:szCs w:val="24"/>
              </w:rPr>
            </w:pPr>
            <w:r w:rsidRPr="00B02EA2">
              <w:rPr>
                <w:rFonts w:ascii="Times New Roman" w:hAnsi="Times New Roman" w:cs="Times New Roman"/>
                <w:color w:val="000000"/>
                <w:sz w:val="24"/>
                <w:szCs w:val="24"/>
              </w:rPr>
              <w:t>Providing a policy and technical framework and ABS systems so as to ensure continued access to and use of crop diversity for sustainable production, thus reducing potential damage from undesirable agricultural inputs.</w:t>
            </w:r>
          </w:p>
        </w:tc>
      </w:tr>
      <w:tr w:rsidR="00500DC8" w:rsidRPr="002D7C6E" w:rsidTr="00686111">
        <w:tc>
          <w:tcPr>
            <w:tcW w:w="2127" w:type="dxa"/>
          </w:tcPr>
          <w:p w:rsidR="00500DC8" w:rsidRPr="002D7C6E" w:rsidRDefault="00500DC8" w:rsidP="00836E5D">
            <w:pPr>
              <w:rPr>
                <w:rFonts w:ascii="Times New Roman" w:hAnsi="Times New Roman" w:cs="Times New Roman"/>
                <w:sz w:val="24"/>
                <w:szCs w:val="24"/>
              </w:rPr>
            </w:pPr>
            <w:r w:rsidRPr="002D7C6E">
              <w:rPr>
                <w:rFonts w:ascii="Times New Roman" w:hAnsi="Times New Roman" w:cs="Times New Roman"/>
                <w:sz w:val="24"/>
                <w:szCs w:val="24"/>
              </w:rPr>
              <w:t xml:space="preserve">Improved Agricultural Support Systems (Research, Outreach and Extension), Institutional Frameworks and Partnerships at national, regional and local levels to ensure improved </w:t>
            </w:r>
            <w:r w:rsidR="00836E5D">
              <w:rPr>
                <w:rFonts w:ascii="Times New Roman" w:hAnsi="Times New Roman" w:cs="Times New Roman"/>
                <w:sz w:val="24"/>
                <w:szCs w:val="24"/>
              </w:rPr>
              <w:t>agricultural biodiversity</w:t>
            </w:r>
            <w:r w:rsidR="00836E5D" w:rsidRPr="002D7C6E">
              <w:rPr>
                <w:rFonts w:ascii="Times New Roman" w:hAnsi="Times New Roman" w:cs="Times New Roman"/>
                <w:sz w:val="24"/>
                <w:szCs w:val="24"/>
              </w:rPr>
              <w:t xml:space="preserve"> </w:t>
            </w:r>
            <w:r w:rsidRPr="002D7C6E">
              <w:rPr>
                <w:rFonts w:ascii="Times New Roman" w:hAnsi="Times New Roman" w:cs="Times New Roman"/>
                <w:sz w:val="24"/>
                <w:szCs w:val="24"/>
              </w:rPr>
              <w:t>conservation, adaptability, resilience and farmer livelihoods.</w:t>
            </w:r>
          </w:p>
        </w:tc>
        <w:tc>
          <w:tcPr>
            <w:tcW w:w="3543" w:type="dxa"/>
          </w:tcPr>
          <w:p w:rsidR="00500DC8" w:rsidRPr="00B02EA2" w:rsidRDefault="00500DC8" w:rsidP="00B02EA2">
            <w:pPr>
              <w:pStyle w:val="ListParagraph"/>
              <w:numPr>
                <w:ilvl w:val="0"/>
                <w:numId w:val="56"/>
              </w:numPr>
              <w:rPr>
                <w:rFonts w:ascii="Times New Roman" w:hAnsi="Times New Roman" w:cs="Times New Roman"/>
                <w:sz w:val="24"/>
                <w:szCs w:val="24"/>
              </w:rPr>
            </w:pPr>
            <w:r w:rsidRPr="00B02EA2">
              <w:rPr>
                <w:rFonts w:ascii="Times New Roman" w:hAnsi="Times New Roman" w:cs="Times New Roman"/>
                <w:sz w:val="24"/>
                <w:szCs w:val="24"/>
              </w:rPr>
              <w:t xml:space="preserve">Awareness and training programmes for stakeholders at </w:t>
            </w:r>
            <w:r w:rsidR="008F2C62" w:rsidRPr="00B02EA2">
              <w:rPr>
                <w:rFonts w:ascii="Times New Roman" w:hAnsi="Times New Roman" w:cs="Times New Roman"/>
                <w:sz w:val="24"/>
                <w:szCs w:val="24"/>
              </w:rPr>
              <w:t>all</w:t>
            </w:r>
            <w:r w:rsidRPr="00B02EA2">
              <w:rPr>
                <w:rFonts w:ascii="Times New Roman" w:hAnsi="Times New Roman" w:cs="Times New Roman"/>
                <w:sz w:val="24"/>
                <w:szCs w:val="24"/>
              </w:rPr>
              <w:t xml:space="preserve"> levels resulting in an effective mechanism </w:t>
            </w:r>
            <w:r w:rsidR="009407B9" w:rsidRPr="00B02EA2">
              <w:rPr>
                <w:rFonts w:ascii="Times New Roman" w:hAnsi="Times New Roman" w:cs="Times New Roman"/>
                <w:sz w:val="24"/>
                <w:szCs w:val="24"/>
              </w:rPr>
              <w:t xml:space="preserve">for </w:t>
            </w:r>
            <w:r w:rsidRPr="00B02EA2">
              <w:rPr>
                <w:rFonts w:ascii="Times New Roman" w:hAnsi="Times New Roman" w:cs="Times New Roman"/>
                <w:sz w:val="24"/>
                <w:szCs w:val="24"/>
              </w:rPr>
              <w:t xml:space="preserve">conservation and sustainable use of </w:t>
            </w:r>
            <w:r w:rsidR="00836E5D" w:rsidRPr="00B02EA2">
              <w:rPr>
                <w:rFonts w:ascii="Times New Roman" w:hAnsi="Times New Roman" w:cs="Times New Roman"/>
                <w:sz w:val="24"/>
                <w:szCs w:val="24"/>
              </w:rPr>
              <w:t xml:space="preserve">agricultural biodiversity </w:t>
            </w:r>
            <w:r w:rsidRPr="00B02EA2">
              <w:rPr>
                <w:rFonts w:ascii="Times New Roman" w:hAnsi="Times New Roman" w:cs="Times New Roman"/>
                <w:sz w:val="24"/>
                <w:szCs w:val="24"/>
              </w:rPr>
              <w:t>in India.</w:t>
            </w:r>
          </w:p>
          <w:p w:rsidR="00500DC8" w:rsidRPr="00B02EA2" w:rsidRDefault="00500DC8" w:rsidP="00B02EA2">
            <w:pPr>
              <w:pStyle w:val="ListParagraph"/>
              <w:numPr>
                <w:ilvl w:val="0"/>
                <w:numId w:val="56"/>
              </w:numPr>
              <w:rPr>
                <w:rFonts w:ascii="Times New Roman" w:hAnsi="Times New Roman" w:cs="Times New Roman"/>
                <w:sz w:val="24"/>
                <w:szCs w:val="24"/>
              </w:rPr>
            </w:pPr>
            <w:r w:rsidRPr="00B02EA2">
              <w:rPr>
                <w:rFonts w:ascii="Times New Roman" w:hAnsi="Times New Roman" w:cs="Times New Roman"/>
                <w:sz w:val="24"/>
                <w:szCs w:val="24"/>
              </w:rPr>
              <w:t xml:space="preserve">Improved livelihoods of </w:t>
            </w:r>
            <w:r w:rsidR="00CF43C0" w:rsidRPr="00B02EA2">
              <w:rPr>
                <w:rFonts w:ascii="Times New Roman" w:hAnsi="Times New Roman" w:cs="Times New Roman"/>
                <w:sz w:val="24"/>
                <w:szCs w:val="24"/>
              </w:rPr>
              <w:t xml:space="preserve">farmers </w:t>
            </w:r>
            <w:r w:rsidRPr="00B02EA2">
              <w:rPr>
                <w:rFonts w:ascii="Times New Roman" w:hAnsi="Times New Roman" w:cs="Times New Roman"/>
                <w:sz w:val="24"/>
                <w:szCs w:val="24"/>
              </w:rPr>
              <w:t>through adoption of climate-smart practices and elimination of barriers and strengthening of value chains.</w:t>
            </w:r>
          </w:p>
          <w:p w:rsidR="00500DC8" w:rsidRPr="00B02EA2" w:rsidRDefault="00500DC8" w:rsidP="00B02EA2">
            <w:pPr>
              <w:pStyle w:val="ListParagraph"/>
              <w:numPr>
                <w:ilvl w:val="0"/>
                <w:numId w:val="56"/>
              </w:numPr>
              <w:rPr>
                <w:rFonts w:ascii="Times New Roman" w:hAnsi="Times New Roman" w:cs="Times New Roman"/>
                <w:sz w:val="24"/>
                <w:szCs w:val="24"/>
              </w:rPr>
            </w:pPr>
            <w:r w:rsidRPr="00B02EA2">
              <w:rPr>
                <w:rFonts w:ascii="Times New Roman" w:hAnsi="Times New Roman" w:cs="Times New Roman"/>
                <w:sz w:val="24"/>
                <w:szCs w:val="24"/>
              </w:rPr>
              <w:t xml:space="preserve">Improved collaboration between different sectors for effective mainstreaming of </w:t>
            </w:r>
            <w:r w:rsidR="00836E5D" w:rsidRPr="00B02EA2">
              <w:rPr>
                <w:rFonts w:ascii="Times New Roman" w:hAnsi="Times New Roman" w:cs="Times New Roman"/>
                <w:sz w:val="24"/>
                <w:szCs w:val="24"/>
              </w:rPr>
              <w:t xml:space="preserve">agricultural biodiversity </w:t>
            </w:r>
            <w:r w:rsidRPr="00B02EA2">
              <w:rPr>
                <w:rFonts w:ascii="Times New Roman" w:hAnsi="Times New Roman" w:cs="Times New Roman"/>
                <w:sz w:val="24"/>
                <w:szCs w:val="24"/>
              </w:rPr>
              <w:t>conservation, adaptability, resilience leading to improved farmer livelihood.</w:t>
            </w:r>
          </w:p>
        </w:tc>
        <w:tc>
          <w:tcPr>
            <w:tcW w:w="3464" w:type="dxa"/>
          </w:tcPr>
          <w:p w:rsidR="00500DC8" w:rsidRPr="00B02EA2" w:rsidRDefault="00500DC8" w:rsidP="00B02EA2">
            <w:pPr>
              <w:pStyle w:val="ListParagraph"/>
              <w:numPr>
                <w:ilvl w:val="0"/>
                <w:numId w:val="56"/>
              </w:numPr>
              <w:rPr>
                <w:rFonts w:ascii="Times New Roman" w:hAnsi="Times New Roman" w:cs="Times New Roman"/>
                <w:sz w:val="24"/>
                <w:szCs w:val="24"/>
              </w:rPr>
            </w:pPr>
            <w:r w:rsidRPr="00B02EA2">
              <w:rPr>
                <w:rFonts w:ascii="Times New Roman" w:hAnsi="Times New Roman" w:cs="Times New Roman"/>
                <w:sz w:val="24"/>
                <w:szCs w:val="24"/>
              </w:rPr>
              <w:t xml:space="preserve">Conservation and use of </w:t>
            </w:r>
            <w:r w:rsidR="00836E5D" w:rsidRPr="00B02EA2">
              <w:rPr>
                <w:rFonts w:ascii="Times New Roman" w:hAnsi="Times New Roman" w:cs="Times New Roman"/>
                <w:sz w:val="24"/>
                <w:szCs w:val="24"/>
              </w:rPr>
              <w:t xml:space="preserve">agricultural biodiversity </w:t>
            </w:r>
            <w:r w:rsidRPr="00B02EA2">
              <w:rPr>
                <w:rFonts w:ascii="Times New Roman" w:hAnsi="Times New Roman" w:cs="Times New Roman"/>
                <w:sz w:val="24"/>
                <w:szCs w:val="24"/>
              </w:rPr>
              <w:t xml:space="preserve">will lead to more efficient use of natural resources and ecosystem services. </w:t>
            </w:r>
          </w:p>
          <w:p w:rsidR="00500DC8" w:rsidRPr="00B02EA2" w:rsidRDefault="00500DC8" w:rsidP="00B02EA2">
            <w:pPr>
              <w:pStyle w:val="ListParagraph"/>
              <w:numPr>
                <w:ilvl w:val="0"/>
                <w:numId w:val="56"/>
              </w:numPr>
              <w:rPr>
                <w:rFonts w:ascii="Times New Roman" w:hAnsi="Times New Roman" w:cs="Times New Roman"/>
                <w:color w:val="000000"/>
                <w:sz w:val="24"/>
                <w:szCs w:val="24"/>
              </w:rPr>
            </w:pPr>
            <w:r w:rsidRPr="00B02EA2">
              <w:rPr>
                <w:rFonts w:ascii="Times New Roman" w:hAnsi="Times New Roman" w:cs="Times New Roman"/>
                <w:color w:val="000000"/>
                <w:sz w:val="24"/>
                <w:szCs w:val="24"/>
              </w:rPr>
              <w:t>Securing sharing of benefits with local people as conservers of biological resources and holders of knowledge and information relat</w:t>
            </w:r>
            <w:r w:rsidR="00CF43C0" w:rsidRPr="00B02EA2">
              <w:rPr>
                <w:rFonts w:ascii="Times New Roman" w:hAnsi="Times New Roman" w:cs="Times New Roman"/>
                <w:color w:val="000000"/>
                <w:sz w:val="24"/>
                <w:szCs w:val="24"/>
              </w:rPr>
              <w:t>ed</w:t>
            </w:r>
            <w:r w:rsidRPr="00B02EA2">
              <w:rPr>
                <w:rFonts w:ascii="Times New Roman" w:hAnsi="Times New Roman" w:cs="Times New Roman"/>
                <w:color w:val="000000"/>
                <w:sz w:val="24"/>
                <w:szCs w:val="24"/>
              </w:rPr>
              <w:t xml:space="preserve"> to the use of biological resources.</w:t>
            </w:r>
          </w:p>
          <w:p w:rsidR="00500DC8" w:rsidRPr="00B02EA2" w:rsidRDefault="00500DC8" w:rsidP="00B02EA2">
            <w:pPr>
              <w:pStyle w:val="ListParagraph"/>
              <w:numPr>
                <w:ilvl w:val="0"/>
                <w:numId w:val="56"/>
              </w:numPr>
              <w:rPr>
                <w:rFonts w:ascii="Times New Roman" w:hAnsi="Times New Roman" w:cs="Times New Roman"/>
                <w:sz w:val="24"/>
                <w:szCs w:val="24"/>
              </w:rPr>
            </w:pPr>
            <w:r w:rsidRPr="00B02EA2">
              <w:rPr>
                <w:rFonts w:ascii="Times New Roman" w:hAnsi="Times New Roman" w:cs="Times New Roman"/>
                <w:color w:val="000000"/>
                <w:sz w:val="24"/>
                <w:szCs w:val="24"/>
              </w:rPr>
              <w:t>Conservation and development of areas of importance from the standpoint of biological diversity by declaring them as biological diversity heritage sites.</w:t>
            </w:r>
          </w:p>
        </w:tc>
      </w:tr>
    </w:tbl>
    <w:p w:rsidR="00500DC8" w:rsidRPr="002D7C6E" w:rsidRDefault="00500DC8" w:rsidP="00500DC8">
      <w:pPr>
        <w:spacing w:after="0" w:line="240" w:lineRule="auto"/>
        <w:jc w:val="both"/>
        <w:rPr>
          <w:rFonts w:ascii="Times New Roman" w:hAnsi="Times New Roman" w:cs="Times New Roman"/>
          <w:sz w:val="24"/>
          <w:szCs w:val="24"/>
        </w:rPr>
      </w:pPr>
    </w:p>
    <w:p w:rsidR="00500DC8" w:rsidRPr="002D7C6E" w:rsidRDefault="00500DC8" w:rsidP="00D82EC1">
      <w:pPr>
        <w:pStyle w:val="Heading2"/>
        <w:numPr>
          <w:ilvl w:val="1"/>
          <w:numId w:val="36"/>
        </w:numPr>
        <w:ind w:hanging="862"/>
        <w:rPr>
          <w:rFonts w:ascii="Times New Roman" w:hAnsi="Times New Roman" w:cs="Times New Roman"/>
          <w:sz w:val="24"/>
          <w:szCs w:val="24"/>
        </w:rPr>
      </w:pPr>
      <w:r w:rsidRPr="002D7C6E">
        <w:rPr>
          <w:rFonts w:ascii="Times New Roman" w:hAnsi="Times New Roman" w:cs="Times New Roman"/>
          <w:sz w:val="24"/>
          <w:szCs w:val="24"/>
        </w:rPr>
        <w:t>Project objective</w:t>
      </w:r>
      <w:bookmarkEnd w:id="64"/>
      <w:bookmarkEnd w:id="65"/>
    </w:p>
    <w:p w:rsidR="00D66E33" w:rsidRDefault="002579F5">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objective of this project is </w:t>
      </w:r>
      <w:r w:rsidR="00500DC8" w:rsidRPr="002D7C6E">
        <w:rPr>
          <w:rFonts w:ascii="Times New Roman" w:hAnsi="Times New Roman" w:cs="Times New Roman"/>
          <w:i/>
          <w:sz w:val="24"/>
          <w:szCs w:val="24"/>
        </w:rPr>
        <w:t xml:space="preserve">to mainstream the conservation and use of </w:t>
      </w:r>
      <w:r w:rsidR="00836E5D">
        <w:rPr>
          <w:rFonts w:ascii="Times New Roman" w:hAnsi="Times New Roman" w:cs="Times New Roman"/>
          <w:i/>
          <w:sz w:val="24"/>
          <w:szCs w:val="24"/>
        </w:rPr>
        <w:t>agricultural biodiversity</w:t>
      </w:r>
      <w:r w:rsidR="00836E5D" w:rsidRPr="002D7C6E">
        <w:rPr>
          <w:rFonts w:ascii="Times New Roman" w:hAnsi="Times New Roman" w:cs="Times New Roman"/>
          <w:i/>
          <w:sz w:val="24"/>
          <w:szCs w:val="24"/>
        </w:rPr>
        <w:t xml:space="preserve"> </w:t>
      </w:r>
      <w:r w:rsidR="00500DC8" w:rsidRPr="002D7C6E">
        <w:rPr>
          <w:rFonts w:ascii="Times New Roman" w:hAnsi="Times New Roman" w:cs="Times New Roman"/>
          <w:i/>
          <w:sz w:val="24"/>
          <w:szCs w:val="24"/>
        </w:rPr>
        <w:t>for resilien</w:t>
      </w:r>
      <w:r w:rsidR="00CF43C0">
        <w:rPr>
          <w:rFonts w:ascii="Times New Roman" w:hAnsi="Times New Roman" w:cs="Times New Roman"/>
          <w:i/>
          <w:sz w:val="24"/>
          <w:szCs w:val="24"/>
        </w:rPr>
        <w:t>ce</w:t>
      </w:r>
      <w:r w:rsidR="00500DC8" w:rsidRPr="002D7C6E">
        <w:rPr>
          <w:rFonts w:ascii="Times New Roman" w:hAnsi="Times New Roman" w:cs="Times New Roman"/>
          <w:i/>
          <w:sz w:val="24"/>
          <w:szCs w:val="24"/>
        </w:rPr>
        <w:t xml:space="preserve"> in agriculture and sustainable production to improve livelihoods and access and benefit sharing</w:t>
      </w:r>
      <w:r w:rsidR="00500DC8" w:rsidRPr="002D7C6E">
        <w:rPr>
          <w:rFonts w:ascii="Times New Roman" w:hAnsi="Times New Roman" w:cs="Times New Roman"/>
          <w:sz w:val="24"/>
          <w:szCs w:val="24"/>
        </w:rPr>
        <w:t xml:space="preserve"> capacity of farmer communities across four agro-ecoregions of India. This will be done through a number of tested community-based participatory approaches which support the maintenance of existing crop diversity and the introduction and deployment of appropriate new materials of at least 14 crops. The various approaches proposed will include awareness campaigns, seed fairs, diversity fora, strengthening seed supply systems and the establishment of community genebanks, and other adaptive technologies that enable farmers to adopt and benefit from diversity rich solutions.</w:t>
      </w:r>
    </w:p>
    <w:p w:rsidR="002579F5" w:rsidRDefault="002579F5" w:rsidP="002579F5">
      <w:pPr>
        <w:pStyle w:val="ListParagraph"/>
        <w:spacing w:after="0" w:line="240" w:lineRule="auto"/>
        <w:ind w:left="567"/>
        <w:jc w:val="both"/>
        <w:rPr>
          <w:rFonts w:ascii="Times New Roman" w:hAnsi="Times New Roman" w:cs="Times New Roman"/>
          <w:sz w:val="24"/>
          <w:szCs w:val="24"/>
        </w:rPr>
      </w:pPr>
    </w:p>
    <w:p w:rsidR="00D66E33" w:rsidRPr="000B4D80" w:rsidRDefault="00500DC8">
      <w:pPr>
        <w:pStyle w:val="ListParagraph"/>
        <w:numPr>
          <w:ilvl w:val="0"/>
          <w:numId w:val="1"/>
        </w:numPr>
        <w:spacing w:after="0" w:line="240" w:lineRule="auto"/>
        <w:jc w:val="both"/>
        <w:rPr>
          <w:rFonts w:ascii="Times New Roman" w:hAnsi="Times New Roman" w:cs="Times New Roman"/>
          <w:sz w:val="24"/>
          <w:szCs w:val="24"/>
        </w:rPr>
      </w:pPr>
      <w:r w:rsidRPr="002579F5">
        <w:rPr>
          <w:rFonts w:ascii="Times New Roman" w:hAnsi="Times New Roman" w:cs="Times New Roman"/>
          <w:sz w:val="24"/>
          <w:szCs w:val="24"/>
        </w:rPr>
        <w:t xml:space="preserve">The project will work directly with farmers and communities to mainstream crop diversity on farm to address the challenges they </w:t>
      </w:r>
      <w:r w:rsidRPr="000B4D80">
        <w:rPr>
          <w:rFonts w:ascii="Times New Roman" w:hAnsi="Times New Roman" w:cs="Times New Roman"/>
          <w:sz w:val="24"/>
          <w:szCs w:val="24"/>
        </w:rPr>
        <w:t>are facing due to change in climate. This will include participatory evaluation and identification of suitable crop diversity and improved awareness and information on varietal adaptation based on scientifically sound evidence and its validation by farmers and communities</w:t>
      </w:r>
      <w:r w:rsidR="009407B9" w:rsidRPr="000B4D80">
        <w:rPr>
          <w:rFonts w:ascii="Times New Roman" w:hAnsi="Times New Roman" w:cs="Times New Roman"/>
          <w:sz w:val="24"/>
          <w:szCs w:val="24"/>
        </w:rPr>
        <w:t xml:space="preserve">, </w:t>
      </w:r>
      <w:r w:rsidR="00D520E4" w:rsidRPr="000B4D80">
        <w:rPr>
          <w:rFonts w:ascii="Times New Roman" w:hAnsi="Times New Roman" w:cs="Times New Roman"/>
          <w:sz w:val="24"/>
          <w:szCs w:val="24"/>
        </w:rPr>
        <w:t>including men’s and women’s self</w:t>
      </w:r>
      <w:r w:rsidR="009407B9" w:rsidRPr="000B4D80">
        <w:rPr>
          <w:rFonts w:ascii="Times New Roman" w:hAnsi="Times New Roman" w:cs="Times New Roman"/>
          <w:sz w:val="24"/>
          <w:szCs w:val="24"/>
        </w:rPr>
        <w:t xml:space="preserve"> help groups</w:t>
      </w:r>
      <w:r w:rsidRPr="000B4D80">
        <w:rPr>
          <w:rFonts w:ascii="Times New Roman" w:hAnsi="Times New Roman" w:cs="Times New Roman"/>
          <w:sz w:val="24"/>
          <w:szCs w:val="24"/>
        </w:rPr>
        <w:t xml:space="preserve">. Income and other livelihood improvement actions through value addition and unique product development from local crops and landraces and their commercialisation through effective market links will also support mainstreaming. </w:t>
      </w:r>
      <w:r w:rsidR="00D520E4" w:rsidRPr="000B4D80">
        <w:rPr>
          <w:rFonts w:ascii="Times New Roman" w:hAnsi="Times New Roman" w:cs="Times New Roman"/>
          <w:sz w:val="24"/>
          <w:szCs w:val="24"/>
        </w:rPr>
        <w:t>The project places special emphasis on capacity building and empowerment of women through conservation and use of agricultural biodiversity.</w:t>
      </w:r>
    </w:p>
    <w:p w:rsidR="002579F5" w:rsidRPr="000B4D80" w:rsidRDefault="002579F5" w:rsidP="002579F5">
      <w:pPr>
        <w:pStyle w:val="ListParagraph"/>
        <w:rPr>
          <w:rFonts w:ascii="Times New Roman" w:hAnsi="Times New Roman" w:cs="Times New Roman"/>
          <w:sz w:val="24"/>
          <w:szCs w:val="24"/>
        </w:rPr>
      </w:pPr>
    </w:p>
    <w:p w:rsidR="00D66E33" w:rsidRDefault="00500DC8">
      <w:pPr>
        <w:pStyle w:val="ListParagraph"/>
        <w:numPr>
          <w:ilvl w:val="0"/>
          <w:numId w:val="1"/>
        </w:numPr>
        <w:spacing w:after="0" w:line="240" w:lineRule="auto"/>
        <w:jc w:val="both"/>
        <w:rPr>
          <w:rFonts w:ascii="Times New Roman" w:hAnsi="Times New Roman" w:cs="Times New Roman"/>
          <w:sz w:val="24"/>
          <w:szCs w:val="24"/>
        </w:rPr>
      </w:pPr>
      <w:r w:rsidRPr="000B4D80">
        <w:rPr>
          <w:rFonts w:ascii="Times New Roman" w:hAnsi="Times New Roman" w:cs="Times New Roman"/>
          <w:sz w:val="24"/>
          <w:szCs w:val="24"/>
        </w:rPr>
        <w:t xml:space="preserve">The project will develop national and regional level strategies and plans on integrated sustainable agricultural improvement and use of </w:t>
      </w:r>
      <w:r w:rsidR="00836E5D" w:rsidRPr="000B4D80">
        <w:rPr>
          <w:rFonts w:ascii="Times New Roman" w:hAnsi="Times New Roman" w:cs="Times New Roman"/>
          <w:sz w:val="24"/>
          <w:szCs w:val="24"/>
        </w:rPr>
        <w:t xml:space="preserve">agricultural biodiversity </w:t>
      </w:r>
      <w:r w:rsidRPr="000B4D80">
        <w:rPr>
          <w:rFonts w:ascii="Times New Roman" w:hAnsi="Times New Roman" w:cs="Times New Roman"/>
          <w:sz w:val="24"/>
          <w:szCs w:val="24"/>
        </w:rPr>
        <w:t>that will improve ecosystem services and provide an enabling environment for diversity deployment in order to support adaptation of agricultural ecosystems. In addition, the project will also strengthen relevant institutions and build the capacity of rural communities to enable custodians of agricultural genetic resources to share the benefits of the materials they are conserving and ensure recognition</w:t>
      </w:r>
      <w:r w:rsidR="00CF43C0" w:rsidRPr="000B4D80">
        <w:rPr>
          <w:rFonts w:ascii="Times New Roman" w:hAnsi="Times New Roman" w:cs="Times New Roman"/>
          <w:sz w:val="24"/>
          <w:szCs w:val="24"/>
        </w:rPr>
        <w:t xml:space="preserve"> of the role of </w:t>
      </w:r>
      <w:r w:rsidR="00836E5D" w:rsidRPr="000B4D80">
        <w:rPr>
          <w:rFonts w:ascii="Times New Roman" w:hAnsi="Times New Roman" w:cs="Times New Roman"/>
          <w:sz w:val="24"/>
          <w:szCs w:val="24"/>
        </w:rPr>
        <w:t>agricultural biodiversity</w:t>
      </w:r>
      <w:r w:rsidRPr="000B4D80">
        <w:rPr>
          <w:rFonts w:ascii="Times New Roman" w:hAnsi="Times New Roman" w:cs="Times New Roman"/>
          <w:sz w:val="24"/>
          <w:szCs w:val="24"/>
        </w:rPr>
        <w:t xml:space="preserve"> by the agricultural sector. The project will also strengthen the capacity of research, extension and outreach workers</w:t>
      </w:r>
      <w:r w:rsidR="00FC4261" w:rsidRPr="000B4D80">
        <w:rPr>
          <w:rFonts w:ascii="Times New Roman" w:hAnsi="Times New Roman" w:cs="Times New Roman"/>
          <w:sz w:val="24"/>
          <w:szCs w:val="24"/>
        </w:rPr>
        <w:t xml:space="preserve"> maintaining gender</w:t>
      </w:r>
      <w:r w:rsidR="00D520E4" w:rsidRPr="000B4D80">
        <w:rPr>
          <w:rFonts w:ascii="Times New Roman" w:hAnsi="Times New Roman" w:cs="Times New Roman"/>
          <w:sz w:val="24"/>
          <w:szCs w:val="24"/>
        </w:rPr>
        <w:t xml:space="preserve"> equity</w:t>
      </w:r>
      <w:r w:rsidR="00FC4261" w:rsidRPr="000B4D80">
        <w:rPr>
          <w:rFonts w:ascii="Times New Roman" w:hAnsi="Times New Roman" w:cs="Times New Roman"/>
          <w:sz w:val="24"/>
          <w:szCs w:val="24"/>
        </w:rPr>
        <w:t xml:space="preserve"> </w:t>
      </w:r>
      <w:r w:rsidRPr="000B4D80">
        <w:rPr>
          <w:rFonts w:ascii="Times New Roman" w:hAnsi="Times New Roman" w:cs="Times New Roman"/>
          <w:sz w:val="24"/>
          <w:szCs w:val="24"/>
        </w:rPr>
        <w:t>to identify and support the implementation of diversity rich solutions in close collaboratio</w:t>
      </w:r>
      <w:r w:rsidRPr="002579F5">
        <w:rPr>
          <w:rFonts w:ascii="Times New Roman" w:hAnsi="Times New Roman" w:cs="Times New Roman"/>
          <w:sz w:val="24"/>
          <w:szCs w:val="24"/>
        </w:rPr>
        <w:t>n with farmers and rural communities.</w:t>
      </w:r>
    </w:p>
    <w:p w:rsidR="00500DC8" w:rsidRPr="002D7C6E" w:rsidRDefault="00500DC8" w:rsidP="00500DC8">
      <w:pPr>
        <w:spacing w:after="0" w:line="240" w:lineRule="auto"/>
        <w:jc w:val="both"/>
        <w:rPr>
          <w:rFonts w:ascii="Times New Roman" w:hAnsi="Times New Roman" w:cs="Times New Roman"/>
          <w:sz w:val="24"/>
          <w:szCs w:val="24"/>
        </w:rPr>
      </w:pPr>
    </w:p>
    <w:p w:rsidR="00500DC8" w:rsidRPr="002D7C6E" w:rsidRDefault="00500DC8" w:rsidP="00D82EC1">
      <w:pPr>
        <w:pStyle w:val="Heading2"/>
        <w:numPr>
          <w:ilvl w:val="1"/>
          <w:numId w:val="36"/>
        </w:numPr>
        <w:ind w:hanging="862"/>
        <w:rPr>
          <w:rFonts w:ascii="Times New Roman" w:hAnsi="Times New Roman" w:cs="Times New Roman"/>
          <w:sz w:val="24"/>
          <w:szCs w:val="24"/>
        </w:rPr>
      </w:pPr>
      <w:bookmarkStart w:id="66" w:name="_Toc392509161"/>
      <w:bookmarkStart w:id="67" w:name="_Toc401043468"/>
      <w:r w:rsidRPr="002D7C6E">
        <w:rPr>
          <w:rFonts w:ascii="Times New Roman" w:hAnsi="Times New Roman" w:cs="Times New Roman"/>
          <w:sz w:val="24"/>
          <w:szCs w:val="24"/>
        </w:rPr>
        <w:t>Project components and expected results</w:t>
      </w:r>
      <w:bookmarkEnd w:id="66"/>
      <w:bookmarkEnd w:id="67"/>
    </w:p>
    <w:p w:rsidR="00D66E33" w:rsidRDefault="002579F5">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sidRPr="002579F5">
        <w:rPr>
          <w:rFonts w:ascii="Times New Roman" w:hAnsi="Times New Roman" w:cs="Times New Roman"/>
          <w:bCs/>
          <w:color w:val="000000"/>
          <w:sz w:val="24"/>
          <w:szCs w:val="24"/>
        </w:rPr>
        <w:t xml:space="preserve"> </w:t>
      </w:r>
      <w:r w:rsidR="00500DC8" w:rsidRPr="002579F5">
        <w:rPr>
          <w:rFonts w:ascii="Times New Roman" w:hAnsi="Times New Roman" w:cs="Times New Roman"/>
          <w:bCs/>
          <w:color w:val="000000"/>
          <w:sz w:val="24"/>
          <w:szCs w:val="24"/>
        </w:rPr>
        <w:t xml:space="preserve">To achieve its objective, the project will apply an innovative and novel approach that will test an integrated approach combining management of crops and crop varieties in diverse agricultural landscapes. The project Logical Framework and a listing of the main components, outcomes and outputs are described in Appendix 4. The project Workplan providing a complete listing of the key activities by component and output, as well as an indication of the project timeframe is presented in Appendix 5, as well as corresponding deliverables and benchmarks in Appendix 6. Components and their outcomes, and the outputs and activities necessary to achieve them, were specifically defined during the PPG phase in response to a process of participation and joint reflection on the part of the national partners in India based on the findings of  background studies and consultations. Two national and five regional workshops were organised during the PPG phase to discuss the project component, outcomes, outputs and specific activities to address each of the outputs and based on the suggestions from all stakeholders, the project logical framework and workplan </w:t>
      </w:r>
      <w:r w:rsidR="00B55E53">
        <w:rPr>
          <w:rFonts w:ascii="Times New Roman" w:hAnsi="Times New Roman" w:cs="Times New Roman"/>
          <w:bCs/>
          <w:color w:val="000000"/>
          <w:sz w:val="24"/>
          <w:szCs w:val="24"/>
        </w:rPr>
        <w:t>we</w:t>
      </w:r>
      <w:r w:rsidR="00500DC8" w:rsidRPr="002579F5">
        <w:rPr>
          <w:rFonts w:ascii="Times New Roman" w:hAnsi="Times New Roman" w:cs="Times New Roman"/>
          <w:bCs/>
          <w:color w:val="000000"/>
          <w:sz w:val="24"/>
          <w:szCs w:val="24"/>
        </w:rPr>
        <w:t>re finalised</w:t>
      </w:r>
      <w:r w:rsidRPr="002579F5">
        <w:rPr>
          <w:rFonts w:ascii="Times New Roman" w:hAnsi="Times New Roman" w:cs="Times New Roman"/>
          <w:bCs/>
          <w:color w:val="000000"/>
          <w:sz w:val="24"/>
          <w:szCs w:val="24"/>
        </w:rPr>
        <w:t>.</w:t>
      </w:r>
      <w:r w:rsidR="00500DC8" w:rsidRPr="002579F5">
        <w:rPr>
          <w:rFonts w:ascii="Times New Roman" w:hAnsi="Times New Roman" w:cs="Times New Roman"/>
          <w:bCs/>
          <w:color w:val="000000"/>
          <w:sz w:val="24"/>
          <w:szCs w:val="24"/>
        </w:rPr>
        <w:t xml:space="preserve"> </w:t>
      </w:r>
    </w:p>
    <w:p w:rsidR="002579F5" w:rsidRDefault="002579F5" w:rsidP="002579F5">
      <w:pPr>
        <w:pStyle w:val="ListParagraph"/>
        <w:autoSpaceDE w:val="0"/>
        <w:autoSpaceDN w:val="0"/>
        <w:adjustRightInd w:val="0"/>
        <w:spacing w:after="0" w:line="240" w:lineRule="auto"/>
        <w:ind w:left="567"/>
        <w:jc w:val="both"/>
        <w:rPr>
          <w:rFonts w:ascii="Times New Roman" w:hAnsi="Times New Roman" w:cs="Times New Roman"/>
          <w:bCs/>
          <w:color w:val="000000"/>
          <w:sz w:val="24"/>
          <w:szCs w:val="24"/>
        </w:rPr>
      </w:pPr>
    </w:p>
    <w:p w:rsidR="00D66E33" w:rsidRDefault="004C66A1">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579F5">
        <w:rPr>
          <w:rFonts w:ascii="Times New Roman" w:hAnsi="Times New Roman" w:cs="Times New Roman"/>
          <w:bCs/>
          <w:color w:val="000000"/>
          <w:sz w:val="24"/>
          <w:szCs w:val="24"/>
        </w:rPr>
        <w:t>In order to achieve the project objective, this project is divided into three inter-dependent components. The relation among components and outcomes of the project are depicted in Fig. 8. The various activities proposed under each of these three components will support and complement each other. In order to avoid duplication of actions, to optimize the use of resources and obtain positive impacts, strategic alliances will be developed and actions will be coordinated with national and state government agencies and relevant NGOs.</w:t>
      </w:r>
    </w:p>
    <w:p w:rsidR="004209B6" w:rsidRPr="004209B6" w:rsidRDefault="004209B6" w:rsidP="004209B6">
      <w:pPr>
        <w:pStyle w:val="ListParagraph"/>
        <w:rPr>
          <w:rFonts w:ascii="Times New Roman" w:hAnsi="Times New Roman" w:cs="Times New Roman"/>
          <w:bCs/>
          <w:color w:val="000000"/>
          <w:sz w:val="24"/>
          <w:szCs w:val="24"/>
        </w:rPr>
      </w:pPr>
    </w:p>
    <w:p w:rsidR="004209B6" w:rsidRDefault="004209B6" w:rsidP="004209B6">
      <w:pPr>
        <w:autoSpaceDE w:val="0"/>
        <w:autoSpaceDN w:val="0"/>
        <w:adjustRightInd w:val="0"/>
        <w:spacing w:after="0" w:line="240" w:lineRule="auto"/>
        <w:jc w:val="both"/>
        <w:rPr>
          <w:rFonts w:ascii="Times New Roman" w:hAnsi="Times New Roman" w:cs="Times New Roman"/>
          <w:bCs/>
          <w:color w:val="000000"/>
          <w:sz w:val="24"/>
          <w:szCs w:val="24"/>
        </w:rPr>
      </w:pPr>
    </w:p>
    <w:p w:rsidR="004209B6" w:rsidRDefault="004209B6" w:rsidP="004209B6">
      <w:pPr>
        <w:autoSpaceDE w:val="0"/>
        <w:autoSpaceDN w:val="0"/>
        <w:adjustRightInd w:val="0"/>
        <w:spacing w:after="0" w:line="240" w:lineRule="auto"/>
        <w:jc w:val="both"/>
        <w:rPr>
          <w:rFonts w:ascii="Times New Roman" w:hAnsi="Times New Roman" w:cs="Times New Roman"/>
          <w:bCs/>
          <w:color w:val="000000"/>
          <w:sz w:val="24"/>
          <w:szCs w:val="24"/>
        </w:rPr>
      </w:pPr>
    </w:p>
    <w:p w:rsidR="004209B6" w:rsidRDefault="004209B6" w:rsidP="004209B6">
      <w:p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noProof/>
          <w:color w:val="000000"/>
          <w:sz w:val="24"/>
          <w:szCs w:val="24"/>
          <w:lang w:val="en-US"/>
        </w:rPr>
        <w:drawing>
          <wp:inline distT="0" distB="0" distL="0" distR="0">
            <wp:extent cx="5649182" cy="6100550"/>
            <wp:effectExtent l="0" t="0" r="889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54147" cy="6105912"/>
                    </a:xfrm>
                    <a:prstGeom prst="rect">
                      <a:avLst/>
                    </a:prstGeom>
                    <a:noFill/>
                  </pic:spPr>
                </pic:pic>
              </a:graphicData>
            </a:graphic>
          </wp:inline>
        </w:drawing>
      </w:r>
    </w:p>
    <w:p w:rsidR="004209B6" w:rsidRDefault="004209B6" w:rsidP="004209B6">
      <w:pPr>
        <w:autoSpaceDE w:val="0"/>
        <w:autoSpaceDN w:val="0"/>
        <w:adjustRightInd w:val="0"/>
        <w:spacing w:after="0" w:line="240" w:lineRule="auto"/>
        <w:jc w:val="both"/>
        <w:rPr>
          <w:rFonts w:ascii="Times New Roman" w:hAnsi="Times New Roman" w:cs="Times New Roman"/>
          <w:bCs/>
          <w:color w:val="000000"/>
          <w:sz w:val="24"/>
          <w:szCs w:val="24"/>
        </w:rPr>
      </w:pPr>
    </w:p>
    <w:p w:rsidR="004209B6" w:rsidRDefault="004209B6" w:rsidP="004209B6">
      <w:pPr>
        <w:autoSpaceDE w:val="0"/>
        <w:autoSpaceDN w:val="0"/>
        <w:adjustRightInd w:val="0"/>
        <w:spacing w:after="0" w:line="240" w:lineRule="auto"/>
        <w:jc w:val="both"/>
        <w:rPr>
          <w:rFonts w:ascii="Times New Roman" w:hAnsi="Times New Roman" w:cs="Times New Roman"/>
          <w:bCs/>
          <w:color w:val="000000"/>
          <w:sz w:val="24"/>
          <w:szCs w:val="24"/>
        </w:rPr>
      </w:pPr>
    </w:p>
    <w:p w:rsidR="00500DC8" w:rsidRPr="004C66A1" w:rsidRDefault="00500DC8" w:rsidP="00500DC8">
      <w:pPr>
        <w:pStyle w:val="Caption"/>
        <w:rPr>
          <w:rFonts w:ascii="Times New Roman" w:hAnsi="Times New Roman" w:cs="Times New Roman"/>
          <w:b w:val="0"/>
          <w:bCs w:val="0"/>
          <w:color w:val="000000"/>
          <w:sz w:val="24"/>
          <w:szCs w:val="24"/>
        </w:rPr>
      </w:pPr>
      <w:r w:rsidRPr="002D7C6E">
        <w:rPr>
          <w:rFonts w:ascii="Times New Roman" w:hAnsi="Times New Roman" w:cs="Times New Roman"/>
          <w:sz w:val="24"/>
          <w:szCs w:val="24"/>
        </w:rPr>
        <w:t xml:space="preserve">Figure </w:t>
      </w:r>
      <w:r w:rsidR="00300B61" w:rsidRPr="002D7C6E">
        <w:rPr>
          <w:rFonts w:ascii="Times New Roman" w:hAnsi="Times New Roman" w:cs="Times New Roman"/>
          <w:sz w:val="24"/>
          <w:szCs w:val="24"/>
        </w:rPr>
        <w:fldChar w:fldCharType="begin"/>
      </w:r>
      <w:r w:rsidR="00FA0693" w:rsidRPr="002D7C6E">
        <w:rPr>
          <w:rFonts w:ascii="Times New Roman" w:hAnsi="Times New Roman" w:cs="Times New Roman"/>
          <w:sz w:val="24"/>
          <w:szCs w:val="24"/>
        </w:rPr>
        <w:instrText xml:space="preserve"> SEQ Figure \* ARABIC </w:instrText>
      </w:r>
      <w:r w:rsidR="00300B61" w:rsidRPr="002D7C6E">
        <w:rPr>
          <w:rFonts w:ascii="Times New Roman" w:hAnsi="Times New Roman" w:cs="Times New Roman"/>
          <w:sz w:val="24"/>
          <w:szCs w:val="24"/>
        </w:rPr>
        <w:fldChar w:fldCharType="separate"/>
      </w:r>
      <w:r w:rsidR="00637528">
        <w:rPr>
          <w:rFonts w:ascii="Times New Roman" w:hAnsi="Times New Roman" w:cs="Times New Roman"/>
          <w:noProof/>
          <w:sz w:val="24"/>
          <w:szCs w:val="24"/>
        </w:rPr>
        <w:t>8</w:t>
      </w:r>
      <w:r w:rsidR="00300B61" w:rsidRPr="002D7C6E">
        <w:rPr>
          <w:rFonts w:ascii="Times New Roman" w:hAnsi="Times New Roman" w:cs="Times New Roman"/>
          <w:sz w:val="24"/>
          <w:szCs w:val="24"/>
        </w:rPr>
        <w:fldChar w:fldCharType="end"/>
      </w:r>
      <w:r w:rsidR="004C66A1">
        <w:rPr>
          <w:rFonts w:ascii="Times New Roman" w:hAnsi="Times New Roman" w:cs="Times New Roman"/>
          <w:sz w:val="24"/>
          <w:szCs w:val="24"/>
        </w:rPr>
        <w:t>.</w:t>
      </w:r>
      <w:r w:rsidRPr="002D7C6E">
        <w:rPr>
          <w:rFonts w:ascii="Times New Roman" w:hAnsi="Times New Roman" w:cs="Times New Roman"/>
          <w:sz w:val="24"/>
          <w:szCs w:val="24"/>
        </w:rPr>
        <w:t xml:space="preserve"> </w:t>
      </w:r>
      <w:r w:rsidRPr="004C66A1">
        <w:rPr>
          <w:rFonts w:ascii="Times New Roman" w:hAnsi="Times New Roman" w:cs="Times New Roman"/>
          <w:b w:val="0"/>
          <w:sz w:val="24"/>
          <w:szCs w:val="24"/>
        </w:rPr>
        <w:t>Relation between components and outcomes of the project</w:t>
      </w:r>
    </w:p>
    <w:p w:rsidR="00D82EC1" w:rsidRDefault="00D82EC1"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D82EC1" w:rsidRDefault="00D82EC1"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D82EC1" w:rsidRDefault="00D82EC1"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500DC8"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r w:rsidRPr="002D7C6E">
        <w:rPr>
          <w:rFonts w:ascii="Times New Roman" w:hAnsi="Times New Roman" w:cs="Times New Roman"/>
          <w:b/>
          <w:bCs/>
          <w:color w:val="000000"/>
          <w:sz w:val="24"/>
          <w:szCs w:val="24"/>
        </w:rPr>
        <w:t>Component 1. Adaptive management of crop diversity for resilient agriculture and improved livelihoods</w:t>
      </w:r>
    </w:p>
    <w:p w:rsidR="0098695B" w:rsidRDefault="0098695B"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4209B6" w:rsidRDefault="004209B6"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4209B6" w:rsidRDefault="004209B6" w:rsidP="004209B6">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noProof/>
          <w:color w:val="000000"/>
          <w:sz w:val="24"/>
          <w:szCs w:val="24"/>
          <w:lang w:val="en-US"/>
        </w:rPr>
        <w:drawing>
          <wp:inline distT="0" distB="0" distL="0" distR="0">
            <wp:extent cx="5617029" cy="6687474"/>
            <wp:effectExtent l="0" t="0" r="317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44810" cy="6720550"/>
                    </a:xfrm>
                    <a:prstGeom prst="rect">
                      <a:avLst/>
                    </a:prstGeom>
                    <a:noFill/>
                  </pic:spPr>
                </pic:pic>
              </a:graphicData>
            </a:graphic>
          </wp:inline>
        </w:drawing>
      </w:r>
    </w:p>
    <w:p w:rsidR="004209B6" w:rsidRDefault="004209B6"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4209B6" w:rsidRDefault="004209B6"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D66E33" w:rsidRDefault="00500DC8">
      <w:pPr>
        <w:pStyle w:val="ListParagraph"/>
        <w:numPr>
          <w:ilvl w:val="0"/>
          <w:numId w:val="1"/>
        </w:numPr>
        <w:spacing w:after="0" w:line="240" w:lineRule="auto"/>
        <w:jc w:val="both"/>
        <w:rPr>
          <w:rFonts w:ascii="Times New Roman" w:hAnsi="Times New Roman" w:cs="Times New Roman"/>
          <w:bCs/>
          <w:color w:val="000000"/>
          <w:sz w:val="24"/>
          <w:szCs w:val="24"/>
        </w:rPr>
      </w:pPr>
      <w:r w:rsidRPr="002D7C6E">
        <w:rPr>
          <w:rFonts w:ascii="Times New Roman" w:hAnsi="Times New Roman" w:cs="Times New Roman"/>
          <w:bCs/>
          <w:color w:val="000000"/>
          <w:sz w:val="24"/>
          <w:szCs w:val="24"/>
        </w:rPr>
        <w:t>Under Component 1 detailed surveys and information gathering and synthesis of existing diversity in the target crops across all project sites will be documented and gaps in local diversity (from the past losses of landraces or from changing conditions) which can strengthen adaptation and resilience will be identified. Existing adaptive crop diversity as well as new diversity will be mainstreamed through the establishment of farmers’ field experimental networks and strengthening of local seed system networks, as well as th</w:t>
      </w:r>
      <w:r w:rsidR="008E4E10">
        <w:rPr>
          <w:rFonts w:ascii="Times New Roman" w:hAnsi="Times New Roman" w:cs="Times New Roman"/>
          <w:bCs/>
          <w:color w:val="000000"/>
          <w:sz w:val="24"/>
          <w:szCs w:val="24"/>
        </w:rPr>
        <w:t>r</w:t>
      </w:r>
      <w:r w:rsidRPr="002D7C6E">
        <w:rPr>
          <w:rFonts w:ascii="Times New Roman" w:hAnsi="Times New Roman" w:cs="Times New Roman"/>
          <w:bCs/>
          <w:color w:val="000000"/>
          <w:sz w:val="24"/>
          <w:szCs w:val="24"/>
        </w:rPr>
        <w:t xml:space="preserve">ough capacity building of farmers and local institutions. Links between farmers, extension workers and researchers will be strengthened through participatory approaches, including PVS and PPB programmes and building Public Private Partnerships (PPP). Sustainability of project outputs will be ensured through the establishment of at least one community genebank across each site in the four agro-ecoregions and the strengthening of community based local seed systems to provide better access to, and availability of diversity by smallholder and marginal farmers. In order to upscale the project outcomes and outputs, at least one Farmers' Field Schools (FFSs) and Village Climate Risk Management Committees (VCRMCs) will be established across all project sites to strengthen the capacity of farmers and rural communities to better understand changing climate and the need to conserve and manage crop diversity to support base-broadening and adaptation of farming systems at the village level. Ultimately it is expected that about </w:t>
      </w:r>
      <w:r w:rsidR="00FC4261">
        <w:rPr>
          <w:rFonts w:ascii="Times New Roman" w:hAnsi="Times New Roman" w:cs="Times New Roman"/>
          <w:sz w:val="24"/>
          <w:szCs w:val="24"/>
        </w:rPr>
        <w:t>25,000</w:t>
      </w:r>
      <w:r w:rsidRPr="002D7C6E">
        <w:rPr>
          <w:rFonts w:ascii="Times New Roman" w:hAnsi="Times New Roman" w:cs="Times New Roman"/>
          <w:bCs/>
          <w:color w:val="000000"/>
          <w:sz w:val="24"/>
          <w:szCs w:val="24"/>
        </w:rPr>
        <w:t xml:space="preserve"> </w:t>
      </w:r>
      <w:r w:rsidR="00FC4261">
        <w:rPr>
          <w:rFonts w:ascii="Times New Roman" w:hAnsi="Times New Roman" w:cs="Times New Roman"/>
          <w:bCs/>
          <w:color w:val="000000"/>
          <w:sz w:val="24"/>
          <w:szCs w:val="24"/>
        </w:rPr>
        <w:t>farmers</w:t>
      </w:r>
      <w:r w:rsidR="00FC4261" w:rsidRPr="002D7C6E">
        <w:rPr>
          <w:rFonts w:ascii="Times New Roman" w:hAnsi="Times New Roman" w:cs="Times New Roman"/>
          <w:bCs/>
          <w:color w:val="000000"/>
          <w:sz w:val="24"/>
          <w:szCs w:val="24"/>
        </w:rPr>
        <w:t xml:space="preserve"> </w:t>
      </w:r>
      <w:r w:rsidRPr="002D7C6E">
        <w:rPr>
          <w:rFonts w:ascii="Times New Roman" w:hAnsi="Times New Roman" w:cs="Times New Roman"/>
          <w:bCs/>
          <w:color w:val="000000"/>
          <w:sz w:val="24"/>
          <w:szCs w:val="24"/>
        </w:rPr>
        <w:t xml:space="preserve">will benefit and be able to use adaptive crop diversity for income generation and improved livelihood in about </w:t>
      </w:r>
      <w:r w:rsidR="00FC4261">
        <w:rPr>
          <w:rFonts w:ascii="Times New Roman" w:hAnsi="Times New Roman" w:cs="Times New Roman"/>
          <w:bCs/>
          <w:color w:val="000000"/>
          <w:sz w:val="24"/>
          <w:szCs w:val="24"/>
        </w:rPr>
        <w:t>120,000</w:t>
      </w:r>
      <w:r w:rsidR="00CE0963" w:rsidRPr="00CB5C27">
        <w:rPr>
          <w:rFonts w:ascii="Times New Roman" w:hAnsi="Times New Roman" w:cs="Times New Roman"/>
          <w:bCs/>
          <w:color w:val="000000"/>
          <w:sz w:val="24"/>
          <w:szCs w:val="24"/>
        </w:rPr>
        <w:t xml:space="preserve"> </w:t>
      </w:r>
      <w:r w:rsidRPr="002D7C6E">
        <w:rPr>
          <w:rFonts w:ascii="Times New Roman" w:hAnsi="Times New Roman" w:cs="Times New Roman"/>
          <w:bCs/>
          <w:color w:val="000000"/>
          <w:sz w:val="24"/>
          <w:szCs w:val="24"/>
        </w:rPr>
        <w:t>ha of land across the four agro-ecoregions. This project will also map and assess the likely threats due to current and future climate change for the target crops’ diversity, both at inter- and intra-species level, through the use of modern technologies such as GIS, climate analogues and crop modelling. Researchers will be imparted with necessary skills in these topics.</w:t>
      </w:r>
    </w:p>
    <w:p w:rsidR="004C66A1" w:rsidRDefault="004C66A1" w:rsidP="004C66A1">
      <w:pPr>
        <w:pStyle w:val="ListParagraph"/>
        <w:spacing w:after="0" w:line="240" w:lineRule="auto"/>
        <w:ind w:left="567"/>
        <w:jc w:val="both"/>
        <w:rPr>
          <w:rFonts w:ascii="Times New Roman" w:hAnsi="Times New Roman" w:cs="Times New Roman"/>
          <w:bCs/>
          <w:color w:val="000000"/>
          <w:sz w:val="24"/>
          <w:szCs w:val="24"/>
        </w:rPr>
      </w:pPr>
    </w:p>
    <w:p w:rsidR="00D66E33" w:rsidRDefault="004C66A1">
      <w:pPr>
        <w:pStyle w:val="ListParagraph"/>
        <w:numPr>
          <w:ilvl w:val="0"/>
          <w:numId w:val="1"/>
        </w:num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4C66A1">
        <w:rPr>
          <w:rFonts w:ascii="Times New Roman" w:hAnsi="Times New Roman" w:cs="Times New Roman"/>
          <w:bCs/>
          <w:color w:val="000000"/>
          <w:sz w:val="24"/>
          <w:szCs w:val="24"/>
        </w:rPr>
        <w:t xml:space="preserve">Seed is the basic and most critical input for sustainable agriculture. The response of all other inputs depends on quality of seeds to a large extent. It is estimated that the direct contribution of quality seed alone to the total production is about 15 – 20% depending upon the crop and it can be further raised up to 45% with efficient management of other inputs. So far not much thought </w:t>
      </w:r>
      <w:r w:rsidR="009A0D3F">
        <w:rPr>
          <w:rFonts w:ascii="Times New Roman" w:hAnsi="Times New Roman" w:cs="Times New Roman"/>
          <w:bCs/>
          <w:color w:val="000000"/>
          <w:sz w:val="24"/>
          <w:szCs w:val="24"/>
        </w:rPr>
        <w:t>has been given to</w:t>
      </w:r>
      <w:r w:rsidR="00500DC8" w:rsidRPr="004C66A1">
        <w:rPr>
          <w:rFonts w:ascii="Times New Roman" w:hAnsi="Times New Roman" w:cs="Times New Roman"/>
          <w:bCs/>
          <w:color w:val="000000"/>
          <w:sz w:val="24"/>
          <w:szCs w:val="24"/>
        </w:rPr>
        <w:t xml:space="preserve"> seed multiplication and distribution of landraces being cultivated by small and marginal farmers in India. Based on the outcome of Outputs 1.2, 1.3, and 1.4 of Component 1, the project while working with a group of selected stakeholders will come up with  national and regional plans for establishing Community Seed Banks (CSB) and seed networks which  could be implemented  by the Department of Agricultural Cooperation, Ministry of Agriculture in their 'Seed Village Scheme' to facilitate production and timely availability of seed of desired crops/varieties, selected by farmers and communities, at the local level. Special emphasis will be given to seed multiplication for building adequate stocks of certified/quality seeds by providing foundation seed to farmers. This output will be linked to </w:t>
      </w:r>
      <w:r w:rsidR="006279CC" w:rsidRPr="004C66A1">
        <w:rPr>
          <w:rFonts w:ascii="Times New Roman" w:hAnsi="Times New Roman" w:cs="Times New Roman"/>
          <w:bCs/>
          <w:color w:val="000000"/>
          <w:sz w:val="24"/>
          <w:szCs w:val="24"/>
        </w:rPr>
        <w:t>Bioversity’ s</w:t>
      </w:r>
      <w:r w:rsidR="00500DC8" w:rsidRPr="004C66A1">
        <w:rPr>
          <w:rFonts w:ascii="Times New Roman" w:hAnsi="Times New Roman" w:cs="Times New Roman"/>
          <w:bCs/>
          <w:color w:val="000000"/>
          <w:sz w:val="24"/>
          <w:szCs w:val="24"/>
        </w:rPr>
        <w:t xml:space="preserve"> on-going project on “Seeds for Needs” programme, which is being conducted across many sites in India to broaden the  variety base in rice and wheat and meeting seed requirement through farmers’ participatory seed multiplication plan. It is expected that by completing actions under this output there will be at least one functional seed exchange and distribution system in each site and some degree of facilities for community based seed multiplication and distribution established in all 4 agro-ecoregions.</w:t>
      </w:r>
    </w:p>
    <w:p w:rsidR="004C66A1" w:rsidRDefault="004C66A1" w:rsidP="004C66A1">
      <w:pPr>
        <w:pStyle w:val="ListParagraph"/>
        <w:spacing w:after="0" w:line="240" w:lineRule="auto"/>
        <w:ind w:left="567"/>
        <w:jc w:val="both"/>
        <w:rPr>
          <w:rFonts w:ascii="Times New Roman" w:hAnsi="Times New Roman" w:cs="Times New Roman"/>
          <w:bCs/>
          <w:color w:val="000000"/>
          <w:sz w:val="24"/>
          <w:szCs w:val="24"/>
        </w:rPr>
      </w:pPr>
    </w:p>
    <w:p w:rsidR="00D66E33" w:rsidRDefault="004C66A1">
      <w:pPr>
        <w:pStyle w:val="ListParagraph"/>
        <w:numPr>
          <w:ilvl w:val="0"/>
          <w:numId w:val="1"/>
        </w:num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4C66A1">
        <w:rPr>
          <w:rFonts w:ascii="Times New Roman" w:hAnsi="Times New Roman" w:cs="Times New Roman"/>
          <w:bCs/>
          <w:color w:val="000000"/>
          <w:sz w:val="24"/>
          <w:szCs w:val="24"/>
        </w:rPr>
        <w:t xml:space="preserve">Through the partnership of national and local governmental organizations, NGOs, indigenous and farmers' organization across the four agro-ecoregions of India, Component 1 will promote: (i) systematic mapping of characteristics of local varieties for the future resilience of target specific agro-ecological systems as well as similar agro-systems; (ii) establishing and/or strengthening of local seed banks and seed systems, multiplying and distributing good quality seed of local varieties through seed exchange fairs and sustaining the up-scaling of the use and conservation of </w:t>
      </w:r>
      <w:r w:rsidR="00836E5D">
        <w:rPr>
          <w:rFonts w:ascii="Times New Roman" w:hAnsi="Times New Roman" w:cs="Times New Roman"/>
          <w:bCs/>
          <w:color w:val="000000"/>
          <w:sz w:val="24"/>
          <w:szCs w:val="24"/>
        </w:rPr>
        <w:t>agricultural biodiversity</w:t>
      </w:r>
      <w:r w:rsidR="00500DC8" w:rsidRPr="004C66A1">
        <w:rPr>
          <w:rFonts w:ascii="Times New Roman" w:hAnsi="Times New Roman" w:cs="Times New Roman"/>
          <w:bCs/>
          <w:color w:val="000000"/>
          <w:sz w:val="24"/>
          <w:szCs w:val="24"/>
        </w:rPr>
        <w:t>; (iii) piloting and up-scaling of sustainable good practices for crop diversity conservation and use in agro-ecosystem, product processing value, and marketing through a label system guaranteeing that the products come from production system and practices that are favourable to the maintenance of crop diversity on farm.</w:t>
      </w:r>
    </w:p>
    <w:p w:rsidR="00F37657" w:rsidRPr="00F37657" w:rsidRDefault="00F37657" w:rsidP="00F37657">
      <w:pPr>
        <w:pStyle w:val="ListParagraph"/>
        <w:rPr>
          <w:rFonts w:ascii="Times New Roman" w:hAnsi="Times New Roman" w:cs="Times New Roman"/>
          <w:bCs/>
          <w:color w:val="000000"/>
          <w:sz w:val="24"/>
          <w:szCs w:val="24"/>
        </w:rPr>
      </w:pPr>
    </w:p>
    <w:p w:rsidR="00D66E33" w:rsidRDefault="00F37657">
      <w:pPr>
        <w:pStyle w:val="ListParagraph"/>
        <w:numPr>
          <w:ilvl w:val="0"/>
          <w:numId w:val="1"/>
        </w:num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F37657">
        <w:rPr>
          <w:rFonts w:ascii="Times New Roman" w:hAnsi="Times New Roman" w:cs="Times New Roman"/>
          <w:bCs/>
          <w:color w:val="000000"/>
          <w:sz w:val="24"/>
          <w:szCs w:val="24"/>
        </w:rPr>
        <w:t>Component 1 has the following outcome:</w:t>
      </w:r>
    </w:p>
    <w:p w:rsidR="00500DC8" w:rsidRPr="002D7C6E" w:rsidRDefault="00500DC8" w:rsidP="00500DC8">
      <w:pPr>
        <w:pStyle w:val="ListParagraph"/>
        <w:spacing w:after="0" w:line="240" w:lineRule="auto"/>
        <w:jc w:val="both"/>
        <w:rPr>
          <w:rFonts w:ascii="Times New Roman" w:hAnsi="Times New Roman" w:cs="Times New Roman"/>
          <w:bCs/>
          <w:color w:val="000000"/>
          <w:sz w:val="24"/>
          <w:szCs w:val="24"/>
        </w:rPr>
      </w:pPr>
    </w:p>
    <w:p w:rsidR="00500DC8" w:rsidRPr="002D7C6E" w:rsidRDefault="00500DC8" w:rsidP="001D6BC9">
      <w:pPr>
        <w:pStyle w:val="ListParagraph"/>
        <w:numPr>
          <w:ilvl w:val="0"/>
          <w:numId w:val="25"/>
        </w:numPr>
        <w:autoSpaceDE w:val="0"/>
        <w:autoSpaceDN w:val="0"/>
        <w:adjustRightInd w:val="0"/>
        <w:spacing w:after="0" w:line="240" w:lineRule="auto"/>
        <w:jc w:val="both"/>
        <w:rPr>
          <w:rFonts w:ascii="Times New Roman" w:hAnsi="Times New Roman" w:cs="Times New Roman"/>
          <w:bCs/>
          <w:color w:val="000000"/>
          <w:sz w:val="24"/>
          <w:szCs w:val="24"/>
        </w:rPr>
      </w:pPr>
      <w:r w:rsidRPr="002D7C6E">
        <w:rPr>
          <w:rFonts w:ascii="Times New Roman" w:hAnsi="Times New Roman" w:cs="Times New Roman"/>
          <w:bCs/>
          <w:color w:val="000000"/>
          <w:sz w:val="24"/>
          <w:szCs w:val="24"/>
        </w:rPr>
        <w:t>Farmers (</w:t>
      </w:r>
      <w:r w:rsidR="009F6DA4">
        <w:rPr>
          <w:rFonts w:ascii="Times New Roman" w:hAnsi="Times New Roman" w:cs="Times New Roman"/>
          <w:bCs/>
          <w:color w:val="000000"/>
          <w:sz w:val="24"/>
          <w:szCs w:val="24"/>
        </w:rPr>
        <w:t xml:space="preserve">at least </w:t>
      </w:r>
      <w:r w:rsidR="00FC4261">
        <w:rPr>
          <w:rFonts w:ascii="Times New Roman" w:hAnsi="Times New Roman" w:cs="Times New Roman"/>
          <w:bCs/>
          <w:color w:val="000000"/>
          <w:sz w:val="24"/>
          <w:szCs w:val="24"/>
        </w:rPr>
        <w:t>25,000</w:t>
      </w:r>
      <w:r w:rsidRPr="002D7C6E">
        <w:rPr>
          <w:rFonts w:ascii="Times New Roman" w:hAnsi="Times New Roman" w:cs="Times New Roman"/>
          <w:bCs/>
          <w:color w:val="000000"/>
          <w:sz w:val="24"/>
          <w:szCs w:val="24"/>
        </w:rPr>
        <w:t xml:space="preserve">) across four agro-ecoregions covering </w:t>
      </w:r>
      <w:r w:rsidR="00FC4261">
        <w:rPr>
          <w:rFonts w:ascii="Times New Roman" w:hAnsi="Times New Roman" w:cs="Times New Roman"/>
          <w:bCs/>
          <w:color w:val="000000"/>
          <w:sz w:val="24"/>
          <w:szCs w:val="24"/>
        </w:rPr>
        <w:t>120,000</w:t>
      </w:r>
      <w:r w:rsidR="00CE0963" w:rsidRPr="00CB5C27">
        <w:rPr>
          <w:rFonts w:ascii="Times New Roman" w:hAnsi="Times New Roman" w:cs="Times New Roman"/>
          <w:bCs/>
          <w:color w:val="000000"/>
          <w:sz w:val="24"/>
          <w:szCs w:val="24"/>
        </w:rPr>
        <w:t xml:space="preserve"> </w:t>
      </w:r>
      <w:r w:rsidRPr="002D7C6E">
        <w:rPr>
          <w:rFonts w:ascii="Times New Roman" w:hAnsi="Times New Roman" w:cs="Times New Roman"/>
          <w:bCs/>
          <w:color w:val="000000"/>
          <w:sz w:val="24"/>
          <w:szCs w:val="24"/>
        </w:rPr>
        <w:t>ha in India maintain and use an increased availability to diversity of 14 crops which enhances adaptation, resilience and improves income generation opportunities.</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The expected outcome will be addressed by 6 outputs and the listed key activities are specified in Appendix 5. The outputs of this Component are as follows:</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
          <w:bCs/>
          <w:i/>
          <w:color w:val="000000"/>
          <w:sz w:val="24"/>
          <w:szCs w:val="24"/>
        </w:rPr>
        <w:t xml:space="preserve">Output 1.1: </w:t>
      </w:r>
      <w:r w:rsidRPr="002D7C6E">
        <w:rPr>
          <w:rFonts w:ascii="Times New Roman" w:hAnsi="Times New Roman" w:cs="Times New Roman"/>
          <w:bCs/>
          <w:i/>
          <w:color w:val="000000"/>
          <w:sz w:val="24"/>
          <w:szCs w:val="24"/>
        </w:rPr>
        <w:t>Extent and distribution of genetic diversity of 14 crops in 4 agro-ecoregions determined, together with documentation of factors that shape farmer decisions on diversity maintenance, including challenges presented by climate change</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Based on agreed criteria during the PPG phase, the selection of potential agricultural landscapes (sites) for inclusion in the project was explored during national and regional workshops and field visits. The criteria used for the selection of project sites addressed the following issues: (i) Occurrence of adequate diversity (both inter- and intra-specific), (ii) Sites with known unique traits, (iii) Site selection based on crop priority for each site, (iv) Economic status of the area/community (adequate enough to continue the activities post-project versus poor enough to warrant livelihood support), (v) Sites with significant number of tribal communities [using Planning Commission of India (GOI) listed tribal/backward areas (state established machinery for implementation)]</w:t>
      </w:r>
      <w:r w:rsidR="00500DC8" w:rsidRPr="002D7C6E">
        <w:rPr>
          <w:rFonts w:ascii="Times New Roman" w:hAnsi="Times New Roman" w:cs="Times New Roman"/>
          <w:sz w:val="24"/>
          <w:szCs w:val="24"/>
        </w:rPr>
        <w:t xml:space="preserve"> </w:t>
      </w:r>
      <w:r w:rsidR="00500DC8" w:rsidRPr="002D7C6E">
        <w:rPr>
          <w:rFonts w:ascii="Times New Roman" w:hAnsi="Times New Roman" w:cs="Times New Roman"/>
          <w:bCs/>
          <w:color w:val="000000"/>
          <w:sz w:val="24"/>
          <w:szCs w:val="24"/>
        </w:rPr>
        <w:t xml:space="preserve">and/ or small and marginal farmers, and (vi) Connectivity and ease of access to the site and willingness of communities to participate. Site selection was followed by the selection of target crops using the criteria set by local experts and through discussions at stakeholders’ meeting. These criteria include: (i) </w:t>
      </w:r>
      <w:r w:rsidR="00500DC8" w:rsidRPr="002D7C6E">
        <w:rPr>
          <w:rFonts w:ascii="Times New Roman" w:hAnsi="Times New Roman" w:cs="Times New Roman"/>
          <w:bCs/>
          <w:color w:val="000000"/>
          <w:sz w:val="24"/>
          <w:szCs w:val="24"/>
          <w:lang w:val="en-IN"/>
        </w:rPr>
        <w:t xml:space="preserve">Crop of economic importance versus livelihood importance (choose crops representing both in each region), (ii) A crop in which project interventions can cause significant influence, (iii) Existence/availability of high level of diversity especially in named or distinguishable landraces, (iv) Amenable to interventions like value addition and marketability (that ensures sustainability post-project), (v) Least likelihood of replacement in cropping system in medium term (at least for 10 years), (vi) Preferably a climate resilient crop (based on specific knowledge from farmers and local community), (vii) Crops having cultivars with known traits and special use, (viii) Select at least one major, one minor, one under-utilized and one endemic crop across sites per region, and (ix) Crops </w:t>
      </w:r>
      <w:r w:rsidR="009A0D3F">
        <w:rPr>
          <w:rFonts w:ascii="Times New Roman" w:hAnsi="Times New Roman" w:cs="Times New Roman"/>
          <w:bCs/>
          <w:color w:val="000000"/>
          <w:sz w:val="24"/>
          <w:szCs w:val="24"/>
          <w:lang w:val="en-IN"/>
        </w:rPr>
        <w:t>for which</w:t>
      </w:r>
      <w:r w:rsidR="00500DC8" w:rsidRPr="002D7C6E">
        <w:rPr>
          <w:rFonts w:ascii="Times New Roman" w:hAnsi="Times New Roman" w:cs="Times New Roman"/>
          <w:bCs/>
          <w:color w:val="000000"/>
          <w:sz w:val="24"/>
          <w:szCs w:val="24"/>
          <w:lang w:val="en-IN"/>
        </w:rPr>
        <w:t xml:space="preserve"> rapid loss and </w:t>
      </w:r>
      <w:r w:rsidR="009A0D3F">
        <w:rPr>
          <w:rFonts w:ascii="Times New Roman" w:hAnsi="Times New Roman" w:cs="Times New Roman"/>
          <w:bCs/>
          <w:color w:val="000000"/>
          <w:sz w:val="24"/>
          <w:szCs w:val="24"/>
          <w:lang w:val="en-IN"/>
        </w:rPr>
        <w:t xml:space="preserve">need for </w:t>
      </w:r>
      <w:r w:rsidR="00500DC8" w:rsidRPr="002D7C6E">
        <w:rPr>
          <w:rFonts w:ascii="Times New Roman" w:hAnsi="Times New Roman" w:cs="Times New Roman"/>
          <w:bCs/>
          <w:color w:val="000000"/>
          <w:sz w:val="24"/>
          <w:szCs w:val="24"/>
          <w:lang w:val="en-IN"/>
        </w:rPr>
        <w:t>immediate intervention were reported with respect to conservation efforts.</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lang w:val="en-IN"/>
        </w:rPr>
      </w:pPr>
    </w:p>
    <w:p w:rsidR="00D66E33" w:rsidRDefault="00F37657">
      <w:pPr>
        <w:pStyle w:val="ListParagraph"/>
        <w:numPr>
          <w:ilvl w:val="0"/>
          <w:numId w:val="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00DC8" w:rsidRPr="002D7C6E">
        <w:rPr>
          <w:rFonts w:ascii="Times New Roman" w:eastAsia="Times New Roman" w:hAnsi="Times New Roman" w:cs="Times New Roman"/>
          <w:sz w:val="24"/>
          <w:szCs w:val="24"/>
        </w:rPr>
        <w:t>Detailed descriptions of regions/locations/sites and associate</w:t>
      </w:r>
      <w:r>
        <w:rPr>
          <w:rFonts w:ascii="Times New Roman" w:eastAsia="Times New Roman" w:hAnsi="Times New Roman" w:cs="Times New Roman"/>
          <w:sz w:val="24"/>
          <w:szCs w:val="24"/>
        </w:rPr>
        <w:t>d crops are presented in Table 3</w:t>
      </w:r>
      <w:r w:rsidR="00500DC8" w:rsidRPr="002D7C6E">
        <w:rPr>
          <w:rFonts w:ascii="Times New Roman" w:eastAsia="Times New Roman" w:hAnsi="Times New Roman" w:cs="Times New Roman"/>
          <w:sz w:val="24"/>
          <w:szCs w:val="24"/>
        </w:rPr>
        <w:t xml:space="preserve"> and Figs 2-7.</w:t>
      </w:r>
      <w:r>
        <w:rPr>
          <w:rFonts w:ascii="Times New Roman" w:eastAsia="Times New Roman" w:hAnsi="Times New Roman" w:cs="Times New Roman"/>
          <w:sz w:val="24"/>
          <w:szCs w:val="24"/>
        </w:rPr>
        <w:t xml:space="preserve"> </w:t>
      </w:r>
      <w:r w:rsidR="00500DC8" w:rsidRPr="002D7C6E">
        <w:rPr>
          <w:rFonts w:ascii="Times New Roman" w:eastAsia="Times New Roman" w:hAnsi="Times New Roman" w:cs="Times New Roman"/>
          <w:sz w:val="24"/>
          <w:szCs w:val="24"/>
        </w:rPr>
        <w:t xml:space="preserve">Communities for intervention will be selected from cluster of villages identified across each location, which were identified during the PPG phase of this project. These sites will be further refined based on detailed baseline survey planned during first six months of the project implementation (Activity 1.1.3). </w:t>
      </w:r>
      <w:r w:rsidR="00500DC8" w:rsidRPr="002D7C6E">
        <w:rPr>
          <w:rFonts w:ascii="Times New Roman" w:hAnsi="Times New Roman" w:cs="Times New Roman"/>
          <w:bCs/>
          <w:color w:val="000000"/>
          <w:sz w:val="24"/>
          <w:szCs w:val="24"/>
        </w:rPr>
        <w:t xml:space="preserve">During the detailed baseline survey the following information will be gathered, synthesised and documented and will be shared with communities (Activities: (i) </w:t>
      </w:r>
      <w:r w:rsidR="00500DC8" w:rsidRPr="002D7C6E">
        <w:rPr>
          <w:rFonts w:ascii="Times New Roman" w:eastAsia="Times New Roman" w:hAnsi="Times New Roman" w:cs="Times New Roman"/>
          <w:sz w:val="24"/>
          <w:szCs w:val="24"/>
        </w:rPr>
        <w:t xml:space="preserve">Genetic diversity and its distribution on farms in target crops at each site using participatory methods (Activities 1.1.1, 1.1.2 and 1.1.3), (ii) </w:t>
      </w:r>
      <w:r w:rsidR="00500DC8" w:rsidRPr="002D7C6E">
        <w:rPr>
          <w:rFonts w:ascii="Times New Roman" w:hAnsi="Times New Roman" w:cs="Times New Roman"/>
          <w:bCs/>
          <w:color w:val="000000"/>
          <w:sz w:val="24"/>
          <w:szCs w:val="24"/>
        </w:rPr>
        <w:t>Socio-economic-cultural and environmental factors influencing the choice and distribution of crops and cultivars (Activities 1.1.3 and 1.1.4), (iii) Documents on traditional knowledge on the target crops (Activity 1.1.6), (iv) Threats to continued cultivation of the diversity of the target crops (Activity 1.1.5), (v) Different roles of diversity of the target crops in improving livelihoods and ecosystem services, adaptability and resilience, and (vi) Role of crop diversity in improving agricultural production (Activity 1.1.6 and 1.1.7).</w:t>
      </w:r>
      <w:r w:rsidR="00500DC8" w:rsidRPr="002D7C6E">
        <w:rPr>
          <w:rFonts w:ascii="Times New Roman" w:hAnsi="Times New Roman" w:cs="Times New Roman"/>
          <w:sz w:val="24"/>
          <w:szCs w:val="24"/>
        </w:rPr>
        <w:t xml:space="preserve"> </w:t>
      </w:r>
      <w:r w:rsidR="00500DC8" w:rsidRPr="002D7C6E">
        <w:rPr>
          <w:rFonts w:ascii="Times New Roman" w:hAnsi="Times New Roman" w:cs="Times New Roman"/>
          <w:bCs/>
          <w:color w:val="000000"/>
          <w:sz w:val="24"/>
          <w:szCs w:val="24"/>
        </w:rPr>
        <w:t>Following the baseline survey during the PPG stage and more detailed baseline information during first six months of FSP implementation and identification of project sites and crops, impact of climate change will be assessed and mapped based on availability of various climate models using IPCC climate data (Activity 1.1.5). The project will design tools and methods to identify gaps in available diversity on farm to respond to climate change adaptation and will identify additional/suitable diversity that farmers may need to respond to climate variation (Activity 1.1.7).</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500DC8" w:rsidRPr="002D7C6E" w:rsidRDefault="00500DC8" w:rsidP="00F37657">
      <w:pPr>
        <w:autoSpaceDE w:val="0"/>
        <w:autoSpaceDN w:val="0"/>
        <w:adjustRightInd w:val="0"/>
        <w:spacing w:after="0" w:line="240" w:lineRule="auto"/>
        <w:jc w:val="both"/>
        <w:rPr>
          <w:rFonts w:ascii="Times New Roman" w:hAnsi="Times New Roman" w:cs="Times New Roman"/>
          <w:bCs/>
          <w:color w:val="000000"/>
          <w:sz w:val="24"/>
          <w:szCs w:val="24"/>
        </w:rPr>
      </w:pPr>
      <w:r w:rsidRPr="002D7C6E">
        <w:rPr>
          <w:rFonts w:ascii="Times New Roman" w:hAnsi="Times New Roman" w:cs="Times New Roman"/>
          <w:b/>
          <w:bCs/>
          <w:i/>
          <w:color w:val="000000"/>
          <w:sz w:val="24"/>
          <w:szCs w:val="24"/>
        </w:rPr>
        <w:t>Output 1.2:</w:t>
      </w:r>
      <w:r w:rsidRPr="002D7C6E">
        <w:rPr>
          <w:rFonts w:ascii="Times New Roman" w:hAnsi="Times New Roman" w:cs="Times New Roman"/>
          <w:bCs/>
          <w:i/>
          <w:color w:val="000000"/>
          <w:sz w:val="24"/>
          <w:szCs w:val="24"/>
        </w:rPr>
        <w:t xml:space="preserve"> New and traditional crop genetic diversity meeting farmers’ needs and able to enhance ecosystem function, resilience and adaptation to climate change identified and made available</w:t>
      </w:r>
      <w:r w:rsidRPr="002D7C6E">
        <w:rPr>
          <w:rFonts w:ascii="Times New Roman" w:hAnsi="Times New Roman" w:cs="Times New Roman"/>
          <w:bCs/>
          <w:color w:val="000000"/>
          <w:sz w:val="24"/>
          <w:szCs w:val="24"/>
        </w:rPr>
        <w:t xml:space="preserve">. </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Community-based adaptation (CBA) to climate change assessment and adaptation will form the basis of this output. CBA approaches provide an analytical framework and methodology for assessing environmental and socio-economic changes affecting the livelihoods of farmers and communities across the selected sites for intervention. They also provide guidelines on how to gain a better understanding of the various forces that shape farmers’ and communities vulnerabilities, and place a special focus on the capacities inherent to those communities for coping with and adapting to environmental and socio-economic changes, and how these coping strategies can be enhanced by improved access to and utilization of crop diversity. The rationale of the CBA framework is based on the assumption that, in order to identify the key determinants for future adaption, we need to have a much better understanding of current climate changes impacts at the community and landscape scale, of farmers’ and communities’ perception of these changes, and of their traditional repertoire of response strategies and how these can be augmented by adaptive management practices based on enhanced conservation and utilization of crop diversity. CBA approaches adapted to the conservation and utilization of crop diversity will be developed from a large repertoire of tools and methodologies that currently exists in the area.</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A set of project-specific descriptors will be developed taking into account the farmers’ descriptor so that the performance of landrace/variety could be validated/evaluated in the context of climate change adaptation</w:t>
      </w:r>
      <w:r w:rsidR="00500DC8" w:rsidRPr="002D7C6E" w:rsidDel="0012471C">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(Activity 1.2.1 and Activity 1.2.2). Based on the preliminary screening of these varieties/landraces, more detailed mother-</w:t>
      </w:r>
      <w:r w:rsidR="009A0D3F">
        <w:rPr>
          <w:rFonts w:ascii="Times New Roman" w:hAnsi="Times New Roman" w:cs="Times New Roman"/>
          <w:bCs/>
          <w:color w:val="000000"/>
          <w:sz w:val="24"/>
          <w:szCs w:val="24"/>
        </w:rPr>
        <w:t>b</w:t>
      </w:r>
      <w:r w:rsidR="00500DC8" w:rsidRPr="002D7C6E">
        <w:rPr>
          <w:rFonts w:ascii="Times New Roman" w:hAnsi="Times New Roman" w:cs="Times New Roman"/>
          <w:bCs/>
          <w:color w:val="000000"/>
          <w:sz w:val="24"/>
          <w:szCs w:val="24"/>
        </w:rPr>
        <w:t xml:space="preserve">aby field trials will be organised for each crop at farmers’ field across all </w:t>
      </w:r>
      <w:r w:rsidR="009A0D3F">
        <w:rPr>
          <w:rFonts w:ascii="Times New Roman" w:hAnsi="Times New Roman" w:cs="Times New Roman"/>
          <w:bCs/>
          <w:color w:val="000000"/>
          <w:sz w:val="24"/>
          <w:szCs w:val="24"/>
        </w:rPr>
        <w:t xml:space="preserve">the </w:t>
      </w:r>
      <w:r w:rsidR="00500DC8" w:rsidRPr="002D7C6E">
        <w:rPr>
          <w:rFonts w:ascii="Times New Roman" w:hAnsi="Times New Roman" w:cs="Times New Roman"/>
          <w:bCs/>
          <w:color w:val="000000"/>
          <w:sz w:val="24"/>
          <w:szCs w:val="24"/>
        </w:rPr>
        <w:t>project sites (Activity 1.2.3). Easy to use information sharing mechanism will be developed for gathering information from farmers as well as sharing the information with farmers and communities regarding the use of adapted crop diversity for sustainable agriculture production (Activity 1.2.4 and 1.2.5). It is proposed to organise several diversity fairs, farmers field days and farmers’ exchange visits for documentation and dissemination of farmers’ knowledge and needs as well as for cross learning (Activities 1.2.6 and 1.2.7).</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
          <w:bCs/>
          <w:i/>
          <w:color w:val="000000"/>
          <w:sz w:val="24"/>
          <w:szCs w:val="24"/>
        </w:rPr>
        <w:t>Output 1.3:</w:t>
      </w:r>
      <w:r w:rsidRPr="002D7C6E">
        <w:rPr>
          <w:rFonts w:ascii="Times New Roman" w:hAnsi="Times New Roman" w:cs="Times New Roman"/>
          <w:bCs/>
          <w:i/>
          <w:color w:val="000000"/>
          <w:sz w:val="24"/>
          <w:szCs w:val="24"/>
        </w:rPr>
        <w:t xml:space="preserve"> Farmer identification, improvement and use of adaptive crop diversity through field experimental networks.</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 xml:space="preserve">Based on the identified farmer needs and criteria, project staff and CBOs will identify and multiply appropriate diversity options from existing genebanks and other relevant analogues sites for on-farm participatory evaluation against relevant agro-environmental constraints by farmers (Activity 1.3.1). The project will take account of other initiatives such as </w:t>
      </w:r>
      <w:r w:rsidR="006279CC" w:rsidRPr="002D7C6E">
        <w:rPr>
          <w:rFonts w:ascii="Times New Roman" w:hAnsi="Times New Roman" w:cs="Times New Roman"/>
          <w:bCs/>
          <w:color w:val="000000"/>
          <w:sz w:val="24"/>
          <w:szCs w:val="24"/>
        </w:rPr>
        <w:t>Bioversity’s</w:t>
      </w:r>
      <w:r w:rsidR="00500DC8" w:rsidRPr="002D7C6E">
        <w:rPr>
          <w:rFonts w:ascii="Times New Roman" w:hAnsi="Times New Roman" w:cs="Times New Roman"/>
          <w:bCs/>
          <w:color w:val="000000"/>
          <w:sz w:val="24"/>
          <w:szCs w:val="24"/>
        </w:rPr>
        <w:t xml:space="preserve"> ‘Seeds for Needs” project</w:t>
      </w:r>
      <w:r w:rsidR="00500DC8" w:rsidRPr="002D7C6E">
        <w:rPr>
          <w:rStyle w:val="FootnoteReference"/>
          <w:rFonts w:ascii="Times New Roman" w:hAnsi="Times New Roman" w:cs="Times New Roman"/>
          <w:bCs/>
          <w:color w:val="000000"/>
          <w:sz w:val="24"/>
          <w:szCs w:val="24"/>
        </w:rPr>
        <w:footnoteReference w:id="47"/>
      </w:r>
      <w:r w:rsidR="00500DC8" w:rsidRPr="002D7C6E">
        <w:rPr>
          <w:rFonts w:ascii="Times New Roman" w:hAnsi="Times New Roman" w:cs="Times New Roman"/>
          <w:bCs/>
          <w:color w:val="000000"/>
          <w:sz w:val="24"/>
          <w:szCs w:val="24"/>
        </w:rPr>
        <w:t xml:space="preserve"> (Activity 1.3.2). Capacity building and training in improved knowledge management is seen an important non-structural adaptation strategy in this output, including community-based monitoring of changes in landscape for input into vulnerability and adaptation assessment; creation of community early warning systems; and documentation, sharing and promotion of traditional knowledge, skill and practices that enhance adaptation. Such knowledge management and sharing of practices which build social capital and empower local communities will include extensive training, sharing and documentation through diversity fairs and augmentation of traditional coping through the introduction of crop diversity and relevant knowledge through formal Farmers Field Schools (Activities 1.3.3, 1.3.4 and 1.3.5).</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
          <w:bCs/>
          <w:i/>
          <w:color w:val="000000"/>
          <w:sz w:val="24"/>
          <w:szCs w:val="24"/>
        </w:rPr>
        <w:t>Output 1.4:</w:t>
      </w:r>
      <w:r w:rsidRPr="002D7C6E">
        <w:rPr>
          <w:rFonts w:ascii="Times New Roman" w:hAnsi="Times New Roman" w:cs="Times New Roman"/>
          <w:bCs/>
          <w:i/>
          <w:color w:val="000000"/>
          <w:sz w:val="24"/>
          <w:szCs w:val="24"/>
        </w:rPr>
        <w:t xml:space="preserve"> Improved farmers' access to genetic materials </w:t>
      </w:r>
      <w:r w:rsidR="009A0D3F">
        <w:rPr>
          <w:rFonts w:ascii="Times New Roman" w:hAnsi="Times New Roman" w:cs="Times New Roman"/>
          <w:bCs/>
          <w:i/>
          <w:color w:val="000000"/>
          <w:sz w:val="24"/>
          <w:szCs w:val="24"/>
        </w:rPr>
        <w:t>at</w:t>
      </w:r>
      <w:r w:rsidRPr="002D7C6E">
        <w:rPr>
          <w:rFonts w:ascii="Times New Roman" w:hAnsi="Times New Roman" w:cs="Times New Roman"/>
          <w:bCs/>
          <w:i/>
          <w:color w:val="000000"/>
          <w:sz w:val="24"/>
          <w:szCs w:val="24"/>
        </w:rPr>
        <w:t xml:space="preserve"> all project sites through establishment of community biodiversity registers (CBRs), community seed banks (CSBs), and diversity fairs.</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Following the identification of suitable additional crop diversity by farmers, researchers and extension workers that farmers can possibly use, seed sources of these existing and new varieties will be obtained (Activity 1.4.1) and will be multiplied in large quantities for large scale on farm trials and large farmer’s experimental networks will be established. A Citizen Science approach is proposed where champion farmers will be trained for Participatory Variety Selection (PVS) and Participatory Plant Breeding (PPB). Finally, Bioversity’s concept for empowering farmers to climate change adaptation through genetic-base broadening using crowd sourcing approach will be applied</w:t>
      </w:r>
      <w:r w:rsidR="00500DC8" w:rsidRPr="002D7C6E">
        <w:rPr>
          <w:rStyle w:val="FootnoteReference"/>
          <w:rFonts w:ascii="Times New Roman" w:hAnsi="Times New Roman" w:cs="Times New Roman"/>
          <w:bCs/>
          <w:color w:val="000000"/>
          <w:sz w:val="24"/>
          <w:szCs w:val="24"/>
        </w:rPr>
        <w:footnoteReference w:id="48"/>
      </w:r>
      <w:r w:rsidR="00500DC8" w:rsidRPr="002D7C6E">
        <w:rPr>
          <w:rFonts w:ascii="Times New Roman" w:hAnsi="Times New Roman" w:cs="Times New Roman"/>
          <w:bCs/>
          <w:color w:val="000000"/>
          <w:sz w:val="24"/>
          <w:szCs w:val="24"/>
        </w:rPr>
        <w:t>.</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 xml:space="preserve">The project will also take this opportunity to build strong links to Peoples’ Biodiversity </w:t>
      </w: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Registers (PBRs), which is an innovative decentralized approach to document, use and safeguard local biodiversity and traditional knowledge, and are prepared by Biodiversity Management Committees (BMCs) set up by the National Biodiversity Authority (NBA) of India in coordination with the State Biodiversity Boards (SBBs) for promoting conservation, sustainable use and documentation of biological diversity (Activity 1.4.2).</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 xml:space="preserve">Strengthening local seed systems and other existing practices that support exchange of materials will be an important focus of this project output given their importance in helping communities to maintain, disseminate and continue to utilize landraces known to be adaptable to changing climate, compared to hybrids and other improved varieties. Results of this output will be built on the outcomes of the earlier outputs of Component 1. Community seed banks (CSBs) will be established </w:t>
      </w:r>
      <w:r w:rsidR="009A0D3F">
        <w:rPr>
          <w:rFonts w:ascii="Times New Roman" w:hAnsi="Times New Roman" w:cs="Times New Roman"/>
          <w:bCs/>
          <w:color w:val="000000"/>
          <w:sz w:val="24"/>
          <w:szCs w:val="24"/>
        </w:rPr>
        <w:t>at</w:t>
      </w:r>
      <w:r w:rsidR="00500DC8" w:rsidRPr="002D7C6E">
        <w:rPr>
          <w:rFonts w:ascii="Times New Roman" w:hAnsi="Times New Roman" w:cs="Times New Roman"/>
          <w:bCs/>
          <w:color w:val="000000"/>
          <w:sz w:val="24"/>
          <w:szCs w:val="24"/>
        </w:rPr>
        <w:t xml:space="preserve"> the project sites to support local seed systems (Activity 1.4.3). Surveys will allow national staff and community-based organizations (CBOs) to identify </w:t>
      </w:r>
      <w:r w:rsidR="00500DC8" w:rsidRPr="000B4D80">
        <w:rPr>
          <w:rFonts w:ascii="Times New Roman" w:hAnsi="Times New Roman" w:cs="Times New Roman"/>
          <w:bCs/>
          <w:color w:val="000000"/>
          <w:sz w:val="24"/>
          <w:szCs w:val="24"/>
        </w:rPr>
        <w:t xml:space="preserve">previously maintained landraces with potential useful traits to be re-introduced and evaluated by </w:t>
      </w:r>
      <w:r w:rsidR="00F10625" w:rsidRPr="000B4D80">
        <w:rPr>
          <w:rFonts w:ascii="Times New Roman" w:hAnsi="Times New Roman" w:cs="Times New Roman"/>
          <w:bCs/>
          <w:color w:val="000000"/>
          <w:sz w:val="24"/>
          <w:szCs w:val="24"/>
        </w:rPr>
        <w:t>farm men and women</w:t>
      </w:r>
      <w:r w:rsidR="00500DC8" w:rsidRPr="000B4D80">
        <w:rPr>
          <w:rFonts w:ascii="Times New Roman" w:hAnsi="Times New Roman" w:cs="Times New Roman"/>
          <w:bCs/>
          <w:color w:val="000000"/>
          <w:sz w:val="24"/>
          <w:szCs w:val="24"/>
        </w:rPr>
        <w:t xml:space="preserve"> using participatory approaches. Such re-introduced, improved and evaluated materials through PPB and PVS will be documented and disseminated through CBRs and CSBs (Activities</w:t>
      </w:r>
      <w:r w:rsidR="00500DC8" w:rsidRPr="002D7C6E">
        <w:rPr>
          <w:rFonts w:ascii="Times New Roman" w:hAnsi="Times New Roman" w:cs="Times New Roman"/>
          <w:bCs/>
          <w:color w:val="000000"/>
          <w:sz w:val="24"/>
          <w:szCs w:val="24"/>
        </w:rPr>
        <w:t xml:space="preserve"> 1.4.4, 1.4.5, 1.4.6 and 1.4.7).</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
          <w:bCs/>
          <w:i/>
          <w:color w:val="000000"/>
          <w:sz w:val="24"/>
          <w:szCs w:val="24"/>
        </w:rPr>
        <w:t>Output 1.5:</w:t>
      </w:r>
      <w:r w:rsidRPr="002D7C6E">
        <w:rPr>
          <w:rFonts w:ascii="Times New Roman" w:hAnsi="Times New Roman" w:cs="Times New Roman"/>
          <w:bCs/>
          <w:i/>
          <w:color w:val="000000"/>
          <w:sz w:val="24"/>
          <w:szCs w:val="24"/>
        </w:rPr>
        <w:t xml:space="preserve"> Production and non-market benefits/incentives from management and sustainable use of crop genetic diversity of 14 crops in four agro-ecoregions by farming communities identified and relevant intervention strategies for capturing and enhancing such benefits developed.</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 xml:space="preserve">Activities under this output will examine and explore the production and non-market benefits that arise from the sustainable use of crop diversity (Activities 1.5.1 to 1.5.4). The former relate to reduced production costs that can be attained through the reduced application of pesticides and fertilizers and low use of water during the cropping season. The availability of low cost of quality seed through the establishment of community seed banks will be </w:t>
      </w:r>
      <w:r w:rsidR="009A0D3F">
        <w:rPr>
          <w:rFonts w:ascii="Times New Roman" w:hAnsi="Times New Roman" w:cs="Times New Roman"/>
          <w:bCs/>
          <w:color w:val="000000"/>
          <w:sz w:val="24"/>
          <w:szCs w:val="24"/>
        </w:rPr>
        <w:t xml:space="preserve">an </w:t>
      </w:r>
      <w:r w:rsidR="00500DC8" w:rsidRPr="002D7C6E">
        <w:rPr>
          <w:rFonts w:ascii="Times New Roman" w:hAnsi="Times New Roman" w:cs="Times New Roman"/>
          <w:bCs/>
          <w:color w:val="000000"/>
          <w:sz w:val="24"/>
          <w:szCs w:val="24"/>
        </w:rPr>
        <w:t>added advantage. While such benefits are privately appropriable, the existence of significant public good non-market benefits (such as, inter alia, improved agro</w:t>
      </w:r>
      <w:r w:rsidR="003170B6">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 xml:space="preserve">ecosystem resilience, maintenance of gene flow, continued evolutionary processes and accompanying traditional knowledge, securing of option values and contributions to water/soil quality maintenance and pollination services) will require the identification and testing of incentive mechanisms to facilitate their enhancement and capture at farmer/community-level as well as at broader scales of analysis (Activities 1.5.1 and 1.5.2). The work undertaken will include an analysis of potential production and non-market values and benefits in the project sites across the four agro-ecoregions and the identification, design and testing of mechanisms that can support their realization, based on a review of existing research, including that related to payment for ecosystem service provision and similar initiatives. Based on these analyses, recommendations will be drafted to support the realization of selected production and non-market benefits across all project sites (Activities 1.5.3 and 1.5.4). </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
          <w:bCs/>
          <w:i/>
          <w:color w:val="000000"/>
          <w:sz w:val="24"/>
          <w:szCs w:val="24"/>
        </w:rPr>
        <w:t>Output 1.6:</w:t>
      </w:r>
      <w:r w:rsidRPr="002D7C6E">
        <w:rPr>
          <w:rFonts w:ascii="Times New Roman" w:hAnsi="Times New Roman" w:cs="Times New Roman"/>
          <w:bCs/>
          <w:i/>
          <w:color w:val="000000"/>
          <w:sz w:val="24"/>
          <w:szCs w:val="24"/>
        </w:rPr>
        <w:t xml:space="preserve"> Local, regional and national markets identified and market chains developed for 14 crops  to provide improved benefits to farmers and communities in all project sites for sustainably produced crop diversity products.</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Cs/>
          <w:i/>
          <w:color w:val="000000"/>
          <w:sz w:val="24"/>
          <w:szCs w:val="24"/>
        </w:rPr>
        <w:t xml:space="preserve"> </w:t>
      </w: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The growing demand from consumers in developed and developing countries for diversity and novelty in food is creating new markets for high value crop diversity products</w:t>
      </w:r>
      <w:r w:rsidR="00500DC8" w:rsidRPr="002D7C6E">
        <w:rPr>
          <w:rStyle w:val="FootnoteReference"/>
          <w:rFonts w:ascii="Times New Roman" w:hAnsi="Times New Roman" w:cs="Times New Roman"/>
          <w:bCs/>
          <w:color w:val="000000"/>
          <w:sz w:val="24"/>
          <w:szCs w:val="24"/>
        </w:rPr>
        <w:footnoteReference w:id="49"/>
      </w:r>
      <w:r w:rsidR="00500DC8" w:rsidRPr="002D7C6E">
        <w:rPr>
          <w:rFonts w:ascii="Times New Roman" w:hAnsi="Times New Roman" w:cs="Times New Roman"/>
          <w:bCs/>
          <w:color w:val="000000"/>
          <w:sz w:val="24"/>
          <w:szCs w:val="24"/>
        </w:rPr>
        <w:t xml:space="preserve">. This situation can generate new opportunities for additional income for poor farmers in less favoured environments, where some of the target crop species have comparative advantages over staples or other commercial crops. The ability of modern technologies to transform such raw materials into a wide range of products and to allow shelf-life extension opportunities to develop new uses and markets beyond their current commercial boundaries. To this end, the project will identify and prioritise crop diversity with substantial national and international marketing opportunities and will work with partners and key stakeholders to support relevant activities for the development of value chains. This will include the development and strengthening of relevant capacity targeting small-scale local producers and processors and will link market chain development with analysis of consumer perspectives and with social marketing studies. </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D66E33" w:rsidRPr="000B4D80"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 xml:space="preserve">The output will seek to improve livelihood benefits for farmers and communities by developing marketing opportunities and building </w:t>
      </w:r>
      <w:r w:rsidR="008E4E10">
        <w:rPr>
          <w:rFonts w:ascii="Times New Roman" w:hAnsi="Times New Roman" w:cs="Times New Roman"/>
          <w:bCs/>
          <w:color w:val="000000"/>
          <w:sz w:val="24"/>
          <w:szCs w:val="24"/>
        </w:rPr>
        <w:t xml:space="preserve">Farmers’ </w:t>
      </w:r>
      <w:r w:rsidR="00500DC8" w:rsidRPr="002D7C6E">
        <w:rPr>
          <w:rFonts w:ascii="Times New Roman" w:hAnsi="Times New Roman" w:cs="Times New Roman"/>
          <w:bCs/>
          <w:color w:val="000000"/>
          <w:sz w:val="24"/>
          <w:szCs w:val="24"/>
        </w:rPr>
        <w:t>Public-Private Partnership</w:t>
      </w:r>
      <w:r w:rsidR="008E4E10">
        <w:rPr>
          <w:rFonts w:ascii="Times New Roman" w:hAnsi="Times New Roman" w:cs="Times New Roman"/>
          <w:bCs/>
          <w:color w:val="000000"/>
          <w:sz w:val="24"/>
          <w:szCs w:val="24"/>
        </w:rPr>
        <w:t>s</w:t>
      </w:r>
      <w:r w:rsidR="00500DC8" w:rsidRPr="002D7C6E">
        <w:rPr>
          <w:rFonts w:ascii="Times New Roman" w:hAnsi="Times New Roman" w:cs="Times New Roman"/>
          <w:bCs/>
          <w:color w:val="000000"/>
          <w:sz w:val="24"/>
          <w:szCs w:val="24"/>
        </w:rPr>
        <w:t xml:space="preserve"> (</w:t>
      </w:r>
      <w:r w:rsidR="008E4E10">
        <w:rPr>
          <w:rFonts w:ascii="Times New Roman" w:hAnsi="Times New Roman" w:cs="Times New Roman"/>
          <w:bCs/>
          <w:color w:val="000000"/>
          <w:sz w:val="24"/>
          <w:szCs w:val="24"/>
        </w:rPr>
        <w:t>FPPP</w:t>
      </w:r>
      <w:r w:rsidR="00500DC8" w:rsidRPr="002D7C6E">
        <w:rPr>
          <w:rFonts w:ascii="Times New Roman" w:hAnsi="Times New Roman" w:cs="Times New Roman"/>
          <w:bCs/>
          <w:color w:val="000000"/>
          <w:sz w:val="24"/>
          <w:szCs w:val="24"/>
        </w:rPr>
        <w:t>, Activity 1.6.5), for relevant crop and their varieties. During the baseline survey, the project will document various barriers associated marketing of local crop diversity and</w:t>
      </w:r>
      <w:r w:rsidR="008E4E10">
        <w:rPr>
          <w:rFonts w:ascii="Times New Roman" w:hAnsi="Times New Roman" w:cs="Times New Roman"/>
          <w:bCs/>
          <w:color w:val="000000"/>
          <w:sz w:val="24"/>
          <w:szCs w:val="24"/>
        </w:rPr>
        <w:t xml:space="preserve"> problems related to</w:t>
      </w:r>
      <w:r w:rsidR="00500DC8" w:rsidRPr="002D7C6E">
        <w:rPr>
          <w:rFonts w:ascii="Times New Roman" w:hAnsi="Times New Roman" w:cs="Times New Roman"/>
          <w:bCs/>
          <w:color w:val="000000"/>
          <w:sz w:val="24"/>
          <w:szCs w:val="24"/>
        </w:rPr>
        <w:t xml:space="preserve"> its production (Activity 1.6.3). The project will explore models and approaches that have been documented as successful for local marketing of crop diversity (Activities 1.6.1 and 1.6.2). The project will ensure that lessons learned and good practices are exchanged with UNEP-GEF projects on: (i) </w:t>
      </w:r>
      <w:r w:rsidR="008E4E10">
        <w:rPr>
          <w:rFonts w:ascii="Times New Roman" w:hAnsi="Times New Roman" w:cs="Times New Roman"/>
          <w:bCs/>
          <w:color w:val="000000"/>
          <w:sz w:val="24"/>
          <w:szCs w:val="24"/>
        </w:rPr>
        <w:t>m</w:t>
      </w:r>
      <w:r w:rsidR="00500DC8" w:rsidRPr="002D7C6E">
        <w:rPr>
          <w:rFonts w:ascii="Times New Roman" w:hAnsi="Times New Roman" w:cs="Times New Roman"/>
          <w:bCs/>
          <w:color w:val="000000"/>
          <w:sz w:val="24"/>
          <w:szCs w:val="24"/>
        </w:rPr>
        <w:t xml:space="preserve">ainstreaming biodiversity conservation and sustainable use for improved human nutrition and well-being; (ii) </w:t>
      </w:r>
      <w:r w:rsidR="008E4E10">
        <w:rPr>
          <w:rFonts w:ascii="Times New Roman" w:hAnsi="Times New Roman" w:cs="Times New Roman"/>
          <w:bCs/>
          <w:color w:val="000000"/>
          <w:sz w:val="24"/>
          <w:szCs w:val="24"/>
        </w:rPr>
        <w:t>m</w:t>
      </w:r>
      <w:r w:rsidR="00500DC8" w:rsidRPr="002D7C6E">
        <w:rPr>
          <w:rFonts w:ascii="Times New Roman" w:hAnsi="Times New Roman" w:cs="Times New Roman"/>
          <w:bCs/>
          <w:color w:val="000000"/>
          <w:sz w:val="24"/>
          <w:szCs w:val="24"/>
        </w:rPr>
        <w:t>ai</w:t>
      </w:r>
      <w:r w:rsidR="00500DC8" w:rsidRPr="000B4D80">
        <w:rPr>
          <w:rFonts w:ascii="Times New Roman" w:hAnsi="Times New Roman" w:cs="Times New Roman"/>
          <w:bCs/>
          <w:color w:val="000000"/>
          <w:sz w:val="24"/>
          <w:szCs w:val="24"/>
        </w:rPr>
        <w:t>nstreaming agro</w:t>
      </w:r>
      <w:r w:rsidR="003170B6" w:rsidRPr="000B4D80">
        <w:rPr>
          <w:rFonts w:ascii="Times New Roman" w:hAnsi="Times New Roman" w:cs="Times New Roman"/>
          <w:bCs/>
          <w:color w:val="000000"/>
          <w:sz w:val="24"/>
          <w:szCs w:val="24"/>
        </w:rPr>
        <w:t xml:space="preserve"> </w:t>
      </w:r>
      <w:r w:rsidR="00500DC8" w:rsidRPr="000B4D80">
        <w:rPr>
          <w:rFonts w:ascii="Times New Roman" w:hAnsi="Times New Roman" w:cs="Times New Roman"/>
          <w:bCs/>
          <w:color w:val="000000"/>
          <w:sz w:val="24"/>
          <w:szCs w:val="24"/>
        </w:rPr>
        <w:t xml:space="preserve">biodiversity conservation and use in Sri Lanka agro-ecosystems for livelihoods and adaptation to climate change; (iii) </w:t>
      </w:r>
      <w:r w:rsidR="008E4E10" w:rsidRPr="000B4D80">
        <w:rPr>
          <w:rFonts w:ascii="Times New Roman" w:hAnsi="Times New Roman" w:cs="Times New Roman"/>
          <w:bCs/>
          <w:color w:val="000000"/>
          <w:sz w:val="24"/>
          <w:szCs w:val="24"/>
        </w:rPr>
        <w:t>i</w:t>
      </w:r>
      <w:r w:rsidR="00500DC8" w:rsidRPr="000B4D80">
        <w:rPr>
          <w:rFonts w:ascii="Times New Roman" w:hAnsi="Times New Roman" w:cs="Times New Roman"/>
          <w:bCs/>
          <w:color w:val="000000"/>
          <w:sz w:val="24"/>
          <w:szCs w:val="24"/>
        </w:rPr>
        <w:t>ntegrating traditional crop genetic diversity into technology: using a biodiversity portfolio approach to buffer against unpredictable environmental change in the Nepal Himalayas.</w:t>
      </w:r>
    </w:p>
    <w:p w:rsidR="00500DC8" w:rsidRPr="000B4D80"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
          <w:bCs/>
          <w:i/>
          <w:color w:val="000000"/>
          <w:sz w:val="24"/>
          <w:szCs w:val="24"/>
        </w:rPr>
      </w:pPr>
      <w:r w:rsidRPr="000B4D80">
        <w:rPr>
          <w:rFonts w:ascii="Times New Roman" w:hAnsi="Times New Roman" w:cs="Times New Roman"/>
          <w:bCs/>
          <w:color w:val="000000"/>
          <w:sz w:val="24"/>
          <w:szCs w:val="24"/>
        </w:rPr>
        <w:t xml:space="preserve"> </w:t>
      </w:r>
      <w:r w:rsidR="00500DC8" w:rsidRPr="000B4D80">
        <w:rPr>
          <w:rFonts w:ascii="Times New Roman" w:hAnsi="Times New Roman" w:cs="Times New Roman"/>
          <w:bCs/>
          <w:color w:val="000000"/>
          <w:sz w:val="24"/>
          <w:szCs w:val="24"/>
        </w:rPr>
        <w:t>The project will focus on strengthening the capacity of CBOs to identify and sustain local markets and to link farmers and farmer organizations with local processors and markets</w:t>
      </w:r>
      <w:r w:rsidR="00AD50E4" w:rsidRPr="000B4D80">
        <w:rPr>
          <w:rFonts w:ascii="Times New Roman" w:hAnsi="Times New Roman" w:cs="Times New Roman"/>
          <w:bCs/>
          <w:color w:val="000000"/>
          <w:sz w:val="24"/>
          <w:szCs w:val="24"/>
        </w:rPr>
        <w:t xml:space="preserve">, </w:t>
      </w:r>
      <w:r w:rsidR="00F10625" w:rsidRPr="000B4D80">
        <w:rPr>
          <w:rFonts w:ascii="Times New Roman" w:hAnsi="Times New Roman" w:cs="Times New Roman"/>
          <w:bCs/>
          <w:color w:val="000000"/>
          <w:sz w:val="24"/>
          <w:szCs w:val="24"/>
        </w:rPr>
        <w:t>with special focus on women farmers</w:t>
      </w:r>
      <w:r w:rsidR="00500DC8" w:rsidRPr="000B4D80">
        <w:rPr>
          <w:rFonts w:ascii="Times New Roman" w:hAnsi="Times New Roman" w:cs="Times New Roman"/>
          <w:bCs/>
          <w:color w:val="000000"/>
          <w:sz w:val="24"/>
          <w:szCs w:val="24"/>
        </w:rPr>
        <w:t xml:space="preserve"> (Activity 1.6.5). This will include CSBs into mechanisms to make seed</w:t>
      </w:r>
      <w:r w:rsidR="008E4E10" w:rsidRPr="000B4D80">
        <w:rPr>
          <w:rFonts w:ascii="Times New Roman" w:hAnsi="Times New Roman" w:cs="Times New Roman"/>
          <w:bCs/>
          <w:color w:val="000000"/>
          <w:sz w:val="24"/>
          <w:szCs w:val="24"/>
        </w:rPr>
        <w:t>s</w:t>
      </w:r>
      <w:r w:rsidR="00500DC8" w:rsidRPr="000B4D80">
        <w:rPr>
          <w:rFonts w:ascii="Times New Roman" w:hAnsi="Times New Roman" w:cs="Times New Roman"/>
          <w:bCs/>
          <w:color w:val="000000"/>
          <w:sz w:val="24"/>
          <w:szCs w:val="24"/>
        </w:rPr>
        <w:t xml:space="preserve"> of traditional and new varieties available through local markets. As mentioned above, India has recently initiated some pilot studies that contribute to the marketing of a very limited number of landraces of some of the project target crops. Project targeted CBOs will l</w:t>
      </w:r>
      <w:r w:rsidR="00500DC8" w:rsidRPr="002D7C6E">
        <w:rPr>
          <w:rFonts w:ascii="Times New Roman" w:hAnsi="Times New Roman" w:cs="Times New Roman"/>
          <w:bCs/>
          <w:color w:val="000000"/>
          <w:sz w:val="24"/>
          <w:szCs w:val="24"/>
        </w:rPr>
        <w:t>ook at opportunities to scale-up these initiatives by linking them to diversity fairs, market and food fairs.</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 xml:space="preserve">Some of the project target crops have been identified that have potential for marketing opportunities during the PPG phase based on availability of diversity of traditional landraces across various project sites as well as their nutritional properties in the human diet, therefore, having significant scope for value-added products for marketing in urban areas as well as for household food and nutrition security for farmers and communities cultivating these crops. Some of </w:t>
      </w:r>
      <w:r w:rsidR="008E4E10">
        <w:rPr>
          <w:rFonts w:ascii="Times New Roman" w:hAnsi="Times New Roman" w:cs="Times New Roman"/>
          <w:bCs/>
          <w:color w:val="000000"/>
          <w:sz w:val="24"/>
          <w:szCs w:val="24"/>
        </w:rPr>
        <w:t xml:space="preserve">the </w:t>
      </w:r>
      <w:r w:rsidR="00500DC8" w:rsidRPr="002D7C6E">
        <w:rPr>
          <w:rFonts w:ascii="Times New Roman" w:hAnsi="Times New Roman" w:cs="Times New Roman"/>
          <w:bCs/>
          <w:color w:val="000000"/>
          <w:sz w:val="24"/>
          <w:szCs w:val="24"/>
        </w:rPr>
        <w:t xml:space="preserve">examples include: (i) </w:t>
      </w:r>
      <w:r w:rsidR="00500DC8" w:rsidRPr="002D7C6E">
        <w:rPr>
          <w:rFonts w:ascii="Times New Roman" w:hAnsi="Times New Roman" w:cs="Times New Roman"/>
          <w:b/>
          <w:bCs/>
          <w:color w:val="000000"/>
          <w:sz w:val="24"/>
          <w:szCs w:val="24"/>
        </w:rPr>
        <w:t>Finger millet</w:t>
      </w:r>
      <w:r w:rsidR="00500DC8" w:rsidRPr="002D7C6E">
        <w:rPr>
          <w:rFonts w:ascii="Times New Roman" w:hAnsi="Times New Roman" w:cs="Times New Roman"/>
          <w:bCs/>
          <w:color w:val="000000"/>
          <w:sz w:val="24"/>
          <w:szCs w:val="24"/>
        </w:rPr>
        <w:t xml:space="preserve"> </w:t>
      </w:r>
      <w:r w:rsidR="00500DC8" w:rsidRPr="002D7C6E">
        <w:rPr>
          <w:rFonts w:ascii="Times New Roman" w:hAnsi="Times New Roman" w:cs="Times New Roman"/>
          <w:b/>
          <w:bCs/>
          <w:color w:val="000000"/>
          <w:sz w:val="24"/>
          <w:szCs w:val="24"/>
        </w:rPr>
        <w:t>(</w:t>
      </w:r>
      <w:r w:rsidR="00500DC8" w:rsidRPr="002D7C6E">
        <w:rPr>
          <w:rFonts w:ascii="Times New Roman" w:hAnsi="Times New Roman" w:cs="Times New Roman"/>
          <w:b/>
          <w:bCs/>
          <w:i/>
          <w:color w:val="000000"/>
          <w:sz w:val="24"/>
          <w:szCs w:val="24"/>
        </w:rPr>
        <w:t>Eleusine coracana</w:t>
      </w:r>
      <w:r w:rsidR="00500DC8" w:rsidRPr="002D7C6E">
        <w:rPr>
          <w:rFonts w:ascii="Times New Roman" w:hAnsi="Times New Roman" w:cs="Times New Roman"/>
          <w:b/>
          <w:bCs/>
          <w:color w:val="000000"/>
          <w:sz w:val="24"/>
          <w:szCs w:val="24"/>
        </w:rPr>
        <w:t>)</w:t>
      </w:r>
      <w:r w:rsidR="00500DC8" w:rsidRPr="002D7C6E">
        <w:rPr>
          <w:rFonts w:ascii="Times New Roman" w:hAnsi="Times New Roman" w:cs="Times New Roman"/>
          <w:bCs/>
          <w:color w:val="000000"/>
          <w:sz w:val="24"/>
          <w:szCs w:val="24"/>
        </w:rPr>
        <w:t xml:space="preserve"> - also known as </w:t>
      </w:r>
      <w:r w:rsidR="00500DC8" w:rsidRPr="002D7C6E">
        <w:rPr>
          <w:rFonts w:ascii="Times New Roman" w:hAnsi="Times New Roman" w:cs="Times New Roman"/>
          <w:bCs/>
          <w:i/>
          <w:color w:val="000000"/>
          <w:sz w:val="24"/>
          <w:szCs w:val="24"/>
        </w:rPr>
        <w:t>Ragi</w:t>
      </w:r>
      <w:r w:rsidR="00500DC8" w:rsidRPr="002D7C6E">
        <w:rPr>
          <w:rFonts w:ascii="Times New Roman" w:hAnsi="Times New Roman" w:cs="Times New Roman"/>
          <w:bCs/>
          <w:color w:val="000000"/>
          <w:sz w:val="24"/>
          <w:szCs w:val="24"/>
        </w:rPr>
        <w:t xml:space="preserve"> in India is one of the important cereals and occupies highest area under cultivation among the small millets. Finger millet is comparable to rice with regard to protein (6-8%) and fat (1-2%) and is superior to rice and wheat with respect to mineral and micronutrient contents. It is a major source of dietary carbohydrates for a large section of society in areas where it is being cultivated in India. Additionally </w:t>
      </w:r>
      <w:r w:rsidR="00500DC8" w:rsidRPr="002D7C6E">
        <w:rPr>
          <w:rFonts w:ascii="Times New Roman" w:hAnsi="Times New Roman" w:cs="Times New Roman"/>
          <w:bCs/>
          <w:i/>
          <w:color w:val="000000"/>
          <w:sz w:val="24"/>
          <w:szCs w:val="24"/>
        </w:rPr>
        <w:t>Ragi</w:t>
      </w:r>
      <w:r w:rsidR="00500DC8" w:rsidRPr="002D7C6E">
        <w:rPr>
          <w:rFonts w:ascii="Times New Roman" w:hAnsi="Times New Roman" w:cs="Times New Roman"/>
          <w:bCs/>
          <w:color w:val="000000"/>
          <w:sz w:val="24"/>
          <w:szCs w:val="24"/>
        </w:rPr>
        <w:t xml:space="preserve"> has enormous health benefits and also a good source of valuable micro-nutrients along with the major food components. In order to develop the value added food products, the project will explore value-added products such as biscuits, snacks and bakery products from landraces being grown in Uttarakhand; (ii) </w:t>
      </w:r>
      <w:r w:rsidR="00500DC8" w:rsidRPr="002D7C6E">
        <w:rPr>
          <w:rFonts w:ascii="Times New Roman" w:hAnsi="Times New Roman" w:cs="Times New Roman"/>
          <w:b/>
          <w:bCs/>
          <w:color w:val="000000"/>
          <w:sz w:val="24"/>
          <w:szCs w:val="24"/>
        </w:rPr>
        <w:t>Moth bean (</w:t>
      </w:r>
      <w:r w:rsidR="00500DC8" w:rsidRPr="002D7C6E">
        <w:rPr>
          <w:rFonts w:ascii="Times New Roman" w:hAnsi="Times New Roman" w:cs="Times New Roman"/>
          <w:b/>
          <w:bCs/>
          <w:i/>
          <w:color w:val="000000"/>
          <w:sz w:val="24"/>
          <w:szCs w:val="24"/>
        </w:rPr>
        <w:t>Vigna aconitifolia</w:t>
      </w:r>
      <w:r w:rsidR="00500DC8" w:rsidRPr="002D7C6E">
        <w:rPr>
          <w:rFonts w:ascii="Times New Roman" w:hAnsi="Times New Roman" w:cs="Times New Roman"/>
          <w:b/>
          <w:bCs/>
          <w:color w:val="000000"/>
          <w:sz w:val="24"/>
          <w:szCs w:val="24"/>
        </w:rPr>
        <w:t>)</w:t>
      </w:r>
      <w:r w:rsidR="00500DC8" w:rsidRPr="002D7C6E">
        <w:rPr>
          <w:rFonts w:ascii="Times New Roman" w:hAnsi="Times New Roman" w:cs="Times New Roman"/>
          <w:bCs/>
          <w:color w:val="000000"/>
          <w:sz w:val="24"/>
          <w:szCs w:val="24"/>
        </w:rPr>
        <w:t xml:space="preserve"> – Among the pulses, the most consumed pulse by  the people living in harsh environment of arid and semi-arid zones is moth bean.</w:t>
      </w:r>
      <w:r w:rsidR="00500DC8" w:rsidRPr="002D7C6E">
        <w:rPr>
          <w:rFonts w:ascii="Times New Roman" w:hAnsi="Times New Roman" w:cs="Times New Roman"/>
          <w:sz w:val="24"/>
          <w:szCs w:val="24"/>
        </w:rPr>
        <w:t xml:space="preserve"> </w:t>
      </w:r>
      <w:r w:rsidR="00500DC8" w:rsidRPr="002D7C6E">
        <w:rPr>
          <w:rFonts w:ascii="Times New Roman" w:hAnsi="Times New Roman" w:cs="Times New Roman"/>
          <w:bCs/>
          <w:color w:val="000000"/>
          <w:sz w:val="24"/>
          <w:szCs w:val="24"/>
        </w:rPr>
        <w:t>The germinated seeds have high Vitamin C content, other vitamins and folic acid. On the other hand, these are also used as highly nutritive vegetables and fruits in these regions as they contain various important functional nutrients such as vitamin C, vitamin E, vitamin K and β-carotene.</w:t>
      </w:r>
      <w:r w:rsidR="00500DC8" w:rsidRPr="002D7C6E">
        <w:rPr>
          <w:rFonts w:ascii="Times New Roman" w:hAnsi="Times New Roman" w:cs="Times New Roman"/>
          <w:sz w:val="24"/>
          <w:szCs w:val="24"/>
        </w:rPr>
        <w:t xml:space="preserve"> </w:t>
      </w:r>
      <w:r w:rsidR="00500DC8" w:rsidRPr="002D7C6E">
        <w:rPr>
          <w:rFonts w:ascii="Times New Roman" w:hAnsi="Times New Roman" w:cs="Times New Roman"/>
          <w:bCs/>
          <w:color w:val="000000"/>
          <w:sz w:val="24"/>
          <w:szCs w:val="24"/>
        </w:rPr>
        <w:t>The project will explore value-added products such as</w:t>
      </w:r>
      <w:r w:rsidR="00500DC8" w:rsidRPr="002D7C6E">
        <w:rPr>
          <w:rFonts w:ascii="Times New Roman" w:hAnsi="Times New Roman" w:cs="Times New Roman"/>
          <w:sz w:val="24"/>
          <w:szCs w:val="24"/>
        </w:rPr>
        <w:t xml:space="preserve"> </w:t>
      </w:r>
      <w:r w:rsidR="00500DC8" w:rsidRPr="002D7C6E">
        <w:rPr>
          <w:rFonts w:ascii="Times New Roman" w:hAnsi="Times New Roman" w:cs="Times New Roman"/>
          <w:bCs/>
          <w:color w:val="000000"/>
          <w:sz w:val="24"/>
          <w:szCs w:val="24"/>
        </w:rPr>
        <w:t xml:space="preserve">sprouted products and nutritious soup from moth bean being cultivated in Rajasthan; (iii) </w:t>
      </w:r>
      <w:r w:rsidR="00500DC8" w:rsidRPr="002D7C6E">
        <w:rPr>
          <w:rFonts w:ascii="Times New Roman" w:hAnsi="Times New Roman" w:cs="Times New Roman"/>
          <w:b/>
          <w:bCs/>
          <w:color w:val="000000"/>
          <w:sz w:val="24"/>
          <w:szCs w:val="24"/>
        </w:rPr>
        <w:t>Rice (</w:t>
      </w:r>
      <w:r w:rsidR="00500DC8" w:rsidRPr="002D7C6E">
        <w:rPr>
          <w:rFonts w:ascii="Times New Roman" w:hAnsi="Times New Roman" w:cs="Times New Roman"/>
          <w:b/>
          <w:bCs/>
          <w:i/>
          <w:color w:val="000000"/>
          <w:sz w:val="24"/>
          <w:szCs w:val="24"/>
        </w:rPr>
        <w:t>Oryza sativa</w:t>
      </w:r>
      <w:r w:rsidR="00500DC8" w:rsidRPr="002D7C6E">
        <w:rPr>
          <w:rFonts w:ascii="Times New Roman" w:hAnsi="Times New Roman" w:cs="Times New Roman"/>
          <w:b/>
          <w:bCs/>
          <w:color w:val="000000"/>
          <w:sz w:val="24"/>
          <w:szCs w:val="24"/>
        </w:rPr>
        <w:t>)</w:t>
      </w:r>
      <w:r w:rsidR="00500DC8" w:rsidRPr="002D7C6E">
        <w:rPr>
          <w:rFonts w:ascii="Times New Roman" w:hAnsi="Times New Roman" w:cs="Times New Roman"/>
          <w:bCs/>
          <w:color w:val="000000"/>
          <w:sz w:val="24"/>
          <w:szCs w:val="24"/>
        </w:rPr>
        <w:t xml:space="preserve"> - Rice is a staple food for over half of the world’s population. Several thousand landraces of rice have been identified in India with specific traits and some of these landraces can be explored for value-added products, still being grown on farm across project sites. Some of these include: Germinated brown rice (GBR), which is evaluated as a functional food because it is good for digestion and absorption, and contains nutrients such as gamma-aminobutyric acid (GABA) and ferulic acid in abundance compared to ordinary brown rice</w:t>
      </w:r>
      <w:r w:rsidR="00500DC8" w:rsidRPr="002D7C6E">
        <w:rPr>
          <w:rStyle w:val="FootnoteReference"/>
          <w:rFonts w:ascii="Times New Roman" w:hAnsi="Times New Roman" w:cs="Times New Roman"/>
          <w:bCs/>
          <w:color w:val="000000"/>
          <w:sz w:val="24"/>
          <w:szCs w:val="24"/>
        </w:rPr>
        <w:footnoteReference w:id="50"/>
      </w:r>
      <w:r w:rsidR="00500DC8" w:rsidRPr="002D7C6E">
        <w:rPr>
          <w:rFonts w:ascii="Times New Roman" w:hAnsi="Times New Roman" w:cs="Times New Roman"/>
          <w:bCs/>
          <w:color w:val="000000"/>
          <w:sz w:val="24"/>
          <w:szCs w:val="24"/>
        </w:rPr>
        <w:t xml:space="preserve">. Unlike white rice, GBR provides more sweetness, excellent taste, has better texture and is easier to cook; similarly value-added products from red rice, medicinal and aromatic landraces being grown in Himachal Pradesh, Uttarakhand and </w:t>
      </w:r>
      <w:r w:rsidR="00650914">
        <w:rPr>
          <w:rFonts w:ascii="Times New Roman" w:hAnsi="Times New Roman" w:cs="Times New Roman"/>
          <w:bCs/>
          <w:color w:val="000000"/>
          <w:sz w:val="24"/>
          <w:szCs w:val="24"/>
        </w:rPr>
        <w:t>Assam (</w:t>
      </w:r>
      <w:r w:rsidR="00500DC8" w:rsidRPr="002D7C6E">
        <w:rPr>
          <w:rFonts w:ascii="Times New Roman" w:hAnsi="Times New Roman" w:cs="Times New Roman"/>
          <w:bCs/>
          <w:color w:val="000000"/>
          <w:sz w:val="24"/>
          <w:szCs w:val="24"/>
        </w:rPr>
        <w:t>North</w:t>
      </w:r>
      <w:r w:rsidR="003170B6">
        <w:rPr>
          <w:rFonts w:ascii="Times New Roman" w:hAnsi="Times New Roman" w:cs="Times New Roman"/>
          <w:bCs/>
          <w:color w:val="000000"/>
          <w:sz w:val="24"/>
          <w:szCs w:val="24"/>
        </w:rPr>
        <w:t>-</w:t>
      </w:r>
      <w:r w:rsidR="008E4E10">
        <w:rPr>
          <w:rFonts w:ascii="Times New Roman" w:hAnsi="Times New Roman" w:cs="Times New Roman"/>
          <w:bCs/>
          <w:color w:val="000000"/>
          <w:sz w:val="24"/>
          <w:szCs w:val="24"/>
        </w:rPr>
        <w:t>eastern</w:t>
      </w:r>
      <w:r w:rsidR="00500DC8" w:rsidRPr="002D7C6E">
        <w:rPr>
          <w:rFonts w:ascii="Times New Roman" w:hAnsi="Times New Roman" w:cs="Times New Roman"/>
          <w:bCs/>
          <w:color w:val="000000"/>
          <w:sz w:val="24"/>
          <w:szCs w:val="24"/>
        </w:rPr>
        <w:t xml:space="preserve"> India</w:t>
      </w:r>
      <w:r w:rsidR="00650914">
        <w:rPr>
          <w:rFonts w:ascii="Times New Roman" w:hAnsi="Times New Roman" w:cs="Times New Roman"/>
          <w:bCs/>
          <w:color w:val="000000"/>
          <w:sz w:val="24"/>
          <w:szCs w:val="24"/>
        </w:rPr>
        <w:t>)</w:t>
      </w:r>
      <w:r w:rsidR="00500DC8" w:rsidRPr="002D7C6E">
        <w:rPr>
          <w:rFonts w:ascii="Times New Roman" w:hAnsi="Times New Roman" w:cs="Times New Roman"/>
          <w:bCs/>
          <w:color w:val="000000"/>
          <w:sz w:val="24"/>
          <w:szCs w:val="24"/>
        </w:rPr>
        <w:t xml:space="preserve"> will be explored; (iv) </w:t>
      </w:r>
      <w:r w:rsidR="00500DC8" w:rsidRPr="002D7C6E">
        <w:rPr>
          <w:rFonts w:ascii="Times New Roman" w:hAnsi="Times New Roman" w:cs="Times New Roman"/>
          <w:b/>
          <w:bCs/>
          <w:color w:val="000000"/>
          <w:sz w:val="24"/>
          <w:szCs w:val="24"/>
        </w:rPr>
        <w:t>Pearl millet (</w:t>
      </w:r>
      <w:r w:rsidR="00500DC8" w:rsidRPr="002D7C6E">
        <w:rPr>
          <w:rFonts w:ascii="Times New Roman" w:hAnsi="Times New Roman" w:cs="Times New Roman"/>
          <w:b/>
          <w:bCs/>
          <w:i/>
          <w:color w:val="000000"/>
          <w:sz w:val="24"/>
          <w:szCs w:val="24"/>
        </w:rPr>
        <w:t>Pennisetum glaucum</w:t>
      </w:r>
      <w:r w:rsidR="00500DC8" w:rsidRPr="002D7C6E">
        <w:rPr>
          <w:rFonts w:ascii="Times New Roman" w:hAnsi="Times New Roman" w:cs="Times New Roman"/>
          <w:b/>
          <w:bCs/>
          <w:color w:val="000000"/>
          <w:sz w:val="24"/>
          <w:szCs w:val="24"/>
        </w:rPr>
        <w:t>) -</w:t>
      </w:r>
      <w:r w:rsidR="00500DC8" w:rsidRPr="002D7C6E">
        <w:rPr>
          <w:rFonts w:ascii="Times New Roman" w:hAnsi="Times New Roman" w:cs="Times New Roman"/>
          <w:bCs/>
          <w:color w:val="000000"/>
          <w:sz w:val="24"/>
          <w:szCs w:val="24"/>
        </w:rPr>
        <w:t xml:space="preserve"> Pearl millet is a dual-purpose crop with food, feed and fodder value. Its grain is a staple food of people living in arid regions of India and also has a high feed value for livestock, poultry and fish. It also provides high quality green forage in seasons of fodder scarcity.</w:t>
      </w:r>
      <w:r w:rsidR="00500DC8" w:rsidRPr="002D7C6E">
        <w:rPr>
          <w:rFonts w:ascii="Times New Roman" w:hAnsi="Times New Roman" w:cs="Times New Roman"/>
          <w:sz w:val="24"/>
          <w:szCs w:val="24"/>
        </w:rPr>
        <w:t xml:space="preserve"> </w:t>
      </w:r>
      <w:r w:rsidR="00500DC8" w:rsidRPr="002D7C6E">
        <w:rPr>
          <w:rFonts w:ascii="Times New Roman" w:hAnsi="Times New Roman" w:cs="Times New Roman"/>
          <w:bCs/>
          <w:color w:val="000000"/>
          <w:sz w:val="24"/>
          <w:szCs w:val="24"/>
        </w:rPr>
        <w:t xml:space="preserve">A wide range of value-added products are being prepared from pearl millet processed flour by Indian national programmes. Recently the Indian Agricultural Research Institute (IARI), one of the project partners, developed </w:t>
      </w:r>
      <w:r w:rsidR="00500DC8" w:rsidRPr="002D7C6E">
        <w:rPr>
          <w:rFonts w:ascii="Times New Roman" w:hAnsi="Times New Roman" w:cs="Times New Roman"/>
          <w:bCs/>
          <w:i/>
          <w:color w:val="000000"/>
          <w:sz w:val="24"/>
          <w:szCs w:val="24"/>
        </w:rPr>
        <w:t>Bajra</w:t>
      </w:r>
      <w:r w:rsidR="00500DC8" w:rsidRPr="002D7C6E">
        <w:rPr>
          <w:rFonts w:ascii="Times New Roman" w:hAnsi="Times New Roman" w:cs="Times New Roman"/>
          <w:bCs/>
          <w:color w:val="000000"/>
          <w:sz w:val="24"/>
          <w:szCs w:val="24"/>
        </w:rPr>
        <w:t xml:space="preserve"> Puff – a </w:t>
      </w:r>
      <w:r w:rsidR="00500DC8" w:rsidRPr="002D7C6E">
        <w:rPr>
          <w:rFonts w:ascii="Times New Roman" w:hAnsi="Times New Roman" w:cs="Times New Roman"/>
          <w:bCs/>
          <w:i/>
          <w:color w:val="000000"/>
          <w:sz w:val="24"/>
          <w:szCs w:val="24"/>
        </w:rPr>
        <w:t>Kurkure</w:t>
      </w:r>
      <w:r w:rsidR="00500DC8" w:rsidRPr="002D7C6E">
        <w:rPr>
          <w:rFonts w:ascii="Times New Roman" w:hAnsi="Times New Roman" w:cs="Times New Roman"/>
          <w:bCs/>
          <w:color w:val="000000"/>
          <w:sz w:val="24"/>
          <w:szCs w:val="24"/>
        </w:rPr>
        <w:t xml:space="preserve"> type extruded pearl millet product and “Pop </w:t>
      </w:r>
      <w:r w:rsidR="00500DC8" w:rsidRPr="002D7C6E">
        <w:rPr>
          <w:rFonts w:ascii="Times New Roman" w:hAnsi="Times New Roman" w:cs="Times New Roman"/>
          <w:bCs/>
          <w:i/>
          <w:color w:val="000000"/>
          <w:sz w:val="24"/>
          <w:szCs w:val="24"/>
        </w:rPr>
        <w:t>bajra</w:t>
      </w:r>
      <w:r w:rsidR="00500DC8" w:rsidRPr="002D7C6E">
        <w:rPr>
          <w:rFonts w:ascii="Times New Roman" w:hAnsi="Times New Roman" w:cs="Times New Roman"/>
          <w:bCs/>
          <w:color w:val="000000"/>
          <w:sz w:val="24"/>
          <w:szCs w:val="24"/>
        </w:rPr>
        <w:t>” which are now being popularized in a big way as healthy, ready–to-eat snacks for children.</w:t>
      </w:r>
    </w:p>
    <w:p w:rsidR="000B4E1F" w:rsidRDefault="000B4E1F"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p>
    <w:p w:rsidR="00521991" w:rsidRPr="000B4E1F" w:rsidRDefault="00500DC8" w:rsidP="00500DC8">
      <w:pPr>
        <w:autoSpaceDE w:val="0"/>
        <w:autoSpaceDN w:val="0"/>
        <w:adjustRightInd w:val="0"/>
        <w:spacing w:after="0" w:line="240" w:lineRule="auto"/>
        <w:jc w:val="both"/>
        <w:rPr>
          <w:rFonts w:ascii="Times New Roman" w:hAnsi="Times New Roman" w:cs="Times New Roman"/>
          <w:bCs/>
          <w:color w:val="000000"/>
        </w:rPr>
      </w:pPr>
      <w:r w:rsidRPr="000B4E1F">
        <w:rPr>
          <w:rFonts w:ascii="Times New Roman" w:hAnsi="Times New Roman" w:cs="Times New Roman"/>
          <w:b/>
          <w:bCs/>
          <w:color w:val="000000"/>
        </w:rPr>
        <w:t>Component 2. Strategies and policies for sustainable conservation and use of crop diversity including access and benefit sharing</w:t>
      </w:r>
      <w:bookmarkStart w:id="68" w:name="_Toc398126258"/>
      <w:bookmarkStart w:id="69" w:name="_Toc398132345"/>
      <w:bookmarkStart w:id="70" w:name="_Toc399853713"/>
      <w:bookmarkStart w:id="71" w:name="_Toc401043445"/>
      <w:bookmarkEnd w:id="68"/>
      <w:bookmarkEnd w:id="69"/>
      <w:bookmarkEnd w:id="70"/>
      <w:bookmarkEnd w:id="71"/>
    </w:p>
    <w:p w:rsidR="00521991" w:rsidRPr="000B4E1F" w:rsidRDefault="003157F4" w:rsidP="00500DC8">
      <w:pPr>
        <w:autoSpaceDE w:val="0"/>
        <w:autoSpaceDN w:val="0"/>
        <w:adjustRightInd w:val="0"/>
        <w:spacing w:after="0" w:line="240" w:lineRule="auto"/>
        <w:jc w:val="both"/>
        <w:rPr>
          <w:rFonts w:ascii="Times New Roman" w:hAnsi="Times New Roman" w:cs="Times New Roman"/>
          <w:bCs/>
          <w:color w:val="000000"/>
        </w:rPr>
      </w:pPr>
      <w:r>
        <w:rPr>
          <w:noProof/>
          <w:lang w:val="en-US"/>
        </w:rPr>
        <mc:AlternateContent>
          <mc:Choice Requires="wpg">
            <w:drawing>
              <wp:anchor distT="0" distB="0" distL="114300" distR="114300" simplePos="0" relativeHeight="251754496" behindDoc="0" locked="0" layoutInCell="1" allowOverlap="1">
                <wp:simplePos x="0" y="0"/>
                <wp:positionH relativeFrom="column">
                  <wp:posOffset>55245</wp:posOffset>
                </wp:positionH>
                <wp:positionV relativeFrom="paragraph">
                  <wp:posOffset>46355</wp:posOffset>
                </wp:positionV>
                <wp:extent cx="5589905" cy="5824220"/>
                <wp:effectExtent l="17145" t="17780" r="12700" b="15875"/>
                <wp:wrapNone/>
                <wp:docPr id="40"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9905" cy="5824220"/>
                          <a:chOff x="-927" y="0"/>
                          <a:chExt cx="67764" cy="46426"/>
                        </a:xfrm>
                      </wpg:grpSpPr>
                      <wps:wsp>
                        <wps:cNvPr id="41" name="Straight Connector 23"/>
                        <wps:cNvCnPr>
                          <a:cxnSpLocks noChangeShapeType="1"/>
                        </wps:cNvCnPr>
                        <wps:spPr bwMode="auto">
                          <a:xfrm>
                            <a:off x="31623" y="4308"/>
                            <a:ext cx="0" cy="1572"/>
                          </a:xfrm>
                          <a:prstGeom prst="line">
                            <a:avLst/>
                          </a:prstGeom>
                          <a:noFill/>
                          <a:ln w="19050">
                            <a:solidFill>
                              <a:srgbClr val="5B9BD5"/>
                            </a:solidFill>
                            <a:miter lim="800000"/>
                            <a:headEnd/>
                            <a:tailEnd/>
                          </a:ln>
                          <a:extLst>
                            <a:ext uri="{909E8E84-426E-40DD-AFC4-6F175D3DCCD1}">
                              <a14:hiddenFill xmlns:a14="http://schemas.microsoft.com/office/drawing/2010/main">
                                <a:noFill/>
                              </a14:hiddenFill>
                            </a:ext>
                          </a:extLst>
                        </wps:spPr>
                        <wps:bodyPr/>
                      </wps:wsp>
                      <wps:wsp>
                        <wps:cNvPr id="42" name="Straight Connector 24"/>
                        <wps:cNvCnPr>
                          <a:cxnSpLocks noChangeShapeType="1"/>
                        </wps:cNvCnPr>
                        <wps:spPr bwMode="auto">
                          <a:xfrm>
                            <a:off x="31623" y="11834"/>
                            <a:ext cx="0" cy="3264"/>
                          </a:xfrm>
                          <a:prstGeom prst="line">
                            <a:avLst/>
                          </a:prstGeom>
                          <a:noFill/>
                          <a:ln w="19050">
                            <a:solidFill>
                              <a:srgbClr val="5B9BD5"/>
                            </a:solidFill>
                            <a:miter lim="800000"/>
                            <a:headEnd/>
                            <a:tailEnd/>
                          </a:ln>
                          <a:extLst>
                            <a:ext uri="{909E8E84-426E-40DD-AFC4-6F175D3DCCD1}">
                              <a14:hiddenFill xmlns:a14="http://schemas.microsoft.com/office/drawing/2010/main">
                                <a:noFill/>
                              </a14:hiddenFill>
                            </a:ext>
                          </a:extLst>
                        </wps:spPr>
                        <wps:bodyPr/>
                      </wps:wsp>
                      <wps:wsp>
                        <wps:cNvPr id="43" name="Straight Connector 25"/>
                        <wps:cNvCnPr>
                          <a:cxnSpLocks noChangeShapeType="1"/>
                        </wps:cNvCnPr>
                        <wps:spPr bwMode="auto">
                          <a:xfrm>
                            <a:off x="6858" y="15098"/>
                            <a:ext cx="51816" cy="0"/>
                          </a:xfrm>
                          <a:prstGeom prst="line">
                            <a:avLst/>
                          </a:prstGeom>
                          <a:noFill/>
                          <a:ln w="19050">
                            <a:solidFill>
                              <a:srgbClr val="5B9BD5"/>
                            </a:solidFill>
                            <a:miter lim="800000"/>
                            <a:headEnd/>
                            <a:tailEnd/>
                          </a:ln>
                          <a:extLst>
                            <a:ext uri="{909E8E84-426E-40DD-AFC4-6F175D3DCCD1}">
                              <a14:hiddenFill xmlns:a14="http://schemas.microsoft.com/office/drawing/2010/main">
                                <a:noFill/>
                              </a14:hiddenFill>
                            </a:ext>
                          </a:extLst>
                        </wps:spPr>
                        <wps:bodyPr/>
                      </wps:wsp>
                      <wps:wsp>
                        <wps:cNvPr id="44" name="Straight Connector 26"/>
                        <wps:cNvCnPr>
                          <a:cxnSpLocks noChangeShapeType="1"/>
                        </wps:cNvCnPr>
                        <wps:spPr bwMode="auto">
                          <a:xfrm>
                            <a:off x="25146" y="15098"/>
                            <a:ext cx="0" cy="3264"/>
                          </a:xfrm>
                          <a:prstGeom prst="line">
                            <a:avLst/>
                          </a:prstGeom>
                          <a:noFill/>
                          <a:ln w="19050">
                            <a:solidFill>
                              <a:srgbClr val="5B9BD5"/>
                            </a:solidFill>
                            <a:miter lim="800000"/>
                            <a:headEnd/>
                            <a:tailEnd/>
                          </a:ln>
                          <a:extLst>
                            <a:ext uri="{909E8E84-426E-40DD-AFC4-6F175D3DCCD1}">
                              <a14:hiddenFill xmlns:a14="http://schemas.microsoft.com/office/drawing/2010/main">
                                <a:noFill/>
                              </a14:hiddenFill>
                            </a:ext>
                          </a:extLst>
                        </wps:spPr>
                        <wps:bodyPr/>
                      </wps:wsp>
                      <wps:wsp>
                        <wps:cNvPr id="45" name="Straight Connector 27"/>
                        <wps:cNvCnPr>
                          <a:cxnSpLocks noChangeShapeType="1"/>
                        </wps:cNvCnPr>
                        <wps:spPr bwMode="auto">
                          <a:xfrm>
                            <a:off x="41148" y="15098"/>
                            <a:ext cx="0" cy="3264"/>
                          </a:xfrm>
                          <a:prstGeom prst="line">
                            <a:avLst/>
                          </a:prstGeom>
                          <a:noFill/>
                          <a:ln w="19050">
                            <a:solidFill>
                              <a:srgbClr val="5B9BD5"/>
                            </a:solidFill>
                            <a:miter lim="800000"/>
                            <a:headEnd/>
                            <a:tailEnd/>
                          </a:ln>
                          <a:extLst>
                            <a:ext uri="{909E8E84-426E-40DD-AFC4-6F175D3DCCD1}">
                              <a14:hiddenFill xmlns:a14="http://schemas.microsoft.com/office/drawing/2010/main">
                                <a:noFill/>
                              </a14:hiddenFill>
                            </a:ext>
                          </a:extLst>
                        </wps:spPr>
                        <wps:bodyPr/>
                      </wps:wsp>
                      <wps:wsp>
                        <wps:cNvPr id="46" name="Straight Connector 28"/>
                        <wps:cNvCnPr>
                          <a:cxnSpLocks noChangeShapeType="1"/>
                        </wps:cNvCnPr>
                        <wps:spPr bwMode="auto">
                          <a:xfrm>
                            <a:off x="58674" y="15098"/>
                            <a:ext cx="0" cy="3264"/>
                          </a:xfrm>
                          <a:prstGeom prst="line">
                            <a:avLst/>
                          </a:prstGeom>
                          <a:noFill/>
                          <a:ln w="19050">
                            <a:solidFill>
                              <a:srgbClr val="5B9BD5"/>
                            </a:solidFill>
                            <a:miter lim="800000"/>
                            <a:headEnd/>
                            <a:tailEnd/>
                          </a:ln>
                          <a:extLst>
                            <a:ext uri="{909E8E84-426E-40DD-AFC4-6F175D3DCCD1}">
                              <a14:hiddenFill xmlns:a14="http://schemas.microsoft.com/office/drawing/2010/main">
                                <a:noFill/>
                              </a14:hiddenFill>
                            </a:ext>
                          </a:extLst>
                        </wps:spPr>
                        <wps:bodyPr/>
                      </wps:wsp>
                      <wps:wsp>
                        <wps:cNvPr id="47" name="Straight Connector 29"/>
                        <wps:cNvCnPr>
                          <a:cxnSpLocks noChangeShapeType="1"/>
                        </wps:cNvCnPr>
                        <wps:spPr bwMode="auto">
                          <a:xfrm>
                            <a:off x="6858" y="15098"/>
                            <a:ext cx="0" cy="3264"/>
                          </a:xfrm>
                          <a:prstGeom prst="line">
                            <a:avLst/>
                          </a:prstGeom>
                          <a:noFill/>
                          <a:ln w="19050">
                            <a:solidFill>
                              <a:srgbClr val="5B9BD5"/>
                            </a:solidFill>
                            <a:miter lim="800000"/>
                            <a:headEnd/>
                            <a:tailEnd/>
                          </a:ln>
                          <a:extLst>
                            <a:ext uri="{909E8E84-426E-40DD-AFC4-6F175D3DCCD1}">
                              <a14:hiddenFill xmlns:a14="http://schemas.microsoft.com/office/drawing/2010/main">
                                <a:noFill/>
                              </a14:hiddenFill>
                            </a:ext>
                          </a:extLst>
                        </wps:spPr>
                        <wps:bodyPr/>
                      </wps:wsp>
                      <wps:wsp>
                        <wps:cNvPr id="48" name="TextBox 5"/>
                        <wps:cNvSpPr txBox="1">
                          <a:spLocks noChangeArrowheads="1"/>
                        </wps:cNvSpPr>
                        <wps:spPr bwMode="auto">
                          <a:xfrm>
                            <a:off x="0" y="0"/>
                            <a:ext cx="63239" cy="4514"/>
                          </a:xfrm>
                          <a:prstGeom prst="rect">
                            <a:avLst/>
                          </a:prstGeom>
                          <a:noFill/>
                          <a:ln w="19050">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rsidR="00927F08" w:rsidRDefault="00927F08" w:rsidP="0098695B">
                              <w:pPr>
                                <w:pStyle w:val="NormalWeb"/>
                                <w:spacing w:before="0" w:beforeAutospacing="0" w:after="0" w:afterAutospacing="0"/>
                                <w:jc w:val="center"/>
                              </w:pPr>
                              <w:r>
                                <w:rPr>
                                  <w:rFonts w:asciiTheme="minorHAnsi" w:hAnsi="Calibri" w:cstheme="minorBidi"/>
                                  <w:b/>
                                  <w:bCs/>
                                  <w:color w:val="000000" w:themeColor="text1"/>
                                  <w:kern w:val="24"/>
                                  <w:sz w:val="22"/>
                                  <w:szCs w:val="22"/>
                                </w:rPr>
                                <w:t>Component 2. Strategies and policies for sustainable conservation and use of crop diversity including access and benefit sharing</w:t>
                              </w:r>
                            </w:p>
                          </w:txbxContent>
                        </wps:txbx>
                        <wps:bodyPr rot="0" vert="horz" wrap="square" lIns="91440" tIns="45720" rIns="91440" bIns="45720" anchor="t" anchorCtr="0" upright="1">
                          <a:noAutofit/>
                        </wps:bodyPr>
                      </wps:wsp>
                      <wps:wsp>
                        <wps:cNvPr id="49" name="TextBox 6"/>
                        <wps:cNvSpPr txBox="1">
                          <a:spLocks noChangeArrowheads="1"/>
                        </wps:cNvSpPr>
                        <wps:spPr bwMode="auto">
                          <a:xfrm>
                            <a:off x="0" y="5879"/>
                            <a:ext cx="63239" cy="7182"/>
                          </a:xfrm>
                          <a:prstGeom prst="rect">
                            <a:avLst/>
                          </a:prstGeom>
                          <a:noFill/>
                          <a:ln w="19050">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 xml:space="preserve">Outcome: </w:t>
                              </w:r>
                              <w:r>
                                <w:rPr>
                                  <w:rFonts w:asciiTheme="minorHAnsi" w:hAnsi="Calibri" w:cstheme="minorBidi"/>
                                  <w:color w:val="000000" w:themeColor="text1"/>
                                  <w:kern w:val="24"/>
                                  <w:sz w:val="22"/>
                                  <w:szCs w:val="22"/>
                                </w:rPr>
                                <w:t>Mechanisms for improved coordination and implementation to promote better mainstreaming of conservation, use and sharing of crop diversity developed and supported by relevant policy instruments, regulations, strategies and plans including access and benefit sharing</w:t>
                              </w:r>
                            </w:p>
                          </w:txbxContent>
                        </wps:txbx>
                        <wps:bodyPr rot="0" vert="horz" wrap="square" lIns="91440" tIns="45720" rIns="91440" bIns="45720" anchor="t" anchorCtr="0" upright="1">
                          <a:noAutofit/>
                        </wps:bodyPr>
                      </wps:wsp>
                      <wps:wsp>
                        <wps:cNvPr id="52" name="TextBox 8"/>
                        <wps:cNvSpPr txBox="1">
                          <a:spLocks noChangeArrowheads="1"/>
                        </wps:cNvSpPr>
                        <wps:spPr bwMode="auto">
                          <a:xfrm>
                            <a:off x="-927" y="18597"/>
                            <a:ext cx="17335" cy="27829"/>
                          </a:xfrm>
                          <a:prstGeom prst="rect">
                            <a:avLst/>
                          </a:prstGeom>
                          <a:noFill/>
                          <a:ln w="19050">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Output 2.1</w:t>
                              </w:r>
                            </w:p>
                            <w:p w:rsidR="00927F08" w:rsidRDefault="00927F08" w:rsidP="0098695B">
                              <w:pPr>
                                <w:pStyle w:val="NormalWeb"/>
                                <w:spacing w:before="0" w:beforeAutospacing="0" w:after="0" w:afterAutospacing="0"/>
                              </w:pPr>
                              <w:r>
                                <w:rPr>
                                  <w:rFonts w:asciiTheme="minorHAnsi" w:hAnsi="Calibri" w:cstheme="minorBidi"/>
                                  <w:color w:val="000000" w:themeColor="text1"/>
                                  <w:kern w:val="24"/>
                                  <w:sz w:val="22"/>
                                  <w:szCs w:val="22"/>
                                </w:rPr>
                                <w:t>National and regional policy platforms, including involvement of ministries, local communities, indigenous organizations, farmers, private sector, to promote leadership and mainstreaming of agricultural biodiversity conservation and use including ABS established and implemented</w:t>
                              </w:r>
                            </w:p>
                          </w:txbxContent>
                        </wps:txbx>
                        <wps:bodyPr rot="0" vert="horz" wrap="square" lIns="91440" tIns="45720" rIns="91440" bIns="45720" anchor="t" anchorCtr="0" upright="1">
                          <a:noAutofit/>
                        </wps:bodyPr>
                      </wps:wsp>
                      <wps:wsp>
                        <wps:cNvPr id="53" name="TextBox 9"/>
                        <wps:cNvSpPr txBox="1">
                          <a:spLocks noChangeArrowheads="1"/>
                        </wps:cNvSpPr>
                        <wps:spPr bwMode="auto">
                          <a:xfrm>
                            <a:off x="16880" y="18608"/>
                            <a:ext cx="16199" cy="26683"/>
                          </a:xfrm>
                          <a:prstGeom prst="rect">
                            <a:avLst/>
                          </a:prstGeom>
                          <a:noFill/>
                          <a:ln w="19050">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 xml:space="preserve">Output 2.2 </w:t>
                              </w:r>
                            </w:p>
                            <w:p w:rsidR="00927F08" w:rsidRDefault="00927F08" w:rsidP="0098695B">
                              <w:pPr>
                                <w:pStyle w:val="NormalWeb"/>
                                <w:spacing w:before="0" w:beforeAutospacing="0" w:after="0" w:afterAutospacing="0"/>
                              </w:pPr>
                              <w:r>
                                <w:rPr>
                                  <w:rFonts w:asciiTheme="minorHAnsi" w:hAnsi="Calibri" w:cstheme="minorBidi"/>
                                  <w:color w:val="000000" w:themeColor="text1"/>
                                  <w:kern w:val="24"/>
                                  <w:sz w:val="22"/>
                                  <w:szCs w:val="22"/>
                                </w:rPr>
                                <w:t xml:space="preserve">Analyses of public policies, relevant instruments and regulations undertaken and gaps identified and incentives for improved sustainable use and conservation of agricultural biodiversity including provisions and opportunities for improved access and benefit sharing recommended </w:t>
                              </w:r>
                            </w:p>
                          </w:txbxContent>
                        </wps:txbx>
                        <wps:bodyPr rot="0" vert="horz" wrap="square" lIns="91440" tIns="45720" rIns="91440" bIns="45720" anchor="t" anchorCtr="0" upright="1">
                          <a:noAutofit/>
                        </wps:bodyPr>
                      </wps:wsp>
                      <wps:wsp>
                        <wps:cNvPr id="54" name="TextBox 10"/>
                        <wps:cNvSpPr txBox="1">
                          <a:spLocks noChangeArrowheads="1"/>
                        </wps:cNvSpPr>
                        <wps:spPr bwMode="auto">
                          <a:xfrm>
                            <a:off x="33750" y="18604"/>
                            <a:ext cx="16198" cy="18623"/>
                          </a:xfrm>
                          <a:prstGeom prst="rect">
                            <a:avLst/>
                          </a:prstGeom>
                          <a:noFill/>
                          <a:ln w="19050">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Output 2.3</w:t>
                              </w:r>
                            </w:p>
                            <w:p w:rsidR="00927F08" w:rsidRDefault="00927F08" w:rsidP="0098695B">
                              <w:pPr>
                                <w:pStyle w:val="NormalWeb"/>
                                <w:spacing w:before="0" w:beforeAutospacing="0" w:after="0" w:afterAutospacing="0"/>
                              </w:pPr>
                              <w:r>
                                <w:rPr>
                                  <w:rFonts w:asciiTheme="minorHAnsi" w:hAnsi="Calibri" w:cstheme="minorBidi"/>
                                  <w:color w:val="000000" w:themeColor="text1"/>
                                  <w:kern w:val="24"/>
                                  <w:sz w:val="22"/>
                                  <w:szCs w:val="22"/>
                                </w:rPr>
                                <w:t>Model agreements that regulate access and benefit sharing with farmers communities and which recognise the core principles of Access and Benefit Sharing (ABS) established</w:t>
                              </w:r>
                            </w:p>
                          </w:txbxContent>
                        </wps:txbx>
                        <wps:bodyPr rot="0" vert="horz" wrap="square" lIns="91440" tIns="45720" rIns="91440" bIns="45720" anchor="t" anchorCtr="0" upright="1">
                          <a:noAutofit/>
                        </wps:bodyPr>
                      </wps:wsp>
                      <wps:wsp>
                        <wps:cNvPr id="55" name="TextBox 11"/>
                        <wps:cNvSpPr txBox="1">
                          <a:spLocks noChangeArrowheads="1"/>
                        </wps:cNvSpPr>
                        <wps:spPr bwMode="auto">
                          <a:xfrm>
                            <a:off x="50639" y="18606"/>
                            <a:ext cx="16198" cy="22853"/>
                          </a:xfrm>
                          <a:prstGeom prst="rect">
                            <a:avLst/>
                          </a:prstGeom>
                          <a:noFill/>
                          <a:ln w="19050">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Output 2.4</w:t>
                              </w:r>
                            </w:p>
                            <w:p w:rsidR="00927F08" w:rsidRDefault="00927F08" w:rsidP="0098695B">
                              <w:pPr>
                                <w:pStyle w:val="NormalWeb"/>
                                <w:spacing w:before="0" w:beforeAutospacing="0" w:after="0" w:afterAutospacing="0"/>
                              </w:pPr>
                              <w:r>
                                <w:rPr>
                                  <w:rFonts w:asciiTheme="minorHAnsi" w:hAnsi="Calibri" w:cstheme="minorBidi"/>
                                  <w:color w:val="000000" w:themeColor="text1"/>
                                  <w:kern w:val="24"/>
                                  <w:sz w:val="22"/>
                                  <w:szCs w:val="22"/>
                                </w:rPr>
                                <w:t>National and regional strategies and plans on integrated sustainable agricultural improvement, use and benefit sharing of agricultural biodiversity developed and supported by implementation programmes of work</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7" o:spid="_x0000_s1026" style="position:absolute;left:0;text-align:left;margin-left:4.35pt;margin-top:3.65pt;width:440.15pt;height:458.6pt;z-index:251754496;mso-width-relative:margin;mso-height-relative:margin" coordorigin="-927" coordsize="67764,46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">
                <v:line id="Straight Connector 23" o:spid="_x0000_s1027" style="position:absolute;visibility:visible;mso-wrap-style:square" from="31623,4308" to="31623,58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VxasQAAADbAAAADwAAAGRycy9kb3ducmV2LnhtbESPwWrDMBBE74X8g9hAb43sNC3BiWxC&#10;gqGFXpr0AzbWxjaxVo6k2O7fV4VCj8PMvGG2xWQ6MZDzrWUF6SIBQVxZ3XKt4OtUPq1B+ICssbNM&#10;Cr7JQ5HPHraYaTvyJw3HUIsIYZ+hgiaEPpPSVw0Z9AvbE0fvYp3BEKWrpXY4Rrjp5DJJXqXBluNC&#10;gz3tG6qux7tR8JG6utuzls/j5X6+lf3LoV29K/U4n3YbEIGm8B/+a79pBasUfr/EHyD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BXFqxAAAANsAAAAPAAAAAAAAAAAA&#10;AAAAAKECAABkcnMvZG93bnJldi54bWxQSwUGAAAAAAQABAD5AAAAkgMAAAAA&#10;" strokecolor="#5b9bd5" strokeweight="1.5pt">
                  <v:stroke joinstyle="miter"/>
                </v:line>
                <v:line id="Straight Connector 24" o:spid="_x0000_s1028" style="position:absolute;visibility:visible;mso-wrap-style:square" from="31623,11834" to="31623,15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fvHcIAAADbAAAADwAAAGRycy9kb3ducmV2LnhtbESP3YrCMBSE7wXfIRzBO039RapRxEVw&#10;wRt/HuDYHNtic9JNoq1vvxEW9nKYmW+Y1aY1lXiR86VlBaNhAoI4s7rkXMH1sh8sQPiArLGyTAre&#10;5GGz7nZWmGrb8Ile55CLCGGfooIihDqV0mcFGfRDWxNH726dwRCly6V22ES4qeQ4SebSYMlxocCa&#10;dgVlj/PTKDiOXF7tWMtJc3/efvb17KucfivV77XbJYhAbfgP/7UPWsF0DJ8v8Q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9fvHcIAAADbAAAADwAAAAAAAAAAAAAA&#10;AAChAgAAZHJzL2Rvd25yZXYueG1sUEsFBgAAAAAEAAQA+QAAAJADAAAAAA==&#10;" strokecolor="#5b9bd5" strokeweight="1.5pt">
                  <v:stroke joinstyle="miter"/>
                </v:line>
                <v:line id="Straight Connector 25" o:spid="_x0000_s1029" style="position:absolute;visibility:visible;mso-wrap-style:square" from="6858,15098" to="58674,15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tKhsIAAADbAAAADwAAAGRycy9kb3ducmV2LnhtbESP3YrCMBSE7wXfIRzBO039ZekaRRTB&#10;BW+s+wBnm2NbbE5qEm19+42wsJfDzHzDrDadqcWTnK8sK5iMExDEudUVFwq+L4fRBwgfkDXWlknB&#10;izxs1v3eClNtWz7TMwuFiBD2KSooQ2hSKX1ekkE/tg1x9K7WGQxRukJqh22Em1pOk2QpDVYcF0ps&#10;aFdSfsseRsFp4op6x1rO2uvj535oFvtq/qXUcNBtP0EE6sJ/+K991ArmM3h/iT9Ar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JtKhsIAAADbAAAADwAAAAAAAAAAAAAA&#10;AAChAgAAZHJzL2Rvd25yZXYueG1sUEsFBgAAAAAEAAQA+QAAAJADAAAAAA==&#10;" strokecolor="#5b9bd5" strokeweight="1.5pt">
                  <v:stroke joinstyle="miter"/>
                </v:line>
                <v:line id="Straight Connector 26" o:spid="_x0000_s1030" style="position:absolute;visibility:visible;mso-wrap-style:square" from="25146,15098" to="25146,18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3LS8sIAAADbAAAADwAAAGRycy9kb3ducmV2LnhtbESP0YrCMBRE3wX/IVxh3zR1ty5SjbK4&#10;CAq+qPsB1+baFpubbhJt/XsjCD4OM3OGmS87U4sbOV9ZVjAeJSCIc6srLhT8HdfDKQgfkDXWlknB&#10;nTwsF/3eHDNtW97T7RAKESHsM1RQhtBkUvq8JIN+ZBvi6J2tMxiidIXUDtsIN7X8TJJvabDiuFBi&#10;Q6uS8svhahTsxq6oV6zlV3u+nv7XzeS3SrdKfQy6nxmIQF14h1/tjVaQpvD8En+AXD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3LS8sIAAADbAAAADwAAAAAAAAAAAAAA&#10;AAChAgAAZHJzL2Rvd25yZXYueG1sUEsFBgAAAAAEAAQA+QAAAJADAAAAAA==&#10;" strokecolor="#5b9bd5" strokeweight="1.5pt">
                  <v:stroke joinstyle="miter"/>
                </v:line>
                <v:line id="Straight Connector 27" o:spid="_x0000_s1031" style="position:absolute;visibility:visible;mso-wrap-style:square" from="41148,15098" to="41148,18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53acIAAADbAAAADwAAAGRycy9kb3ducmV2LnhtbESP3YrCMBSE7xd8h3AE79bU9YelaxRR&#10;BAVvrPsAZ5tjW2xOukm09e2NIHg5zMw3zHzZmVrcyPnKsoLRMAFBnFtdcaHg97T9/AbhA7LG2jIp&#10;uJOH5aL3McdU25aPdMtCISKEfYoKyhCaVEqfl2TQD21DHL2zdQZDlK6Q2mEb4aaWX0kykwYrjgsl&#10;NrQuKb9kV6PgMHJFvWYtx+35+ve/baabarJXatDvVj8gAnXhHX61d1rBZArPL/EH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D53acIAAADbAAAADwAAAAAAAAAAAAAA&#10;AAChAgAAZHJzL2Rvd25yZXYueG1sUEsFBgAAAAAEAAQA+QAAAJADAAAAAA==&#10;" strokecolor="#5b9bd5" strokeweight="1.5pt">
                  <v:stroke joinstyle="miter"/>
                </v:line>
                <v:line id="Straight Connector 28" o:spid="_x0000_s1032" style="position:absolute;visibility:visible;mso-wrap-style:square" from="58674,15098" to="58674,18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zpHsIAAADbAAAADwAAAGRycy9kb3ducmV2LnhtbESP3YrCMBSE7xd8h3AE79bUnxWpRhFF&#10;WMGbVR/g2BzbYnNSk2i7b28EwcthZr5h5svWVOJBzpeWFQz6CQjizOqScwWn4/Z7CsIHZI2VZVLw&#10;Tx6Wi87XHFNtG/6jxyHkIkLYp6igCKFOpfRZQQZ939bE0btYZzBE6XKpHTYRbio5TJKJNFhyXCiw&#10;pnVB2fVwNwr2A5dXa9Zy1Fzu59u2/tmU451SvW67moEI1IZP+N3+1QrGE3h9iT9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OzpHsIAAADbAAAADwAAAAAAAAAAAAAA&#10;AAChAgAAZHJzL2Rvd25yZXYueG1sUEsFBgAAAAAEAAQA+QAAAJADAAAAAA==&#10;" strokecolor="#5b9bd5" strokeweight="1.5pt">
                  <v:stroke joinstyle="miter"/>
                </v:line>
                <v:line id="Straight Connector 29" o:spid="_x0000_s1033" style="position:absolute;visibility:visible;mso-wrap-style:square" from="6858,15098" to="6858,18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BMhcMAAADbAAAADwAAAGRycy9kb3ducmV2LnhtbESP3YrCMBSE7wXfIRzBuzX1Z3elGkUU&#10;QcGbdfcBzjbHttic1CTa+vZGELwcZuYbZr5sTSVu5HxpWcFwkIAgzqwuOVfw97v9mILwAVljZZkU&#10;3MnDctHtzDHVtuEfuh1DLiKEfYoKihDqVEqfFWTQD2xNHL2TdQZDlC6X2mET4aaSoyT5kgZLjgsF&#10;1rQuKDsfr0bBYejyas1ajpvT9f+yrT835WSvVL/XrmYgArXhHX61d1rB5BueX+IPkI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gTIXDAAAA2wAAAA8AAAAAAAAAAAAA&#10;AAAAoQIAAGRycy9kb3ducmV2LnhtbFBLBQYAAAAABAAEAPkAAACRAwAAAAA=&#10;" strokecolor="#5b9bd5" strokeweight="1.5pt">
                  <v:stroke joinstyle="miter"/>
                </v:line>
                <v:shapetype id="_x0000_t202" coordsize="21600,21600" o:spt="202" path="m,l,21600r21600,l21600,xe">
                  <v:stroke joinstyle="miter"/>
                  <v:path gradientshapeok="t" o:connecttype="rect"/>
                </v:shapetype>
                <v:shape id="TextBox 5" o:spid="_x0000_s1034" type="#_x0000_t202" style="position:absolute;width:63239;height:45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6rUL8A&#10;AADbAAAADwAAAGRycy9kb3ducmV2LnhtbERPzYrCMBC+C/sOYRa82UQRXatRFpcF8SJWH2BoZtti&#10;M+k2sa1vbw6Cx4/vf7MbbC06an3lWMM0USCIc2cqLjRcL7+TLxA+IBusHZOGB3nYbT9GG0yN6/lM&#10;XRYKEUPYp6ihDKFJpfR5SRZ94hriyP251mKIsC2kabGP4baWM6UW0mLFsaHEhvYl5bfsbjUcTbfM&#10;rv3P6qZO/H/iYT9fqUrr8efwvQYRaAhv8ct9MBrmcWz8En+A3D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jqtQvwAAANsAAAAPAAAAAAAAAAAAAAAAAJgCAABkcnMvZG93bnJl&#10;di54bWxQSwUGAAAAAAQABAD1AAAAhAMAAAAA&#10;" filled="f" strokecolor="#0070c0" strokeweight="1.5pt">
                  <v:textbox>
                    <w:txbxContent>
                      <w:p w:rsidR="00927F08" w:rsidRDefault="00927F08" w:rsidP="0098695B">
                        <w:pPr>
                          <w:pStyle w:val="NormalWeb"/>
                          <w:spacing w:before="0" w:beforeAutospacing="0" w:after="0" w:afterAutospacing="0"/>
                          <w:jc w:val="center"/>
                        </w:pPr>
                        <w:r>
                          <w:rPr>
                            <w:rFonts w:asciiTheme="minorHAnsi" w:hAnsi="Calibri" w:cstheme="minorBidi"/>
                            <w:b/>
                            <w:bCs/>
                            <w:color w:val="000000" w:themeColor="text1"/>
                            <w:kern w:val="24"/>
                            <w:sz w:val="22"/>
                            <w:szCs w:val="22"/>
                          </w:rPr>
                          <w:t>Component 2. Strategies and policies for sustainable conservation and use of crop diversity including access and benefit sharing</w:t>
                        </w:r>
                      </w:p>
                    </w:txbxContent>
                  </v:textbox>
                </v:shape>
                <v:shape id="TextBox 6" o:spid="_x0000_s1035" type="#_x0000_t202" style="position:absolute;top:5879;width:63239;height:7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IOy8MA&#10;AADbAAAADwAAAGRycy9kb3ducmV2LnhtbESP0WrCQBRE3wX/YbkF38xuRVqTuoooQumLNPoBl+xt&#10;Eszejdk1Sf++WxB8HGbmDLPejrYRPXW+dqzhNVEgiAtnai41XM7H+QqED8gGG8ek4Zc8bDfTyRoz&#10;4wb+pj4PpYgQ9hlqqEJoMyl9UZFFn7iWOHo/rrMYouxKaTocItw2cqHUm7RYc1yosKV9RcU1v1sN&#10;X6Z/zy/DIb2qE99OPO6Xqaq1nr2Muw8QgcbwDD/an0bDMoX/L/EH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IOy8MAAADbAAAADwAAAAAAAAAAAAAAAACYAgAAZHJzL2Rv&#10;d25yZXYueG1sUEsFBgAAAAAEAAQA9QAAAIgDAAAAAA==&#10;" filled="f" strokecolor="#0070c0" strokeweight="1.5pt">
                  <v:textbo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 xml:space="preserve">Outcome: </w:t>
                        </w:r>
                        <w:r>
                          <w:rPr>
                            <w:rFonts w:asciiTheme="minorHAnsi" w:hAnsi="Calibri" w:cstheme="minorBidi"/>
                            <w:color w:val="000000" w:themeColor="text1"/>
                            <w:kern w:val="24"/>
                            <w:sz w:val="22"/>
                            <w:szCs w:val="22"/>
                          </w:rPr>
                          <w:t>Mechanisms for improved coordination and implementation to promote better mainstreaming of conservation, use and sharing of crop diversity developed and supported by relevant policy instruments, regulations, strategies and plans including access and benefit sharing</w:t>
                        </w:r>
                      </w:p>
                    </w:txbxContent>
                  </v:textbox>
                </v:shape>
                <v:shape id="TextBox 8" o:spid="_x0000_s1036" type="#_x0000_t202" style="position:absolute;left:-927;top:18597;width:17335;height:278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8KZ8MA&#10;AADbAAAADwAAAGRycy9kb3ducmV2LnhtbESP0WrCQBRE3wv9h+UW+lZ3ldpqzCpFEYovYuoHXLLX&#10;JCR7N82uSfz7riD0cZiZM0y6GW0jeup85VjDdKJAEOfOVFxoOP/s3xYgfEA22DgmDTfysFk/P6WY&#10;GDfwifosFCJC2CeooQyhTaT0eUkW/cS1xNG7uM5iiLIrpOlwiHDbyJlSH9JixXGhxJa2JeV1drUa&#10;Dqb/zM7DblmrI/8eedy+L1Wl9evL+LUCEWgM/+FH+9tomM/g/iX+AL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r8KZ8MAAADbAAAADwAAAAAAAAAAAAAAAACYAgAAZHJzL2Rv&#10;d25yZXYueG1sUEsFBgAAAAAEAAQA9QAAAIgDAAAAAA==&#10;" filled="f" strokecolor="#0070c0" strokeweight="1.5pt">
                  <v:textbo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Output 2.1</w:t>
                        </w:r>
                      </w:p>
                      <w:p w:rsidR="00927F08" w:rsidRDefault="00927F08" w:rsidP="0098695B">
                        <w:pPr>
                          <w:pStyle w:val="NormalWeb"/>
                          <w:spacing w:before="0" w:beforeAutospacing="0" w:after="0" w:afterAutospacing="0"/>
                        </w:pPr>
                        <w:r>
                          <w:rPr>
                            <w:rFonts w:asciiTheme="minorHAnsi" w:hAnsi="Calibri" w:cstheme="minorBidi"/>
                            <w:color w:val="000000" w:themeColor="text1"/>
                            <w:kern w:val="24"/>
                            <w:sz w:val="22"/>
                            <w:szCs w:val="22"/>
                          </w:rPr>
                          <w:t>National and regional policy platforms, including involvement of ministries, local communities, indigenous organizations, farmers, private sector, to promote leadership and mainstreaming of agricultural biodiversity conservation and use including ABS established and implemented</w:t>
                        </w:r>
                      </w:p>
                    </w:txbxContent>
                  </v:textbox>
                </v:shape>
                <v:shape id="TextBox 9" o:spid="_x0000_s1037" type="#_x0000_t202" style="position:absolute;left:16880;top:18608;width:16199;height:26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Ov/MMA&#10;AADbAAAADwAAAGRycy9kb3ducmV2LnhtbESP0WrCQBRE3wv+w3KFvtXd2qo1dRWxFMQXMfoBl+xt&#10;Eszejdk1Sf/eFQQfh5k5wyxWva1ES40vHWt4HykQxJkzJecaTsffty8QPiAbrByThn/ysFoOXhaY&#10;GNfxgdo05CJC2CeooQihTqT0WUEW/cjVxNH7c43FEGWTS9NgF+G2kmOlptJiyXGhwJo2BWXn9Go1&#10;7Ew7S0/dz/ys9nzZc7/5nKtS69dhv/4GEagPz/CjvTUaJh9w/xJ/gF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Ov/MMAAADbAAAADwAAAAAAAAAAAAAAAACYAgAAZHJzL2Rv&#10;d25yZXYueG1sUEsFBgAAAAAEAAQA9QAAAIgDAAAAAA==&#10;" filled="f" strokecolor="#0070c0" strokeweight="1.5pt">
                  <v:textbo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 xml:space="preserve">Output 2.2 </w:t>
                        </w:r>
                      </w:p>
                      <w:p w:rsidR="00927F08" w:rsidRDefault="00927F08" w:rsidP="0098695B">
                        <w:pPr>
                          <w:pStyle w:val="NormalWeb"/>
                          <w:spacing w:before="0" w:beforeAutospacing="0" w:after="0" w:afterAutospacing="0"/>
                        </w:pPr>
                        <w:r>
                          <w:rPr>
                            <w:rFonts w:asciiTheme="minorHAnsi" w:hAnsi="Calibri" w:cstheme="minorBidi"/>
                            <w:color w:val="000000" w:themeColor="text1"/>
                            <w:kern w:val="24"/>
                            <w:sz w:val="22"/>
                            <w:szCs w:val="22"/>
                          </w:rPr>
                          <w:t xml:space="preserve">Analyses of public policies, relevant instruments and regulations undertaken and gaps identified and incentives for improved sustainable use and conservation of agricultural biodiversity including provisions and opportunities for improved access and benefit sharing recommended </w:t>
                        </w:r>
                      </w:p>
                    </w:txbxContent>
                  </v:textbox>
                </v:shape>
                <v:shape id="TextBox 10" o:spid="_x0000_s1038" type="#_x0000_t202" style="position:absolute;left:33750;top:18604;width:16198;height:18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o3iMMA&#10;AADbAAAADwAAAGRycy9kb3ducmV2LnhtbESP0WrCQBRE3wv9h+UW+lZ3FW01ZpViEYovYuoHXLLX&#10;JCR7N82uSfz7riD0cZiZM0y6HW0jeup85VjDdKJAEOfOVFxoOP/s35YgfEA22DgmDTfysN08P6WY&#10;GDfwifosFCJC2CeooQyhTaT0eUkW/cS1xNG7uM5iiLIrpOlwiHDbyJlS79JixXGhxJZ2JeV1drUa&#10;Dqb/yM7D16pWR/498ribr1Sl9evL+LkGEWgM/+FH+9toWMzh/iX+AL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ho3iMMAAADbAAAADwAAAAAAAAAAAAAAAACYAgAAZHJzL2Rv&#10;d25yZXYueG1sUEsFBgAAAAAEAAQA9QAAAIgDAAAAAA==&#10;" filled="f" strokecolor="#0070c0" strokeweight="1.5pt">
                  <v:textbo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Output 2.3</w:t>
                        </w:r>
                      </w:p>
                      <w:p w:rsidR="00927F08" w:rsidRDefault="00927F08" w:rsidP="0098695B">
                        <w:pPr>
                          <w:pStyle w:val="NormalWeb"/>
                          <w:spacing w:before="0" w:beforeAutospacing="0" w:after="0" w:afterAutospacing="0"/>
                        </w:pPr>
                        <w:r>
                          <w:rPr>
                            <w:rFonts w:asciiTheme="minorHAnsi" w:hAnsi="Calibri" w:cstheme="minorBidi"/>
                            <w:color w:val="000000" w:themeColor="text1"/>
                            <w:kern w:val="24"/>
                            <w:sz w:val="22"/>
                            <w:szCs w:val="22"/>
                          </w:rPr>
                          <w:t>Model agreements that regulate access and benefit sharing with farmers communities and which recognise the core principles of Access and Benefit Sharing (ABS) established</w:t>
                        </w:r>
                      </w:p>
                    </w:txbxContent>
                  </v:textbox>
                </v:shape>
                <v:shape id="TextBox 11" o:spid="_x0000_s1039" type="#_x0000_t202" style="position:absolute;left:50639;top:18606;width:16198;height:228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aSE8MA&#10;AADbAAAADwAAAGRycy9kb3ducmV2LnhtbESP3WrCQBSE7wXfYTlC73S34k9NXUWUgvRGjD7AIXua&#10;BLNnY3ZN0rfvCgUvh5n5hllve1uJlhpfOtbwPlEgiDNnSs41XC9f4w8QPiAbrByThl/ysN0MB2tM&#10;jOv4TG0achEh7BPUUIRQJ1L6rCCLfuJq4uj9uMZiiLLJpWmwi3BbyalSC2mx5LhQYE37grJb+rAa&#10;vk27TK/dYXVTJ76fuN/PVqrU+m3U7z5BBOrDK/zfPhoN8zk8v8Qf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aSE8MAAADbAAAADwAAAAAAAAAAAAAAAACYAgAAZHJzL2Rv&#10;d25yZXYueG1sUEsFBgAAAAAEAAQA9QAAAIgDAAAAAA==&#10;" filled="f" strokecolor="#0070c0" strokeweight="1.5pt">
                  <v:textbox>
                    <w:txbxContent>
                      <w:p w:rsidR="00927F08" w:rsidRDefault="00927F08" w:rsidP="0098695B">
                        <w:pPr>
                          <w:pStyle w:val="NormalWeb"/>
                          <w:spacing w:before="0" w:beforeAutospacing="0" w:after="0" w:afterAutospacing="0"/>
                        </w:pPr>
                        <w:r>
                          <w:rPr>
                            <w:rFonts w:asciiTheme="minorHAnsi" w:hAnsi="Calibri" w:cstheme="minorBidi"/>
                            <w:b/>
                            <w:bCs/>
                            <w:color w:val="000000" w:themeColor="text1"/>
                            <w:kern w:val="24"/>
                            <w:sz w:val="22"/>
                            <w:szCs w:val="22"/>
                          </w:rPr>
                          <w:t>Output 2.4</w:t>
                        </w:r>
                      </w:p>
                      <w:p w:rsidR="00927F08" w:rsidRDefault="00927F08" w:rsidP="0098695B">
                        <w:pPr>
                          <w:pStyle w:val="NormalWeb"/>
                          <w:spacing w:before="0" w:beforeAutospacing="0" w:after="0" w:afterAutospacing="0"/>
                        </w:pPr>
                        <w:r>
                          <w:rPr>
                            <w:rFonts w:asciiTheme="minorHAnsi" w:hAnsi="Calibri" w:cstheme="minorBidi"/>
                            <w:color w:val="000000" w:themeColor="text1"/>
                            <w:kern w:val="24"/>
                            <w:sz w:val="22"/>
                            <w:szCs w:val="22"/>
                          </w:rPr>
                          <w:t>National and regional strategies and plans on integrated sustainable agricultural improvement, use and benefit sharing of agricultural biodiversity developed and supported by implementation programmes of work</w:t>
                        </w:r>
                      </w:p>
                    </w:txbxContent>
                  </v:textbox>
                </v:shape>
              </v:group>
            </w:pict>
          </mc:Fallback>
        </mc:AlternateContent>
      </w: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21991" w:rsidRPr="000B4E1F" w:rsidRDefault="00521991" w:rsidP="00500DC8">
      <w:pPr>
        <w:autoSpaceDE w:val="0"/>
        <w:autoSpaceDN w:val="0"/>
        <w:adjustRightInd w:val="0"/>
        <w:spacing w:after="0" w:line="240" w:lineRule="auto"/>
        <w:jc w:val="both"/>
        <w:rPr>
          <w:rFonts w:ascii="Times New Roman" w:hAnsi="Times New Roman" w:cs="Times New Roman"/>
          <w:bCs/>
          <w:color w:val="000000"/>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500DC8" w:rsidRPr="000B4E1F" w:rsidRDefault="00500DC8"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D8459E" w:rsidRPr="000B4E1F" w:rsidRDefault="00D8459E"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D8459E" w:rsidRPr="000B4E1F" w:rsidRDefault="00D8459E" w:rsidP="00500DC8">
      <w:pPr>
        <w:autoSpaceDE w:val="0"/>
        <w:autoSpaceDN w:val="0"/>
        <w:adjustRightInd w:val="0"/>
        <w:spacing w:after="0" w:line="240" w:lineRule="auto"/>
        <w:jc w:val="both"/>
        <w:rPr>
          <w:rFonts w:ascii="Times New Roman" w:hAnsi="Times New Roman" w:cs="Times New Roman"/>
          <w:bCs/>
          <w:noProof/>
          <w:color w:val="000000"/>
          <w:lang w:val="en-US"/>
        </w:rPr>
      </w:pPr>
    </w:p>
    <w:p w:rsidR="00D8459E" w:rsidRDefault="00D8459E" w:rsidP="00500DC8">
      <w:pPr>
        <w:autoSpaceDE w:val="0"/>
        <w:autoSpaceDN w:val="0"/>
        <w:adjustRightInd w:val="0"/>
        <w:spacing w:after="0" w:line="240" w:lineRule="auto"/>
        <w:jc w:val="both"/>
        <w:rPr>
          <w:rFonts w:ascii="Times New Roman" w:hAnsi="Times New Roman" w:cs="Times New Roman"/>
          <w:bCs/>
          <w:noProof/>
          <w:color w:val="000000"/>
          <w:sz w:val="24"/>
          <w:szCs w:val="24"/>
          <w:lang w:val="en-US"/>
        </w:rPr>
      </w:pPr>
    </w:p>
    <w:p w:rsidR="00D8459E" w:rsidRDefault="00D8459E" w:rsidP="00500DC8">
      <w:pPr>
        <w:autoSpaceDE w:val="0"/>
        <w:autoSpaceDN w:val="0"/>
        <w:adjustRightInd w:val="0"/>
        <w:spacing w:after="0" w:line="240" w:lineRule="auto"/>
        <w:jc w:val="both"/>
        <w:rPr>
          <w:rFonts w:ascii="Times New Roman" w:hAnsi="Times New Roman" w:cs="Times New Roman"/>
          <w:bCs/>
          <w:noProof/>
          <w:color w:val="000000"/>
          <w:sz w:val="24"/>
          <w:szCs w:val="24"/>
          <w:lang w:val="en-US"/>
        </w:rPr>
      </w:pPr>
    </w:p>
    <w:p w:rsidR="00D8459E" w:rsidRDefault="00D8459E" w:rsidP="00500DC8">
      <w:pPr>
        <w:autoSpaceDE w:val="0"/>
        <w:autoSpaceDN w:val="0"/>
        <w:adjustRightInd w:val="0"/>
        <w:spacing w:after="0" w:line="240" w:lineRule="auto"/>
        <w:jc w:val="both"/>
        <w:rPr>
          <w:rFonts w:ascii="Times New Roman" w:hAnsi="Times New Roman" w:cs="Times New Roman"/>
          <w:bCs/>
          <w:noProof/>
          <w:color w:val="000000"/>
          <w:sz w:val="24"/>
          <w:szCs w:val="24"/>
          <w:lang w:val="en-US"/>
        </w:rPr>
      </w:pPr>
    </w:p>
    <w:p w:rsidR="00D8459E" w:rsidRDefault="00D8459E" w:rsidP="00500DC8">
      <w:pPr>
        <w:autoSpaceDE w:val="0"/>
        <w:autoSpaceDN w:val="0"/>
        <w:adjustRightInd w:val="0"/>
        <w:spacing w:after="0" w:line="240" w:lineRule="auto"/>
        <w:jc w:val="both"/>
        <w:rPr>
          <w:rFonts w:ascii="Times New Roman" w:hAnsi="Times New Roman" w:cs="Times New Roman"/>
          <w:bCs/>
          <w:noProof/>
          <w:color w:val="000000"/>
          <w:sz w:val="24"/>
          <w:szCs w:val="24"/>
          <w:lang w:val="en-US"/>
        </w:rPr>
      </w:pPr>
    </w:p>
    <w:p w:rsidR="00D66E33" w:rsidRDefault="00F37657">
      <w:pPr>
        <w:pStyle w:val="ListParagraph"/>
        <w:numPr>
          <w:ilvl w:val="0"/>
          <w:numId w:val="1"/>
        </w:numPr>
        <w:tabs>
          <w:tab w:val="left" w:pos="6435"/>
        </w:tabs>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 xml:space="preserve">The Component 2 outputs will build the necessary strategic alliances between different types of stakeholders (including farmers groups, institutions, government and regional ministries and agencies, civil society organizations and community based organizations). It will also undertake actions that strengthen local seed systems and identify the policies needed to ensure that farmers have access to both an improved diversity and an improved quality of seeds. The project will closely liaise with Protection of Plant varieties and Framers’ Right Authority (PPV&amp;FRA) Authority and National Biodiversity Authority (NBA) of India and to promote and organise awareness and capacity building programmes on Farmers’ Rights and Access and Benefit Sharing (ABS) and will promote farmers and communities to register local diversity with these authorities for benefit sharing, if there are any. It is expected to have at least six ABS with farmers communities across the four agro-ecoregions proposed for this project. Component 2 will concentrate on the specification of policies and programmes, implementation of policies through a concrete strategy and implementable mechanisms and by integrating crop diversity conservation in the planning of local state development and land-use plans, and by strengthening the implementation of ABS through capacity building and awareness raising workshops, which should lead to an enhanced enabling environment. Based on the outcomes of Component 1, the project will develop policy recommendations and guidelines for the sustainable use and conservation of crop diversity to be integrated into national and regional plans for agriculture and in the national extension packages through national and state government agencies for their wider adaptation. The project will first analyse current policies and regulations to identify current incentives and gaps in respect of the maintenance of </w:t>
      </w:r>
      <w:r w:rsidR="00383893">
        <w:rPr>
          <w:rFonts w:ascii="Times New Roman" w:hAnsi="Times New Roman" w:cs="Times New Roman"/>
          <w:bCs/>
          <w:color w:val="000000"/>
          <w:sz w:val="24"/>
          <w:szCs w:val="24"/>
        </w:rPr>
        <w:t>agricultural biodiversity</w:t>
      </w:r>
      <w:r w:rsidR="00383893" w:rsidRPr="002D7C6E">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on farm (Activity 2.1.1).</w:t>
      </w:r>
    </w:p>
    <w:p w:rsidR="00500DC8" w:rsidRPr="002D7C6E" w:rsidRDefault="00500DC8" w:rsidP="00500DC8">
      <w:pPr>
        <w:tabs>
          <w:tab w:val="left" w:pos="6435"/>
        </w:tabs>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tabs>
          <w:tab w:val="left" w:pos="6435"/>
        </w:tabs>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Over the years, India has developed a stable organizational structure and a strong legal policy framework for protection of environment in the country. In recent times, the major components of policy framework, legislations and action plans that drive the country in achieving all the three objectives of the CBD include, among others, Biological Diversity Act (BDA), 2002; National Environment Policy (NEP), 2006; National Biodiversity Action Plan (NBAP), 2008; and National Action Plan on Climate Change (NAPCC), 2008. The Indian National Biodiversity Action Plan (NBAP) identifies threats and constraints in biodiversity conservation and sets out the necessary actions to address them. However, these strategies do not yet take full account of crop diversity contribution to agro-ecosystem function and the role of crop diversity in adaptation to climate change for sustainable agricultural production. In this regard, it provides little guidance on how best to integrate relevant activities and practices in order to gain maximum returns to crop diversity conservation and utilization</w:t>
      </w:r>
      <w:r w:rsidR="009A0D3F">
        <w:rPr>
          <w:rFonts w:ascii="Times New Roman" w:hAnsi="Times New Roman" w:cs="Times New Roman"/>
          <w:bCs/>
          <w:color w:val="000000"/>
          <w:sz w:val="24"/>
          <w:szCs w:val="24"/>
        </w:rPr>
        <w:t>,</w:t>
      </w:r>
      <w:r w:rsidR="003170B6">
        <w:rPr>
          <w:rFonts w:ascii="Times New Roman" w:hAnsi="Times New Roman" w:cs="Times New Roman"/>
          <w:bCs/>
          <w:color w:val="000000"/>
          <w:sz w:val="24"/>
          <w:szCs w:val="24"/>
        </w:rPr>
        <w:t xml:space="preserve"> </w:t>
      </w:r>
      <w:r w:rsidR="009A0D3F">
        <w:rPr>
          <w:rFonts w:ascii="Times New Roman" w:hAnsi="Times New Roman" w:cs="Times New Roman"/>
          <w:bCs/>
          <w:color w:val="000000"/>
          <w:sz w:val="24"/>
          <w:szCs w:val="24"/>
        </w:rPr>
        <w:t>n</w:t>
      </w:r>
      <w:r w:rsidR="00500DC8" w:rsidRPr="002D7C6E">
        <w:rPr>
          <w:rFonts w:ascii="Times New Roman" w:hAnsi="Times New Roman" w:cs="Times New Roman"/>
          <w:bCs/>
          <w:color w:val="000000"/>
          <w:sz w:val="24"/>
          <w:szCs w:val="24"/>
        </w:rPr>
        <w:t xml:space="preserve">or does it provide guidance on strengthening and integration of </w:t>
      </w:r>
      <w:r w:rsidR="00500DC8" w:rsidRPr="002D7C6E">
        <w:rPr>
          <w:rFonts w:ascii="Times New Roman" w:hAnsi="Times New Roman" w:cs="Times New Roman"/>
          <w:bCs/>
          <w:i/>
          <w:iCs/>
          <w:color w:val="000000"/>
          <w:sz w:val="24"/>
          <w:szCs w:val="24"/>
        </w:rPr>
        <w:t>in situ</w:t>
      </w:r>
      <w:r w:rsidR="00500DC8" w:rsidRPr="002D7C6E">
        <w:rPr>
          <w:rFonts w:ascii="Times New Roman" w:hAnsi="Times New Roman" w:cs="Times New Roman"/>
          <w:bCs/>
          <w:color w:val="000000"/>
          <w:sz w:val="24"/>
          <w:szCs w:val="24"/>
        </w:rPr>
        <w:t xml:space="preserve">, on farm and </w:t>
      </w:r>
      <w:r w:rsidR="00D23C64" w:rsidRPr="00D23C64">
        <w:rPr>
          <w:rFonts w:ascii="Times New Roman" w:hAnsi="Times New Roman" w:cs="Times New Roman"/>
          <w:bCs/>
          <w:i/>
          <w:color w:val="000000"/>
          <w:sz w:val="24"/>
          <w:szCs w:val="24"/>
        </w:rPr>
        <w:t>ex situ</w:t>
      </w:r>
      <w:r w:rsidR="00500DC8" w:rsidRPr="002D7C6E">
        <w:rPr>
          <w:rFonts w:ascii="Times New Roman" w:hAnsi="Times New Roman" w:cs="Times New Roman"/>
          <w:bCs/>
          <w:color w:val="000000"/>
          <w:sz w:val="24"/>
          <w:szCs w:val="24"/>
        </w:rPr>
        <w:t xml:space="preserve"> conservation. Through a series of planned key activities, the current national laws and policy documents for </w:t>
      </w:r>
      <w:r w:rsidR="00383893">
        <w:rPr>
          <w:rFonts w:ascii="Times New Roman" w:hAnsi="Times New Roman" w:cs="Times New Roman"/>
          <w:bCs/>
          <w:color w:val="000000"/>
          <w:sz w:val="24"/>
          <w:szCs w:val="24"/>
        </w:rPr>
        <w:t>agricultural biodiversity</w:t>
      </w:r>
      <w:r w:rsidR="00383893" w:rsidRPr="002D7C6E">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conservation and use strategy will be reviewed and revised and submitted to the relevant authority for endorsement and approval. It is proposed to have one national and four regional policy frameworks, one for each of the four agro-ecoregions to be developed and submitted for endorsement (Activity 2.1.2).</w:t>
      </w:r>
    </w:p>
    <w:p w:rsidR="00500DC8" w:rsidRPr="002D7C6E" w:rsidRDefault="00500DC8" w:rsidP="00500DC8">
      <w:pPr>
        <w:tabs>
          <w:tab w:val="left" w:pos="6435"/>
        </w:tabs>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tabs>
          <w:tab w:val="left" w:pos="6435"/>
        </w:tabs>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Under the Protection of Plant Varieties and Farmers Rights Act, 2001, a farmer who has developed or bred a new variety shall be entitled for registration as a breeder of a variety and farmers’ variety shall be entitled for registration. A farmer who is engaged in the conservation of genetic resources of landraces and wild relatives of economic plans and their improvement and preservation shall be entitled to recognition and reward from the Gene Fund provided the material so selected and preserved has been used as a donor of genes in varieties register able under the PPV &amp; FR Act. Protection of Plant Varieties and Farmers Rights (PPV&amp;FR) Authority is one of the key stakeholders of this project and the project partners will work more closely to achieve the four outputs of Component 2. One of the mandates of PPV &amp; FRA is creation of awareness regarding the various provisions of the PPV&amp;FR Act, 2001 amongst the farmers, scientists, government officials, public &amp; private sector and NGOs. As part of this campaign, training cum awareness programmes are being organised by the Authority across the country. Therefore, under the Component 2 several training and awareness workshops will be organized jointly with PPV&amp;FRA (Activity 2.2.</w:t>
      </w:r>
      <w:r w:rsidR="00AB787F">
        <w:rPr>
          <w:rFonts w:ascii="Times New Roman" w:hAnsi="Times New Roman" w:cs="Times New Roman"/>
          <w:bCs/>
          <w:color w:val="000000"/>
          <w:sz w:val="24"/>
          <w:szCs w:val="24"/>
        </w:rPr>
        <w:t>6</w:t>
      </w:r>
      <w:r w:rsidR="00500DC8" w:rsidRPr="002D7C6E">
        <w:rPr>
          <w:rFonts w:ascii="Times New Roman" w:hAnsi="Times New Roman" w:cs="Times New Roman"/>
          <w:bCs/>
          <w:color w:val="000000"/>
          <w:sz w:val="24"/>
          <w:szCs w:val="24"/>
        </w:rPr>
        <w:t xml:space="preserve">). While working with PPV&amp;FRA, the project will facilitate identification of at least 100 farmers’ varieties across all project sites, </w:t>
      </w:r>
      <w:r w:rsidR="00AB787F" w:rsidRPr="002D7C6E">
        <w:rPr>
          <w:rFonts w:ascii="Times New Roman" w:hAnsi="Times New Roman" w:cs="Times New Roman"/>
          <w:bCs/>
          <w:color w:val="000000"/>
          <w:sz w:val="24"/>
          <w:szCs w:val="24"/>
        </w:rPr>
        <w:t>which will</w:t>
      </w:r>
      <w:r w:rsidR="00500DC8" w:rsidRPr="002D7C6E">
        <w:rPr>
          <w:rFonts w:ascii="Times New Roman" w:hAnsi="Times New Roman" w:cs="Times New Roman"/>
          <w:bCs/>
          <w:color w:val="000000"/>
          <w:sz w:val="24"/>
          <w:szCs w:val="24"/>
        </w:rPr>
        <w:t xml:space="preserve"> be registered with the Authority for benefit sharing (Activity 2.2.</w:t>
      </w:r>
      <w:r w:rsidR="00AB787F">
        <w:rPr>
          <w:rFonts w:ascii="Times New Roman" w:hAnsi="Times New Roman" w:cs="Times New Roman"/>
          <w:bCs/>
          <w:color w:val="000000"/>
          <w:sz w:val="24"/>
          <w:szCs w:val="24"/>
        </w:rPr>
        <w:t>3</w:t>
      </w:r>
      <w:r w:rsidR="00500DC8" w:rsidRPr="002D7C6E">
        <w:rPr>
          <w:rFonts w:ascii="Times New Roman" w:hAnsi="Times New Roman" w:cs="Times New Roman"/>
          <w:bCs/>
          <w:color w:val="000000"/>
          <w:sz w:val="24"/>
          <w:szCs w:val="24"/>
        </w:rPr>
        <w:t>). While working with farmers and communities, the grass root project staff will motivate farmers and facilitate access and benefit sharing under the Standard Material Transfer Agreement (SMTA) of the International Treaty on Plant Genetic Resources for Food and Agriculture (ITPGRFA). The project will develop at least six Access and Benefits Sharing agreements with farmers’ communities across the project sites</w:t>
      </w:r>
    </w:p>
    <w:p w:rsidR="00B968A3" w:rsidRPr="002D7C6E" w:rsidRDefault="00B968A3" w:rsidP="00500DC8">
      <w:pPr>
        <w:tabs>
          <w:tab w:val="left" w:pos="6435"/>
        </w:tabs>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This component has the following outcome:</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p>
    <w:p w:rsidR="00500DC8" w:rsidRPr="002D7C6E" w:rsidRDefault="00500DC8" w:rsidP="00CC1836">
      <w:pPr>
        <w:pStyle w:val="ListParagraph"/>
        <w:numPr>
          <w:ilvl w:val="0"/>
          <w:numId w:val="4"/>
        </w:numPr>
        <w:tabs>
          <w:tab w:val="left" w:pos="6435"/>
        </w:tabs>
        <w:autoSpaceDE w:val="0"/>
        <w:autoSpaceDN w:val="0"/>
        <w:adjustRightInd w:val="0"/>
        <w:spacing w:after="0" w:line="240" w:lineRule="auto"/>
        <w:jc w:val="both"/>
        <w:rPr>
          <w:rFonts w:ascii="Times New Roman" w:hAnsi="Times New Roman" w:cs="Times New Roman"/>
          <w:bCs/>
          <w:color w:val="000000"/>
          <w:sz w:val="24"/>
          <w:szCs w:val="24"/>
        </w:rPr>
      </w:pPr>
      <w:r w:rsidRPr="002D7C6E">
        <w:rPr>
          <w:rFonts w:ascii="Times New Roman" w:hAnsi="Times New Roman" w:cs="Times New Roman"/>
          <w:bCs/>
          <w:color w:val="000000"/>
          <w:sz w:val="24"/>
          <w:szCs w:val="24"/>
        </w:rPr>
        <w:t xml:space="preserve">Mechanisms for improved coordination and implementation to promote better mainstreaming of conservation, use and sharing of crop diversity developed and supported by relevant policy instruments, regulations, strategies and plans including access and benefit sharing </w:t>
      </w:r>
    </w:p>
    <w:p w:rsidR="00500DC8" w:rsidRPr="002D7C6E" w:rsidRDefault="00500DC8" w:rsidP="00500DC8">
      <w:pPr>
        <w:tabs>
          <w:tab w:val="left" w:pos="6435"/>
        </w:tabs>
        <w:autoSpaceDE w:val="0"/>
        <w:autoSpaceDN w:val="0"/>
        <w:adjustRightInd w:val="0"/>
        <w:spacing w:after="0" w:line="240" w:lineRule="auto"/>
        <w:ind w:left="360"/>
        <w:jc w:val="both"/>
        <w:rPr>
          <w:rFonts w:ascii="Times New Roman" w:hAnsi="Times New Roman" w:cs="Times New Roman"/>
          <w:bCs/>
          <w:color w:val="000000"/>
          <w:sz w:val="24"/>
          <w:szCs w:val="24"/>
        </w:rPr>
      </w:pP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r w:rsidRPr="002D7C6E">
        <w:rPr>
          <w:rFonts w:ascii="Times New Roman" w:hAnsi="Times New Roman" w:cs="Times New Roman"/>
          <w:bCs/>
          <w:color w:val="000000"/>
          <w:sz w:val="24"/>
          <w:szCs w:val="24"/>
        </w:rPr>
        <w:t xml:space="preserve">The expected outcome of this component will be addressed by the following 4 outputs: </w:t>
      </w:r>
    </w:p>
    <w:p w:rsidR="00500DC8" w:rsidRPr="002D7C6E" w:rsidRDefault="00500DC8" w:rsidP="00500DC8">
      <w:pPr>
        <w:tabs>
          <w:tab w:val="left" w:pos="6435"/>
        </w:tabs>
        <w:autoSpaceDE w:val="0"/>
        <w:autoSpaceDN w:val="0"/>
        <w:adjustRightInd w:val="0"/>
        <w:spacing w:after="0" w:line="240" w:lineRule="auto"/>
        <w:ind w:left="360"/>
        <w:jc w:val="both"/>
        <w:rPr>
          <w:rFonts w:ascii="Times New Roman" w:hAnsi="Times New Roman" w:cs="Times New Roman"/>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
          <w:bCs/>
          <w:i/>
          <w:color w:val="000000"/>
          <w:sz w:val="24"/>
          <w:szCs w:val="24"/>
        </w:rPr>
        <w:t>Output 2.1:</w:t>
      </w:r>
      <w:r w:rsidRPr="002D7C6E">
        <w:rPr>
          <w:rFonts w:ascii="Times New Roman" w:hAnsi="Times New Roman" w:cs="Times New Roman"/>
          <w:bCs/>
          <w:i/>
          <w:color w:val="000000"/>
          <w:sz w:val="24"/>
          <w:szCs w:val="24"/>
        </w:rPr>
        <w:t xml:space="preserve"> National and regional policy platforms, including involvement of ministries, local communities, indigenous organizations, farmers, private sector, to promote leadership and mainstreaming of </w:t>
      </w:r>
      <w:r w:rsidR="00383893">
        <w:rPr>
          <w:rFonts w:ascii="Times New Roman" w:hAnsi="Times New Roman" w:cs="Times New Roman"/>
          <w:bCs/>
          <w:i/>
          <w:color w:val="000000"/>
          <w:sz w:val="24"/>
          <w:szCs w:val="24"/>
        </w:rPr>
        <w:t>agricultural biodiversity</w:t>
      </w:r>
      <w:r w:rsidR="00383893" w:rsidRPr="002D7C6E">
        <w:rPr>
          <w:rFonts w:ascii="Times New Roman" w:hAnsi="Times New Roman" w:cs="Times New Roman"/>
          <w:bCs/>
          <w:i/>
          <w:color w:val="000000"/>
          <w:sz w:val="24"/>
          <w:szCs w:val="24"/>
        </w:rPr>
        <w:t xml:space="preserve"> </w:t>
      </w:r>
      <w:r w:rsidRPr="002D7C6E">
        <w:rPr>
          <w:rFonts w:ascii="Times New Roman" w:hAnsi="Times New Roman" w:cs="Times New Roman"/>
          <w:bCs/>
          <w:i/>
          <w:color w:val="000000"/>
          <w:sz w:val="24"/>
          <w:szCs w:val="24"/>
        </w:rPr>
        <w:t>conservation and use including ABS established and implemented.</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i/>
          <w:color w:val="000000"/>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sidRPr="002D7C6E">
        <w:rPr>
          <w:rFonts w:ascii="Times New Roman" w:hAnsi="Times New Roman" w:cs="Times New Roman"/>
          <w:bCs/>
          <w:color w:val="000000"/>
          <w:sz w:val="24"/>
          <w:szCs w:val="24"/>
        </w:rPr>
        <w:t>The output of the project will facilitate the establishment of national and regional policy platforms to examine existing national and regional policy supporting sustainable conservation and use of crop genetic resources and their direct use by farmers and communities (Activity 2.1.1). Based on these preliminary studies, the project will draft recommendations for policy and regulatory amendments (Activity 2.1.2) and will propose appropriate mechanisms that will promote mainstreaming crop diversity through conservation and use and for benefit sharing. The output will also disseminate best practices for use of crop diversity to adapt to climate change by small and marginal farmers across all project sites through the organizations of policy learning events (Activity 2.1.4).</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
          <w:bCs/>
          <w:i/>
          <w:color w:val="000000"/>
          <w:sz w:val="24"/>
          <w:szCs w:val="24"/>
        </w:rPr>
        <w:t>Output 2.2:</w:t>
      </w:r>
      <w:r w:rsidRPr="002D7C6E">
        <w:rPr>
          <w:rFonts w:ascii="Times New Roman" w:hAnsi="Times New Roman" w:cs="Times New Roman"/>
          <w:bCs/>
          <w:i/>
          <w:color w:val="000000"/>
          <w:sz w:val="24"/>
          <w:szCs w:val="24"/>
        </w:rPr>
        <w:t xml:space="preserve"> Analyses of public policies, relevant instruments and regulations undertaken and gaps identified and incentives for improved sustainable use and conservation of </w:t>
      </w:r>
      <w:r w:rsidR="00383893">
        <w:rPr>
          <w:rFonts w:ascii="Times New Roman" w:hAnsi="Times New Roman" w:cs="Times New Roman"/>
          <w:bCs/>
          <w:i/>
          <w:color w:val="000000"/>
          <w:sz w:val="24"/>
          <w:szCs w:val="24"/>
        </w:rPr>
        <w:t>agricultural biodiversity</w:t>
      </w:r>
      <w:r w:rsidR="00383893" w:rsidRPr="002D7C6E">
        <w:rPr>
          <w:rFonts w:ascii="Times New Roman" w:hAnsi="Times New Roman" w:cs="Times New Roman"/>
          <w:bCs/>
          <w:i/>
          <w:color w:val="000000"/>
          <w:sz w:val="24"/>
          <w:szCs w:val="24"/>
        </w:rPr>
        <w:t xml:space="preserve"> </w:t>
      </w:r>
      <w:r w:rsidRPr="002D7C6E">
        <w:rPr>
          <w:rFonts w:ascii="Times New Roman" w:hAnsi="Times New Roman" w:cs="Times New Roman"/>
          <w:bCs/>
          <w:i/>
          <w:color w:val="000000"/>
          <w:sz w:val="24"/>
          <w:szCs w:val="24"/>
        </w:rPr>
        <w:t>including provisions and opportunities for improved access and benefit sharing recommended</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It is proposed to undertake analys</w:t>
      </w:r>
      <w:r w:rsidR="00157F47">
        <w:rPr>
          <w:rFonts w:ascii="Times New Roman" w:hAnsi="Times New Roman" w:cs="Times New Roman"/>
          <w:bCs/>
          <w:color w:val="000000"/>
          <w:sz w:val="24"/>
          <w:szCs w:val="24"/>
        </w:rPr>
        <w:t>e</w:t>
      </w:r>
      <w:r w:rsidR="00500DC8" w:rsidRPr="002D7C6E">
        <w:rPr>
          <w:rFonts w:ascii="Times New Roman" w:hAnsi="Times New Roman" w:cs="Times New Roman"/>
          <w:bCs/>
          <w:color w:val="000000"/>
          <w:sz w:val="24"/>
          <w:szCs w:val="24"/>
        </w:rPr>
        <w:t>s of all existing national and state level policies to identify any gaps for promoting and supporting conservation and use of crop diversity for sustainable production and improved livelihood of marginal farmers across all project sites (Activity 2.2.1). While working with farmers and communities, the project will identify potential landraces and farmers’ varieties that have potential for developing new varieties for climate change adaptation or have market potential through product developments (Activities 1.1.7 and 1.2.2). The project will th</w:t>
      </w:r>
      <w:r w:rsidR="00157F47">
        <w:rPr>
          <w:rFonts w:ascii="Times New Roman" w:hAnsi="Times New Roman" w:cs="Times New Roman"/>
          <w:bCs/>
          <w:color w:val="000000"/>
          <w:sz w:val="24"/>
          <w:szCs w:val="24"/>
        </w:rPr>
        <w:t>e</w:t>
      </w:r>
      <w:r w:rsidR="00500DC8" w:rsidRPr="002D7C6E">
        <w:rPr>
          <w:rFonts w:ascii="Times New Roman" w:hAnsi="Times New Roman" w:cs="Times New Roman"/>
          <w:bCs/>
          <w:color w:val="000000"/>
          <w:sz w:val="24"/>
          <w:szCs w:val="24"/>
        </w:rPr>
        <w:t>n facilitate the registrations of these identif</w:t>
      </w:r>
      <w:r w:rsidR="00157F47">
        <w:rPr>
          <w:rFonts w:ascii="Times New Roman" w:hAnsi="Times New Roman" w:cs="Times New Roman"/>
          <w:bCs/>
          <w:color w:val="000000"/>
          <w:sz w:val="24"/>
          <w:szCs w:val="24"/>
        </w:rPr>
        <w:t>ied</w:t>
      </w:r>
      <w:r w:rsidR="00500DC8" w:rsidRPr="002D7C6E">
        <w:rPr>
          <w:rFonts w:ascii="Times New Roman" w:hAnsi="Times New Roman" w:cs="Times New Roman"/>
          <w:bCs/>
          <w:color w:val="000000"/>
          <w:sz w:val="24"/>
          <w:szCs w:val="24"/>
        </w:rPr>
        <w:t xml:space="preserve"> varieties with PPV&amp;FRA for access and benefit sharing (Activity 2.2.3). The output will also refine the guidelines to identify ‘Custodian farmer’ and associated rewards and benefits for maintaining crop diversity on farm and its promotion (Activity 2.2.4 and 2.2.5).</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
          <w:bCs/>
          <w:i/>
          <w:color w:val="000000"/>
          <w:sz w:val="24"/>
          <w:szCs w:val="24"/>
        </w:rPr>
        <w:t>Output 2.3:</w:t>
      </w:r>
      <w:r w:rsidRPr="002D7C6E">
        <w:rPr>
          <w:rFonts w:ascii="Times New Roman" w:hAnsi="Times New Roman" w:cs="Times New Roman"/>
          <w:bCs/>
          <w:i/>
          <w:color w:val="000000"/>
          <w:sz w:val="24"/>
          <w:szCs w:val="24"/>
        </w:rPr>
        <w:t xml:space="preserve"> Model agreements that regulate access and benefit sharing with farmers communities and which recognise the core principles of Access and Benefit Sharing (ABS) established</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sidRPr="002D7C6E">
        <w:rPr>
          <w:rFonts w:ascii="Times New Roman" w:hAnsi="Times New Roman" w:cs="Times New Roman"/>
          <w:bCs/>
          <w:color w:val="000000"/>
          <w:sz w:val="24"/>
          <w:szCs w:val="24"/>
        </w:rPr>
        <w:t>Based on the national and regional consultation and workshops to identify crucial issues for developing an ABS mechanism (Activity 2.3.1), the project will develop model agreements for sharing indigenous plant genetic resources and associated traditional knowledge maintained by farmers (Activity 2.3.3). Based on the project activities described above, the output will also develop and implement access and benefit sharing agreements that incorporate Free, Prior Informed Consent (FPIC) on mutually agreed terms with farmer communities across the project sites (Activity 2.3.4).</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color w:val="000000"/>
          <w:sz w:val="24"/>
          <w:szCs w:val="24"/>
        </w:rPr>
      </w:pPr>
    </w:p>
    <w:p w:rsidR="00500DC8" w:rsidRPr="002D7C6E" w:rsidRDefault="00500DC8" w:rsidP="00500DC8">
      <w:pPr>
        <w:autoSpaceDE w:val="0"/>
        <w:autoSpaceDN w:val="0"/>
        <w:adjustRightInd w:val="0"/>
        <w:spacing w:after="0" w:line="240" w:lineRule="auto"/>
        <w:jc w:val="both"/>
        <w:rPr>
          <w:rFonts w:ascii="Times New Roman" w:hAnsi="Times New Roman" w:cs="Times New Roman"/>
          <w:bCs/>
          <w:i/>
          <w:color w:val="000000"/>
          <w:sz w:val="24"/>
          <w:szCs w:val="24"/>
        </w:rPr>
      </w:pPr>
      <w:r w:rsidRPr="002D7C6E">
        <w:rPr>
          <w:rFonts w:ascii="Times New Roman" w:hAnsi="Times New Roman" w:cs="Times New Roman"/>
          <w:b/>
          <w:bCs/>
          <w:i/>
          <w:color w:val="000000"/>
          <w:sz w:val="24"/>
          <w:szCs w:val="24"/>
        </w:rPr>
        <w:t>Output 2.4:</w:t>
      </w:r>
      <w:r w:rsidRPr="002D7C6E">
        <w:rPr>
          <w:rFonts w:ascii="Times New Roman" w:hAnsi="Times New Roman" w:cs="Times New Roman"/>
          <w:bCs/>
          <w:i/>
          <w:color w:val="000000"/>
          <w:sz w:val="24"/>
          <w:szCs w:val="24"/>
        </w:rPr>
        <w:t xml:space="preserve"> National and regional strategies and plans on integrated sustainable agricultural improvement, use and benefit sharing of </w:t>
      </w:r>
      <w:r w:rsidR="00383893">
        <w:rPr>
          <w:rFonts w:ascii="Times New Roman" w:hAnsi="Times New Roman" w:cs="Times New Roman"/>
          <w:bCs/>
          <w:i/>
          <w:color w:val="000000"/>
          <w:sz w:val="24"/>
          <w:szCs w:val="24"/>
        </w:rPr>
        <w:t>agricultural biodiversity</w:t>
      </w:r>
      <w:r w:rsidR="00383893" w:rsidRPr="002D7C6E">
        <w:rPr>
          <w:rFonts w:ascii="Times New Roman" w:hAnsi="Times New Roman" w:cs="Times New Roman"/>
          <w:bCs/>
          <w:i/>
          <w:color w:val="000000"/>
          <w:sz w:val="24"/>
          <w:szCs w:val="24"/>
        </w:rPr>
        <w:t xml:space="preserve"> </w:t>
      </w:r>
      <w:r w:rsidRPr="002D7C6E">
        <w:rPr>
          <w:rFonts w:ascii="Times New Roman" w:hAnsi="Times New Roman" w:cs="Times New Roman"/>
          <w:bCs/>
          <w:i/>
          <w:color w:val="000000"/>
          <w:sz w:val="24"/>
          <w:szCs w:val="24"/>
        </w:rPr>
        <w:t>developed and supported by implementation programmes of work</w:t>
      </w:r>
    </w:p>
    <w:p w:rsidR="00500DC8" w:rsidRPr="002D7C6E" w:rsidRDefault="00500DC8"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 xml:space="preserve">Under this output, the project will organise national and regional consultations (Activity 2.4.1) to develop national (one) and regional (four) action plans for sustainable use of crop genetic diversity and defining benefit sharing mechanisms which protects national interest and </w:t>
      </w:r>
      <w:r w:rsidR="009A0D3F">
        <w:rPr>
          <w:rFonts w:ascii="Times New Roman" w:hAnsi="Times New Roman" w:cs="Times New Roman"/>
          <w:bCs/>
          <w:color w:val="000000"/>
          <w:sz w:val="24"/>
          <w:szCs w:val="24"/>
        </w:rPr>
        <w:t>are</w:t>
      </w:r>
      <w:r w:rsidR="00500DC8" w:rsidRPr="002D7C6E">
        <w:rPr>
          <w:rFonts w:ascii="Times New Roman" w:hAnsi="Times New Roman" w:cs="Times New Roman"/>
          <w:bCs/>
          <w:color w:val="000000"/>
          <w:sz w:val="24"/>
          <w:szCs w:val="24"/>
        </w:rPr>
        <w:t xml:space="preserve"> in tune with the international conventions (Activities 2.4.2 and 2.4.3). These action plans so developed will be shared </w:t>
      </w:r>
      <w:r w:rsidR="00157F47">
        <w:rPr>
          <w:rFonts w:ascii="Times New Roman" w:hAnsi="Times New Roman" w:cs="Times New Roman"/>
          <w:bCs/>
          <w:color w:val="000000"/>
          <w:sz w:val="24"/>
          <w:szCs w:val="24"/>
        </w:rPr>
        <w:t>with</w:t>
      </w:r>
      <w:r w:rsidR="00500DC8" w:rsidRPr="002D7C6E">
        <w:rPr>
          <w:rFonts w:ascii="Times New Roman" w:hAnsi="Times New Roman" w:cs="Times New Roman"/>
          <w:bCs/>
          <w:color w:val="000000"/>
          <w:sz w:val="24"/>
          <w:szCs w:val="24"/>
        </w:rPr>
        <w:t xml:space="preserve"> concern</w:t>
      </w:r>
      <w:r w:rsidR="00157F47">
        <w:rPr>
          <w:rFonts w:ascii="Times New Roman" w:hAnsi="Times New Roman" w:cs="Times New Roman"/>
          <w:bCs/>
          <w:color w:val="000000"/>
          <w:sz w:val="24"/>
          <w:szCs w:val="24"/>
        </w:rPr>
        <w:t>ed</w:t>
      </w:r>
      <w:r w:rsidR="00500DC8" w:rsidRPr="002D7C6E">
        <w:rPr>
          <w:rFonts w:ascii="Times New Roman" w:hAnsi="Times New Roman" w:cs="Times New Roman"/>
          <w:bCs/>
          <w:color w:val="000000"/>
          <w:sz w:val="24"/>
          <w:szCs w:val="24"/>
        </w:rPr>
        <w:t xml:space="preserve"> national and regional </w:t>
      </w:r>
      <w:r w:rsidR="00157F47">
        <w:rPr>
          <w:rFonts w:ascii="Times New Roman" w:hAnsi="Times New Roman" w:cs="Times New Roman"/>
          <w:bCs/>
          <w:color w:val="000000"/>
          <w:sz w:val="24"/>
          <w:szCs w:val="24"/>
        </w:rPr>
        <w:t xml:space="preserve">institutions </w:t>
      </w:r>
      <w:r w:rsidR="00500DC8" w:rsidRPr="002D7C6E">
        <w:rPr>
          <w:rFonts w:ascii="Times New Roman" w:hAnsi="Times New Roman" w:cs="Times New Roman"/>
          <w:bCs/>
          <w:color w:val="000000"/>
          <w:sz w:val="24"/>
          <w:szCs w:val="24"/>
        </w:rPr>
        <w:t>for their possible implementation (Activity 2.4.4).</w:t>
      </w:r>
    </w:p>
    <w:p w:rsidR="00500DC8" w:rsidRPr="002D7C6E" w:rsidRDefault="00F37657" w:rsidP="0098695B">
      <w:pPr>
        <w:rPr>
          <w:rFonts w:ascii="Times New Roman" w:hAnsi="Times New Roman" w:cs="Times New Roman"/>
          <w:bCs/>
          <w:color w:val="000000"/>
          <w:sz w:val="24"/>
          <w:szCs w:val="24"/>
        </w:rPr>
      </w:pPr>
      <w:r>
        <w:rPr>
          <w:rFonts w:ascii="Times New Roman" w:hAnsi="Times New Roman" w:cs="Times New Roman"/>
          <w:bCs/>
          <w:color w:val="000000"/>
          <w:sz w:val="24"/>
          <w:szCs w:val="24"/>
        </w:rPr>
        <w:br w:type="page"/>
      </w:r>
      <w:r w:rsidR="00500DC8" w:rsidRPr="002D7C6E">
        <w:rPr>
          <w:rFonts w:ascii="Times New Roman" w:hAnsi="Times New Roman" w:cs="Times New Roman"/>
          <w:b/>
          <w:bCs/>
          <w:color w:val="000000"/>
          <w:sz w:val="24"/>
          <w:szCs w:val="24"/>
        </w:rPr>
        <w:t>Component 3. Improved agricultural support systems, institutional frameworks and partnerships that support crop diversity on farm</w:t>
      </w: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3157F4" w:rsidP="008B0840">
      <w:pPr>
        <w:autoSpaceDE w:val="0"/>
        <w:autoSpaceDN w:val="0"/>
        <w:adjustRightInd w:val="0"/>
        <w:spacing w:after="0" w:line="240" w:lineRule="auto"/>
        <w:jc w:val="both"/>
        <w:rPr>
          <w:rFonts w:ascii="Times New Roman" w:hAnsi="Times New Roman" w:cs="Times New Roman"/>
          <w:bCs/>
          <w:color w:val="000000"/>
          <w:sz w:val="24"/>
          <w:szCs w:val="24"/>
        </w:rPr>
      </w:pPr>
      <w:r>
        <w:rPr>
          <w:noProof/>
          <w:lang w:val="en-US"/>
        </w:rPr>
        <mc:AlternateContent>
          <mc:Choice Requires="wpg">
            <w:drawing>
              <wp:anchor distT="0" distB="0" distL="114300" distR="114300" simplePos="0" relativeHeight="251760640" behindDoc="0" locked="0" layoutInCell="1" allowOverlap="1">
                <wp:simplePos x="0" y="0"/>
                <wp:positionH relativeFrom="margin">
                  <wp:posOffset>10795</wp:posOffset>
                </wp:positionH>
                <wp:positionV relativeFrom="paragraph">
                  <wp:posOffset>26035</wp:posOffset>
                </wp:positionV>
                <wp:extent cx="5503545" cy="6013450"/>
                <wp:effectExtent l="0" t="0" r="20955" b="25400"/>
                <wp:wrapNone/>
                <wp:docPr id="2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03545" cy="6013450"/>
                          <a:chOff x="0" y="0"/>
                          <a:chExt cx="6324600" cy="3709050"/>
                        </a:xfrm>
                      </wpg:grpSpPr>
                      <wps:wsp>
                        <wps:cNvPr id="29" name="Straight Connector 17"/>
                        <wps:cNvCnPr/>
                        <wps:spPr>
                          <a:xfrm>
                            <a:off x="3162300" y="430887"/>
                            <a:ext cx="0" cy="157119"/>
                          </a:xfrm>
                          <a:prstGeom prst="line">
                            <a:avLst/>
                          </a:prstGeom>
                          <a:noFill/>
                          <a:ln w="19050" cap="flat" cmpd="sng" algn="ctr">
                            <a:solidFill>
                              <a:srgbClr val="5B9BD5"/>
                            </a:solidFill>
                            <a:prstDash val="solid"/>
                            <a:miter lim="800000"/>
                          </a:ln>
                          <a:effectLst/>
                        </wps:spPr>
                        <wps:bodyPr/>
                      </wps:wsp>
                      <wps:wsp>
                        <wps:cNvPr id="30" name="Straight Connector 21"/>
                        <wps:cNvCnPr/>
                        <wps:spPr>
                          <a:xfrm>
                            <a:off x="3162300" y="1183451"/>
                            <a:ext cx="0" cy="326395"/>
                          </a:xfrm>
                          <a:prstGeom prst="line">
                            <a:avLst/>
                          </a:prstGeom>
                          <a:noFill/>
                          <a:ln w="19050" cap="flat" cmpd="sng" algn="ctr">
                            <a:solidFill>
                              <a:srgbClr val="5B9BD5"/>
                            </a:solidFill>
                            <a:prstDash val="solid"/>
                            <a:miter lim="800000"/>
                          </a:ln>
                          <a:effectLst/>
                        </wps:spPr>
                        <wps:bodyPr/>
                      </wps:wsp>
                      <wps:wsp>
                        <wps:cNvPr id="31" name="Straight Connector 22"/>
                        <wps:cNvCnPr/>
                        <wps:spPr>
                          <a:xfrm>
                            <a:off x="685800" y="1509846"/>
                            <a:ext cx="5181600" cy="0"/>
                          </a:xfrm>
                          <a:prstGeom prst="line">
                            <a:avLst/>
                          </a:prstGeom>
                          <a:noFill/>
                          <a:ln w="19050" cap="flat" cmpd="sng" algn="ctr">
                            <a:solidFill>
                              <a:srgbClr val="5B9BD5"/>
                            </a:solidFill>
                            <a:prstDash val="solid"/>
                            <a:miter lim="800000"/>
                          </a:ln>
                          <a:effectLst/>
                        </wps:spPr>
                        <wps:bodyPr/>
                      </wps:wsp>
                      <wps:wsp>
                        <wps:cNvPr id="32" name="Straight Connector 32"/>
                        <wps:cNvCnPr/>
                        <wps:spPr>
                          <a:xfrm>
                            <a:off x="3162300" y="1509846"/>
                            <a:ext cx="0" cy="326395"/>
                          </a:xfrm>
                          <a:prstGeom prst="line">
                            <a:avLst/>
                          </a:prstGeom>
                          <a:noFill/>
                          <a:ln w="19050" cap="flat" cmpd="sng" algn="ctr">
                            <a:solidFill>
                              <a:srgbClr val="5B9BD5"/>
                            </a:solidFill>
                            <a:prstDash val="solid"/>
                            <a:miter lim="800000"/>
                          </a:ln>
                          <a:effectLst/>
                        </wps:spPr>
                        <wps:bodyPr/>
                      </wps:wsp>
                      <wps:wsp>
                        <wps:cNvPr id="33" name="Straight Connector 33"/>
                        <wps:cNvCnPr/>
                        <wps:spPr>
                          <a:xfrm>
                            <a:off x="5867400" y="1509846"/>
                            <a:ext cx="0" cy="326395"/>
                          </a:xfrm>
                          <a:prstGeom prst="line">
                            <a:avLst/>
                          </a:prstGeom>
                          <a:noFill/>
                          <a:ln w="19050" cap="flat" cmpd="sng" algn="ctr">
                            <a:solidFill>
                              <a:srgbClr val="5B9BD5"/>
                            </a:solidFill>
                            <a:prstDash val="solid"/>
                            <a:miter lim="800000"/>
                          </a:ln>
                          <a:effectLst/>
                        </wps:spPr>
                        <wps:bodyPr/>
                      </wps:wsp>
                      <wps:wsp>
                        <wps:cNvPr id="34" name="Straight Connector 34"/>
                        <wps:cNvCnPr/>
                        <wps:spPr>
                          <a:xfrm>
                            <a:off x="685800" y="1509846"/>
                            <a:ext cx="0" cy="326395"/>
                          </a:xfrm>
                          <a:prstGeom prst="line">
                            <a:avLst/>
                          </a:prstGeom>
                          <a:noFill/>
                          <a:ln w="19050" cap="flat" cmpd="sng" algn="ctr">
                            <a:solidFill>
                              <a:srgbClr val="5B9BD5"/>
                            </a:solidFill>
                            <a:prstDash val="solid"/>
                            <a:miter lim="800000"/>
                          </a:ln>
                          <a:effectLst/>
                        </wps:spPr>
                        <wps:bodyPr/>
                      </wps:wsp>
                      <wps:wsp>
                        <wps:cNvPr id="35" name="TextBox 5"/>
                        <wps:cNvSpPr txBox="1"/>
                        <wps:spPr>
                          <a:xfrm>
                            <a:off x="0" y="0"/>
                            <a:ext cx="6324600" cy="451485"/>
                          </a:xfrm>
                          <a:prstGeom prst="rect">
                            <a:avLst/>
                          </a:prstGeom>
                          <a:solidFill>
                            <a:sysClr val="window" lastClr="FFFFFF"/>
                          </a:solidFill>
                          <a:ln w="19050">
                            <a:solidFill>
                              <a:srgbClr val="0070C0"/>
                            </a:solidFill>
                          </a:ln>
                        </wps:spPr>
                        <wps:txbx>
                          <w:txbxContent>
                            <w:p w:rsidR="000C7758" w:rsidRDefault="000C7758" w:rsidP="000C7758">
                              <w:pPr>
                                <w:pStyle w:val="NormalWeb"/>
                                <w:spacing w:before="0" w:beforeAutospacing="0" w:after="0" w:afterAutospacing="0"/>
                                <w:jc w:val="center"/>
                              </w:pPr>
                              <w:r>
                                <w:rPr>
                                  <w:rFonts w:asciiTheme="minorHAnsi" w:hAnsi="Calibri" w:cstheme="minorBidi"/>
                                  <w:b/>
                                  <w:bCs/>
                                  <w:color w:val="000000" w:themeColor="text1"/>
                                  <w:kern w:val="24"/>
                                  <w:sz w:val="22"/>
                                  <w:szCs w:val="22"/>
                                </w:rPr>
                                <w:t>Component 3. Improved agricultural support systems, institutional frameworks and partnerships that support crop diversity on farm</w:t>
                              </w:r>
                            </w:p>
                          </w:txbxContent>
                        </wps:txbx>
                        <wps:bodyPr wrap="square" rtlCol="0">
                          <a:noAutofit/>
                        </wps:bodyPr>
                      </wps:wsp>
                      <wps:wsp>
                        <wps:cNvPr id="36" name="TextBox 6"/>
                        <wps:cNvSpPr txBox="1"/>
                        <wps:spPr>
                          <a:xfrm>
                            <a:off x="0" y="587953"/>
                            <a:ext cx="6324600" cy="622300"/>
                          </a:xfrm>
                          <a:prstGeom prst="rect">
                            <a:avLst/>
                          </a:prstGeom>
                          <a:noFill/>
                          <a:ln w="19050">
                            <a:solidFill>
                              <a:srgbClr val="0070C0"/>
                            </a:solidFill>
                          </a:ln>
                        </wps:spPr>
                        <wps:txbx>
                          <w:txbxContent>
                            <w:p w:rsidR="000C7758" w:rsidRDefault="000C7758" w:rsidP="000C7758">
                              <w:pPr>
                                <w:pStyle w:val="NormalWeb"/>
                                <w:spacing w:before="0" w:beforeAutospacing="0" w:after="0" w:afterAutospacing="0"/>
                              </w:pPr>
                              <w:r>
                                <w:rPr>
                                  <w:rFonts w:asciiTheme="minorHAnsi" w:hAnsi="Calibri" w:cstheme="minorBidi"/>
                                  <w:b/>
                                  <w:bCs/>
                                  <w:color w:val="000000" w:themeColor="text1"/>
                                  <w:kern w:val="24"/>
                                  <w:sz w:val="22"/>
                                  <w:szCs w:val="22"/>
                                </w:rPr>
                                <w:t xml:space="preserve">Outcome: </w:t>
                              </w:r>
                              <w:r>
                                <w:rPr>
                                  <w:rFonts w:asciiTheme="minorHAnsi" w:hAnsi="Calibri" w:cstheme="minorBidi"/>
                                  <w:color w:val="000000" w:themeColor="text1"/>
                                  <w:kern w:val="24"/>
                                  <w:sz w:val="22"/>
                                  <w:szCs w:val="22"/>
                                </w:rPr>
                                <w:t>Improved Agricultural Support Systems (Research, Outreach and Extension), Institutional Frameworks and Partnerships at national, regional and local levels to ensure improved agricultural biodiversity conservation, adaptability, resilience and farmer livelihoods</w:t>
                              </w:r>
                            </w:p>
                          </w:txbxContent>
                        </wps:txbx>
                        <wps:bodyPr wrap="square" rtlCol="0">
                          <a:noAutofit/>
                        </wps:bodyPr>
                      </wps:wsp>
                      <wps:wsp>
                        <wps:cNvPr id="37" name="TextBox 8"/>
                        <wps:cNvSpPr txBox="1"/>
                        <wps:spPr>
                          <a:xfrm>
                            <a:off x="0" y="1860800"/>
                            <a:ext cx="2286000" cy="1848250"/>
                          </a:xfrm>
                          <a:prstGeom prst="rect">
                            <a:avLst/>
                          </a:prstGeom>
                          <a:noFill/>
                          <a:ln w="19050">
                            <a:solidFill>
                              <a:srgbClr val="0070C0"/>
                            </a:solidFill>
                          </a:ln>
                        </wps:spPr>
                        <wps:txbx>
                          <w:txbxContent>
                            <w:p w:rsidR="000C7758" w:rsidRDefault="000C7758" w:rsidP="000C7758">
                              <w:pPr>
                                <w:pStyle w:val="NormalWeb"/>
                                <w:spacing w:before="0" w:beforeAutospacing="0" w:after="0" w:afterAutospacing="0"/>
                                <w:rPr>
                                  <w:rFonts w:asciiTheme="minorHAnsi" w:hAnsi="Calibri" w:cstheme="minorBidi"/>
                                  <w:b/>
                                  <w:bCs/>
                                  <w:color w:val="000000" w:themeColor="text1"/>
                                  <w:kern w:val="24"/>
                                  <w:sz w:val="22"/>
                                  <w:szCs w:val="22"/>
                                </w:rPr>
                              </w:pPr>
                              <w:r>
                                <w:rPr>
                                  <w:rFonts w:asciiTheme="minorHAnsi" w:hAnsi="Calibri" w:cstheme="minorBidi"/>
                                  <w:b/>
                                  <w:bCs/>
                                  <w:color w:val="000000" w:themeColor="text1"/>
                                  <w:kern w:val="24"/>
                                  <w:sz w:val="22"/>
                                  <w:szCs w:val="22"/>
                                </w:rPr>
                                <w:t>Output 3.1:</w:t>
                              </w:r>
                            </w:p>
                            <w:p w:rsidR="000C7758" w:rsidRPr="00D42DD4" w:rsidRDefault="000C7758" w:rsidP="000C7758">
                              <w:pPr>
                                <w:pStyle w:val="NormalWeb"/>
                                <w:spacing w:before="0" w:beforeAutospacing="0" w:after="0" w:afterAutospacing="0"/>
                                <w:rPr>
                                  <w:rFonts w:asciiTheme="minorHAnsi" w:hAnsi="Calibri" w:cstheme="minorBidi"/>
                                  <w:bCs/>
                                  <w:color w:val="000000" w:themeColor="text1"/>
                                  <w:kern w:val="24"/>
                                  <w:sz w:val="22"/>
                                  <w:szCs w:val="22"/>
                                </w:rPr>
                              </w:pPr>
                              <w:r w:rsidRPr="00D42DD4">
                                <w:rPr>
                                  <w:rFonts w:asciiTheme="minorHAnsi" w:hAnsi="Calibri" w:cstheme="minorBidi"/>
                                  <w:bCs/>
                                  <w:color w:val="000000" w:themeColor="text1"/>
                                  <w:kern w:val="24"/>
                                  <w:sz w:val="22"/>
                                  <w:szCs w:val="22"/>
                                </w:rPr>
                                <w:t>One national and eight regional level capacity building training workshops  on the value of agricultural biodiversity; its maintenance and use for resilient agriculture organised for different  stakeholder groups including government ministries and agencies, policy makers, non-governmental organizations, farmers, extension workers, teachers, researchers and consumers</w:t>
                              </w:r>
                            </w:p>
                            <w:p w:rsidR="000C7758" w:rsidRDefault="000C7758" w:rsidP="000C7758">
                              <w:pPr>
                                <w:pStyle w:val="NormalWeb"/>
                                <w:spacing w:before="0" w:beforeAutospacing="0" w:after="0" w:afterAutospacing="0"/>
                              </w:pPr>
                            </w:p>
                          </w:txbxContent>
                        </wps:txbx>
                        <wps:bodyPr wrap="square" rtlCol="0">
                          <a:noAutofit/>
                        </wps:bodyPr>
                      </wps:wsp>
                      <wps:wsp>
                        <wps:cNvPr id="38" name="TextBox 9"/>
                        <wps:cNvSpPr txBox="1"/>
                        <wps:spPr>
                          <a:xfrm>
                            <a:off x="2362200" y="1858186"/>
                            <a:ext cx="1752600" cy="1645285"/>
                          </a:xfrm>
                          <a:prstGeom prst="rect">
                            <a:avLst/>
                          </a:prstGeom>
                          <a:noFill/>
                          <a:ln w="19050">
                            <a:solidFill>
                              <a:srgbClr val="0070C0"/>
                            </a:solidFill>
                          </a:ln>
                        </wps:spPr>
                        <wps:txbx>
                          <w:txbxContent>
                            <w:p w:rsidR="000C7758" w:rsidRPr="00552728" w:rsidRDefault="000C7758" w:rsidP="000C7758">
                              <w:pPr>
                                <w:pStyle w:val="NormalWeb"/>
                                <w:spacing w:before="0" w:beforeAutospacing="0" w:after="0" w:afterAutospacing="0"/>
                              </w:pPr>
                              <w:r>
                                <w:rPr>
                                  <w:rFonts w:asciiTheme="minorHAnsi" w:hAnsi="Calibri" w:cstheme="minorBidi"/>
                                  <w:b/>
                                  <w:bCs/>
                                  <w:color w:val="000000" w:themeColor="text1"/>
                                  <w:kern w:val="24"/>
                                  <w:sz w:val="22"/>
                                  <w:szCs w:val="22"/>
                                </w:rPr>
                                <w:t xml:space="preserve">Output 3.2: </w:t>
                              </w:r>
                              <w:r w:rsidRPr="00552728">
                                <w:rPr>
                                  <w:rFonts w:asciiTheme="minorHAnsi" w:hAnsi="Calibri" w:cstheme="minorBidi"/>
                                  <w:bCs/>
                                  <w:color w:val="000000" w:themeColor="text1"/>
                                  <w:kern w:val="24"/>
                                  <w:sz w:val="22"/>
                                  <w:szCs w:val="22"/>
                                </w:rPr>
                                <w:t>Enhanced capacities of government ministries and agencies, policy makers, non-governmental organizations, farmers, extension workers, teachers, researchers and consumers in selecting and deploying adapted crop diversity through participatory approaches</w:t>
                              </w:r>
                            </w:p>
                          </w:txbxContent>
                        </wps:txbx>
                        <wps:bodyPr wrap="square" rtlCol="0">
                          <a:noAutofit/>
                        </wps:bodyPr>
                      </wps:wsp>
                      <wps:wsp>
                        <wps:cNvPr id="39" name="TextBox 11"/>
                        <wps:cNvSpPr txBox="1"/>
                        <wps:spPr>
                          <a:xfrm>
                            <a:off x="4191000" y="1860774"/>
                            <a:ext cx="2112645" cy="1463559"/>
                          </a:xfrm>
                          <a:prstGeom prst="rect">
                            <a:avLst/>
                          </a:prstGeom>
                          <a:noFill/>
                          <a:ln w="19050">
                            <a:solidFill>
                              <a:srgbClr val="0070C0"/>
                            </a:solidFill>
                          </a:ln>
                        </wps:spPr>
                        <wps:txbx>
                          <w:txbxContent>
                            <w:p w:rsidR="000C7758" w:rsidRDefault="000C7758" w:rsidP="000C7758">
                              <w:pPr>
                                <w:pStyle w:val="NormalWeb"/>
                                <w:spacing w:before="0" w:beforeAutospacing="0" w:after="0" w:afterAutospacing="0"/>
                              </w:pPr>
                              <w:r>
                                <w:rPr>
                                  <w:rFonts w:asciiTheme="minorHAnsi" w:hAnsi="Calibri" w:cstheme="minorBidi"/>
                                  <w:b/>
                                  <w:bCs/>
                                  <w:color w:val="000000" w:themeColor="text1"/>
                                  <w:kern w:val="24"/>
                                  <w:sz w:val="22"/>
                                  <w:szCs w:val="22"/>
                                </w:rPr>
                                <w:t xml:space="preserve">Output 3.3: </w:t>
                              </w:r>
                            </w:p>
                            <w:p w:rsidR="000C7758" w:rsidRDefault="000C7758" w:rsidP="000C7758">
                              <w:pPr>
                                <w:pStyle w:val="NormalWeb"/>
                                <w:spacing w:before="0" w:beforeAutospacing="0" w:after="0" w:afterAutospacing="0"/>
                              </w:pPr>
                              <w:r>
                                <w:rPr>
                                  <w:rFonts w:asciiTheme="minorHAnsi" w:hAnsi="Calibri" w:cstheme="minorBidi"/>
                                  <w:color w:val="000000" w:themeColor="text1"/>
                                  <w:kern w:val="24"/>
                                  <w:sz w:val="22"/>
                                  <w:szCs w:val="22"/>
                                </w:rPr>
                                <w:t>Improved national programme which support mainstreaming of agricultural biodiversity and its improved use to support ecosystem function, resilience and adaptability activities are in place</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2" o:spid="_x0000_s1040" style="position:absolute;left:0;text-align:left;margin-left:.85pt;margin-top:2.05pt;width:433.35pt;height:473.5pt;z-index:251760640;mso-position-horizontal-relative:margin;mso-width-relative:margin;mso-height-relative:margin" coordsize="63246,37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">
                <v:line id="Straight Connector 17" o:spid="_x0000_s1041" style="position:absolute;visibility:visible;mso-wrap-style:square" from="31623,4308" to="31623,58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yYzMMAAADbAAAADwAAAGRycy9kb3ducmV2LnhtbESP3YrCMBSE7xd8h3AE79bUn5W1GkUU&#10;QcEb3X2As82xLTYnNYm2vr0RhL0cZuYbZr5sTSXu5HxpWcGgn4AgzqwuOVfw+7P9/AbhA7LGyjIp&#10;eJCH5aLzMcdU24aPdD+FXEQI+xQVFCHUqZQ+K8ig79uaOHpn6wyGKF0utcMmwk0lh0kykQZLjgsF&#10;1rQuKLucbkbBYeDyas1ajprz7e+6rb825XivVK/brmYgArXhP/xu77SC4RReX+IPkI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SsmMzDAAAA2wAAAA8AAAAAAAAAAAAA&#10;AAAAoQIAAGRycy9kb3ducmV2LnhtbFBLBQYAAAAABAAEAPkAAACRAwAAAAA=&#10;" strokecolor="#5b9bd5" strokeweight="1.5pt">
                  <v:stroke joinstyle="miter"/>
                </v:line>
                <v:line id="Straight Connector 21" o:spid="_x0000_s1042" style="position:absolute;visibility:visible;mso-wrap-style:square" from="31623,11834" to="31623,15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njL4AAADbAAAADwAAAGRycy9kb3ducmV2LnhtbERPy4rCMBTdC/5DuII7TX2MSDWKKIID&#10;bkb9gGtzbYvNTU2irX8/WQguD+e9XLemEi9yvrSsYDRMQBBnVpecK7ic94M5CB+QNVaWScGbPKxX&#10;3c4SU20b/qPXKeQihrBPUUERQp1K6bOCDPqhrYkjd7POYIjQ5VI7bGK4qeQ4SWbSYMmxocCatgVl&#10;99PTKDiOXF5tWctJc3teH/v6Z1dOf5Xq99rNAkSgNnzFH/dBK5jE9fFL/AFy9Q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QT6eMvgAAANsAAAAPAAAAAAAAAAAAAAAAAKEC&#10;AABkcnMvZG93bnJldi54bWxQSwUGAAAAAAQABAD5AAAAjAMAAAAA&#10;" strokecolor="#5b9bd5" strokeweight="1.5pt">
                  <v:stroke joinstyle="miter"/>
                </v:line>
                <v:line id="Straight Connector 22" o:spid="_x0000_s1043" style="position:absolute;visibility:visible;mso-wrap-style:square" from="6858,15098" to="58674,15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MCF8IAAADbAAAADwAAAGRycy9kb3ducmV2LnhtbESP0YrCMBRE3xf8h3AF39a0uitSjSKK&#10;4MK+rPoB1+baFpubmkRb/94sCD4OM3OGmS87U4s7OV9ZVpAOExDEudUVFwqOh+3nFIQPyBpry6Tg&#10;QR6Wi97HHDNtW/6j+z4UIkLYZ6igDKHJpPR5SQb90DbE0TtbZzBE6QqpHbYRbmo5SpKJNFhxXCix&#10;oXVJ+WV/Mwp+U1fUa9Zy3J5vp+u2+d5UXz9KDfrdagYiUBfe4Vd7pxWMU/j/En+AX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wMCF8IAAADbAAAADwAAAAAAAAAAAAAA&#10;AAChAgAAZHJzL2Rvd25yZXYueG1sUEsFBgAAAAAEAAQA+QAAAJADAAAAAA==&#10;" strokecolor="#5b9bd5" strokeweight="1.5pt">
                  <v:stroke joinstyle="miter"/>
                </v:line>
                <v:line id="Straight Connector 32" o:spid="_x0000_s1044" style="position:absolute;visibility:visible;mso-wrap-style:square" from="31623,15098" to="31623,18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9GcYMIAAADbAAAADwAAAGRycy9kb3ducmV2LnhtbESP3YrCMBSE7wXfIRxh7zT1F6lGERdh&#10;hb2x+gDH5tgWm5NuEm19e7OwsJfDzHzDrLedqcWTnK8sKxiPEhDEudUVFwou58NwCcIHZI21ZVLw&#10;Ig/bTb+3xlTblk/0zEIhIoR9igrKEJpUSp+XZNCPbEMcvZt1BkOUrpDaYRvhppaTJFlIgxXHhRIb&#10;2peU37OHUfA9dkW9Zy2n7e1x/Tk0889qdlTqY9DtViACdeE//Nf+0gqmE/j9En+A3L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9GcYMIAAADbAAAADwAAAAAAAAAAAAAA&#10;AAChAgAAZHJzL2Rvd25yZXYueG1sUEsFBgAAAAAEAAQA+QAAAJADAAAAAA==&#10;" strokecolor="#5b9bd5" strokeweight="1.5pt">
                  <v:stroke joinstyle="miter"/>
                </v:line>
                <v:line id="Straight Connector 33" o:spid="_x0000_s1045" style="position:absolute;visibility:visible;mso-wrap-style:square" from="58674,15098" to="58674,18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05+8QAAADbAAAADwAAAGRycy9kb3ducmV2LnhtbESPwWrDMBBE74H+g9hCb7HsuinFiRxK&#10;SqCFXuL0A7bWxjaxVq6kxM7fR4VAjsPMvGFW68n04kzOd5YVZEkKgri2uuNGwc9+O38D4QOyxt4y&#10;KbiQh3X5MFthoe3IOzpXoRERwr5ABW0IQyGlr1sy6BM7EEfvYJ3BEKVrpHY4Rrjp5XOavkqDHceF&#10;FgfatFQfq5NR8J25pt+wlvl4OP3+bYfFR/fypdTT4/S+BBFoCvfwrf2pFeQ5/H+JP0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nTn7xAAAANsAAAAPAAAAAAAAAAAA&#10;AAAAAKECAABkcnMvZG93bnJldi54bWxQSwUGAAAAAAQABAD5AAAAkgMAAAAA&#10;" strokecolor="#5b9bd5" strokeweight="1.5pt">
                  <v:stroke joinstyle="miter"/>
                </v:line>
                <v:line id="Straight Connector 34" o:spid="_x0000_s1046" style="position:absolute;visibility:visible;mso-wrap-style:square" from="6858,15098" to="6858,18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Shj8IAAADbAAAADwAAAGRycy9kb3ducmV2LnhtbESP3YrCMBSE7wXfIRzBO039ZekaRRTB&#10;BW+s+wBnm2NbbE5qEm19+42wsJfDzHzDrDadqcWTnK8sK5iMExDEudUVFwq+L4fRBwgfkDXWlknB&#10;izxs1v3eClNtWz7TMwuFiBD2KSooQ2hSKX1ekkE/tg1x9K7WGQxRukJqh22Em1pOk2QpDVYcF0ps&#10;aFdSfsseRsFp4op6x1rO2uvj535oFvtq/qXUcNBtP0EE6sJ/+K991Apmc3h/iT9Ar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3Shj8IAAADbAAAADwAAAAAAAAAAAAAA&#10;AAChAgAAZHJzL2Rvd25yZXYueG1sUEsFBgAAAAAEAAQA+QAAAJADAAAAAA==&#10;" strokecolor="#5b9bd5" strokeweight="1.5pt">
                  <v:stroke joinstyle="miter"/>
                </v:line>
                <v:shape id="TextBox 5" o:spid="_x0000_s1047" type="#_x0000_t202" style="position:absolute;width:63246;height:45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YoYsIA&#10;AADbAAAADwAAAGRycy9kb3ducmV2LnhtbESPQWvCQBSE74X+h+UVvNWN0YpE11AKhh681PgDHtln&#10;Et19G7JrEv+9Wyj0OMzMN8wun6wRA/W+daxgMU9AEFdOt1wrOJeH9w0IH5A1Gsek4EEe8v3ryw4z&#10;7Ub+oeEUahEh7DNU0ITQZVL6qiGLfu464uhdXG8xRNnXUvc4Rrg1Mk2StbTYclxosKOvhqrb6W4V&#10;HFPShbma8Vrozk+r9mZLPCs1e5s+tyACTeE//Nf+1gqWH/D7Jf4AuX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ihiwgAAANsAAAAPAAAAAAAAAAAAAAAAAJgCAABkcnMvZG93&#10;bnJldi54bWxQSwUGAAAAAAQABAD1AAAAhwMAAAAA&#10;" fillcolor="window" strokecolor="#0070c0" strokeweight="1.5pt">
                  <v:textbox>
                    <w:txbxContent>
                      <w:p w:rsidR="000C7758" w:rsidRDefault="000C7758" w:rsidP="000C7758">
                        <w:pPr>
                          <w:pStyle w:val="NormalWeb"/>
                          <w:spacing w:before="0" w:beforeAutospacing="0" w:after="0" w:afterAutospacing="0"/>
                          <w:jc w:val="center"/>
                        </w:pPr>
                        <w:r>
                          <w:rPr>
                            <w:rFonts w:asciiTheme="minorHAnsi" w:hAnsi="Calibri" w:cstheme="minorBidi"/>
                            <w:b/>
                            <w:bCs/>
                            <w:color w:val="000000" w:themeColor="text1"/>
                            <w:kern w:val="24"/>
                            <w:sz w:val="22"/>
                            <w:szCs w:val="22"/>
                          </w:rPr>
                          <w:t>Component 3. Improved agricultural support systems, institutional frameworks and partnerships that support crop diversity on farm</w:t>
                        </w:r>
                      </w:p>
                    </w:txbxContent>
                  </v:textbox>
                </v:shape>
                <v:shape id="TextBox 6" o:spid="_x0000_s1048" type="#_x0000_t202" style="position:absolute;top:5879;width:63246;height:62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vpxMIA&#10;AADbAAAADwAAAGRycy9kb3ducmV2LnhtbESP0WrCQBRE3wX/YblC33S3KlpTVxGlIL6I0Q+4ZG+T&#10;YPZuzK5J+vddodDHYWbOMOttbyvRUuNLxxreJwoEceZMybmG2/Vr/AHCB2SDlWPS8EMetpvhYI2J&#10;cR1fqE1DLiKEfYIaihDqREqfFWTRT1xNHL1v11gMUTa5NA12EW4rOVVqIS2WHBcKrGlfUHZPn1bD&#10;ybTL9NYdVnd15seZ+/18pUqt30b97hNEoD78h//aR6NhtoDXl/gD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W+nEwgAAANsAAAAPAAAAAAAAAAAAAAAAAJgCAABkcnMvZG93&#10;bnJldi54bWxQSwUGAAAAAAQABAD1AAAAhwMAAAAA&#10;" filled="f" strokecolor="#0070c0" strokeweight="1.5pt">
                  <v:textbox>
                    <w:txbxContent>
                      <w:p w:rsidR="000C7758" w:rsidRDefault="000C7758" w:rsidP="000C7758">
                        <w:pPr>
                          <w:pStyle w:val="NormalWeb"/>
                          <w:spacing w:before="0" w:beforeAutospacing="0" w:after="0" w:afterAutospacing="0"/>
                        </w:pPr>
                        <w:r>
                          <w:rPr>
                            <w:rFonts w:asciiTheme="minorHAnsi" w:hAnsi="Calibri" w:cstheme="minorBidi"/>
                            <w:b/>
                            <w:bCs/>
                            <w:color w:val="000000" w:themeColor="text1"/>
                            <w:kern w:val="24"/>
                            <w:sz w:val="22"/>
                            <w:szCs w:val="22"/>
                          </w:rPr>
                          <w:t xml:space="preserve">Outcome: </w:t>
                        </w:r>
                        <w:r>
                          <w:rPr>
                            <w:rFonts w:asciiTheme="minorHAnsi" w:hAnsi="Calibri" w:cstheme="minorBidi"/>
                            <w:color w:val="000000" w:themeColor="text1"/>
                            <w:kern w:val="24"/>
                            <w:sz w:val="22"/>
                            <w:szCs w:val="22"/>
                          </w:rPr>
                          <w:t>Improved Agricultural Support Systems (Research, Outreach and Extension), Institutional Frameworks and Partnerships at national, regional and local levels to ensure improved agricultural biodiversity conservation, adaptability, resilience and farmer livelihoods</w:t>
                        </w:r>
                      </w:p>
                    </w:txbxContent>
                  </v:textbox>
                </v:shape>
                <v:shape id="TextBox 8" o:spid="_x0000_s1049" type="#_x0000_t202" style="position:absolute;top:18608;width:22860;height:184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dMX8IA&#10;AADbAAAADwAAAGRycy9kb3ducmV2LnhtbESP0WrCQBRE3wX/YbmFvuluW9EaXaVYBPFFTP2AS/aa&#10;BLN3Y3abxL93BcHHYWbOMMt1byvRUuNLxxo+xgoEceZMybmG09929A3CB2SDlWPScCMP69VwsMTE&#10;uI6P1KYhFxHCPkENRQh1IqXPCrLox64mjt7ZNRZDlE0uTYNdhNtKfio1lRZLjgsF1rQpKLuk/1bD&#10;3rSz9NT9zi/qwNcD95vJXJVav7/1PwsQgfrwCj/bO6PhawaPL/EH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F0xfwgAAANsAAAAPAAAAAAAAAAAAAAAAAJgCAABkcnMvZG93&#10;bnJldi54bWxQSwUGAAAAAAQABAD1AAAAhwMAAAAA&#10;" filled="f" strokecolor="#0070c0" strokeweight="1.5pt">
                  <v:textbox>
                    <w:txbxContent>
                      <w:p w:rsidR="000C7758" w:rsidRDefault="000C7758" w:rsidP="000C7758">
                        <w:pPr>
                          <w:pStyle w:val="NormalWeb"/>
                          <w:spacing w:before="0" w:beforeAutospacing="0" w:after="0" w:afterAutospacing="0"/>
                          <w:rPr>
                            <w:rFonts w:asciiTheme="minorHAnsi" w:hAnsi="Calibri" w:cstheme="minorBidi"/>
                            <w:b/>
                            <w:bCs/>
                            <w:color w:val="000000" w:themeColor="text1"/>
                            <w:kern w:val="24"/>
                            <w:sz w:val="22"/>
                            <w:szCs w:val="22"/>
                          </w:rPr>
                        </w:pPr>
                        <w:r>
                          <w:rPr>
                            <w:rFonts w:asciiTheme="minorHAnsi" w:hAnsi="Calibri" w:cstheme="minorBidi"/>
                            <w:b/>
                            <w:bCs/>
                            <w:color w:val="000000" w:themeColor="text1"/>
                            <w:kern w:val="24"/>
                            <w:sz w:val="22"/>
                            <w:szCs w:val="22"/>
                          </w:rPr>
                          <w:t>Output 3.1:</w:t>
                        </w:r>
                      </w:p>
                      <w:p w:rsidR="000C7758" w:rsidRPr="00D42DD4" w:rsidRDefault="000C7758" w:rsidP="000C7758">
                        <w:pPr>
                          <w:pStyle w:val="NormalWeb"/>
                          <w:spacing w:before="0" w:beforeAutospacing="0" w:after="0" w:afterAutospacing="0"/>
                          <w:rPr>
                            <w:rFonts w:asciiTheme="minorHAnsi" w:hAnsi="Calibri" w:cstheme="minorBidi"/>
                            <w:bCs/>
                            <w:color w:val="000000" w:themeColor="text1"/>
                            <w:kern w:val="24"/>
                            <w:sz w:val="22"/>
                            <w:szCs w:val="22"/>
                          </w:rPr>
                        </w:pPr>
                        <w:r w:rsidRPr="00D42DD4">
                          <w:rPr>
                            <w:rFonts w:asciiTheme="minorHAnsi" w:hAnsi="Calibri" w:cstheme="minorBidi"/>
                            <w:bCs/>
                            <w:color w:val="000000" w:themeColor="text1"/>
                            <w:kern w:val="24"/>
                            <w:sz w:val="22"/>
                            <w:szCs w:val="22"/>
                          </w:rPr>
                          <w:t>One national and eight regional level capacity building training workshops  on the value of agricultural biodiversity; its maintenance and use for resilient agriculture organised for different  stakeholder groups including government ministries and agencies, policy makers, non-governmental organizations, farmers, extension workers, teachers, researchers and consumers</w:t>
                        </w:r>
                      </w:p>
                      <w:p w:rsidR="000C7758" w:rsidRDefault="000C7758" w:rsidP="000C7758">
                        <w:pPr>
                          <w:pStyle w:val="NormalWeb"/>
                          <w:spacing w:before="0" w:beforeAutospacing="0" w:after="0" w:afterAutospacing="0"/>
                        </w:pPr>
                      </w:p>
                    </w:txbxContent>
                  </v:textbox>
                </v:shape>
                <v:shape id="TextBox 9" o:spid="_x0000_s1050" type="#_x0000_t202" style="position:absolute;left:23622;top:18581;width:17526;height:164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jYLb8A&#10;AADbAAAADwAAAGRycy9kb3ducmV2LnhtbERPzYrCMBC+L/gOYQRva6Iuq1ajiCIsexGrDzA0Y1ts&#10;JrWJbX17c1jY48f3v972thItNb50rGEyViCIM2dKzjVcL8fPBQgfkA1WjknDizxsN4OPNSbGdXym&#10;Ng25iCHsE9RQhFAnUvqsIIt+7GriyN1cYzFE2OTSNNjFcFvJqVLf0mLJsaHAmvYFZff0aTX8mnae&#10;XrvD8q5O/Dhxv/9aqlLr0bDfrUAE6sO/+M/9YzTM4tj4Jf4AuX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iiNgtvwAAANsAAAAPAAAAAAAAAAAAAAAAAJgCAABkcnMvZG93bnJl&#10;di54bWxQSwUGAAAAAAQABAD1AAAAhAMAAAAA&#10;" filled="f" strokecolor="#0070c0" strokeweight="1.5pt">
                  <v:textbox>
                    <w:txbxContent>
                      <w:p w:rsidR="000C7758" w:rsidRPr="00552728" w:rsidRDefault="000C7758" w:rsidP="000C7758">
                        <w:pPr>
                          <w:pStyle w:val="NormalWeb"/>
                          <w:spacing w:before="0" w:beforeAutospacing="0" w:after="0" w:afterAutospacing="0"/>
                        </w:pPr>
                        <w:r>
                          <w:rPr>
                            <w:rFonts w:asciiTheme="minorHAnsi" w:hAnsi="Calibri" w:cstheme="minorBidi"/>
                            <w:b/>
                            <w:bCs/>
                            <w:color w:val="000000" w:themeColor="text1"/>
                            <w:kern w:val="24"/>
                            <w:sz w:val="22"/>
                            <w:szCs w:val="22"/>
                          </w:rPr>
                          <w:t xml:space="preserve">Output 3.2: </w:t>
                        </w:r>
                        <w:r w:rsidRPr="00552728">
                          <w:rPr>
                            <w:rFonts w:asciiTheme="minorHAnsi" w:hAnsi="Calibri" w:cstheme="minorBidi"/>
                            <w:bCs/>
                            <w:color w:val="000000" w:themeColor="text1"/>
                            <w:kern w:val="24"/>
                            <w:sz w:val="22"/>
                            <w:szCs w:val="22"/>
                          </w:rPr>
                          <w:t>Enhanced capacities of government ministries and agencies, policy makers, non-governmental organizations, farmers, extension workers, teachers, researchers and consumers in selecting and deploying adapted crop diversity through participatory approaches</w:t>
                        </w:r>
                      </w:p>
                    </w:txbxContent>
                  </v:textbox>
                </v:shape>
                <v:shape id="TextBox 11" o:spid="_x0000_s1051" type="#_x0000_t202" style="position:absolute;left:41910;top:18607;width:21126;height:146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R9tsMA&#10;AADbAAAADwAAAGRycy9kb3ducmV2LnhtbESPwWrDMBBE74H+g9hCb4nUNiS1ayWUlEDJJcTNByzW&#10;1ja2Vq6l2s7fV4FAjsPMvGGy7WRbMVDva8canhcKBHHhTM2lhvP3fv4Gwgdkg61j0nAhD9vNwyzD&#10;1LiRTzTkoRQRwj5FDVUIXSqlLyqy6BeuI47ej+sthij7Upoexwi3rXxRaiUt1hwXKuxoV1HR5H9W&#10;w8EM6/w8fiaNOvLvkafdMlG11k+P08c7iEBTuIdv7S+j4TWB65f4A+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R9tsMAAADbAAAADwAAAAAAAAAAAAAAAACYAgAAZHJzL2Rv&#10;d25yZXYueG1sUEsFBgAAAAAEAAQA9QAAAIgDAAAAAA==&#10;" filled="f" strokecolor="#0070c0" strokeweight="1.5pt">
                  <v:textbox>
                    <w:txbxContent>
                      <w:p w:rsidR="000C7758" w:rsidRDefault="000C7758" w:rsidP="000C7758">
                        <w:pPr>
                          <w:pStyle w:val="NormalWeb"/>
                          <w:spacing w:before="0" w:beforeAutospacing="0" w:after="0" w:afterAutospacing="0"/>
                        </w:pPr>
                        <w:r>
                          <w:rPr>
                            <w:rFonts w:asciiTheme="minorHAnsi" w:hAnsi="Calibri" w:cstheme="minorBidi"/>
                            <w:b/>
                            <w:bCs/>
                            <w:color w:val="000000" w:themeColor="text1"/>
                            <w:kern w:val="24"/>
                            <w:sz w:val="22"/>
                            <w:szCs w:val="22"/>
                          </w:rPr>
                          <w:t xml:space="preserve">Output 3.3: </w:t>
                        </w:r>
                      </w:p>
                      <w:p w:rsidR="000C7758" w:rsidRDefault="000C7758" w:rsidP="000C7758">
                        <w:pPr>
                          <w:pStyle w:val="NormalWeb"/>
                          <w:spacing w:before="0" w:beforeAutospacing="0" w:after="0" w:afterAutospacing="0"/>
                        </w:pPr>
                        <w:r>
                          <w:rPr>
                            <w:rFonts w:asciiTheme="minorHAnsi" w:hAnsi="Calibri" w:cstheme="minorBidi"/>
                            <w:color w:val="000000" w:themeColor="text1"/>
                            <w:kern w:val="24"/>
                            <w:sz w:val="22"/>
                            <w:szCs w:val="22"/>
                          </w:rPr>
                          <w:t>Improved national programme which support mainstreaming of agricultural biodiversity and its improved use to support ecosystem function, resilience and adaptability activities are in place</w:t>
                        </w:r>
                      </w:p>
                    </w:txbxContent>
                  </v:textbox>
                </v:shape>
                <w10:wrap anchorx="margin"/>
              </v:group>
            </w:pict>
          </mc:Fallback>
        </mc:AlternateContent>
      </w: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8B0840" w:rsidRDefault="008B0840" w:rsidP="008B0840">
      <w:pPr>
        <w:autoSpaceDE w:val="0"/>
        <w:autoSpaceDN w:val="0"/>
        <w:adjustRightInd w:val="0"/>
        <w:spacing w:after="0" w:line="240" w:lineRule="auto"/>
        <w:jc w:val="both"/>
        <w:rPr>
          <w:rFonts w:ascii="Times New Roman" w:hAnsi="Times New Roman" w:cs="Times New Roman"/>
          <w:bCs/>
          <w:color w:val="000000"/>
          <w:sz w:val="24"/>
          <w:szCs w:val="24"/>
        </w:rPr>
      </w:pPr>
    </w:p>
    <w:p w:rsidR="0098695B" w:rsidRDefault="0098695B"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98695B" w:rsidRDefault="0098695B"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98695B" w:rsidRDefault="0098695B"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98695B" w:rsidRDefault="0098695B"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98695B" w:rsidRDefault="0098695B"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98695B" w:rsidRDefault="0098695B"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0B4E1F" w:rsidRDefault="000B4E1F" w:rsidP="00500DC8">
      <w:pPr>
        <w:autoSpaceDE w:val="0"/>
        <w:autoSpaceDN w:val="0"/>
        <w:adjustRightInd w:val="0"/>
        <w:spacing w:after="0" w:line="240" w:lineRule="auto"/>
        <w:jc w:val="both"/>
        <w:rPr>
          <w:rFonts w:ascii="Times New Roman" w:hAnsi="Times New Roman" w:cs="Times New Roman"/>
          <w:bCs/>
          <w:color w:val="000000"/>
          <w:sz w:val="24"/>
          <w:szCs w:val="24"/>
        </w:rPr>
      </w:pPr>
    </w:p>
    <w:p w:rsidR="00D66E33" w:rsidRPr="000B4D80"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0B4D80">
        <w:rPr>
          <w:rFonts w:ascii="Times New Roman" w:hAnsi="Times New Roman" w:cs="Times New Roman"/>
          <w:bCs/>
          <w:color w:val="000000"/>
          <w:sz w:val="24"/>
          <w:szCs w:val="24"/>
        </w:rPr>
        <w:t xml:space="preserve">For effective conservation and use of </w:t>
      </w:r>
      <w:r w:rsidR="00383893" w:rsidRPr="000B4D80">
        <w:rPr>
          <w:rFonts w:ascii="Times New Roman" w:hAnsi="Times New Roman" w:cs="Times New Roman"/>
          <w:bCs/>
          <w:color w:val="000000"/>
          <w:sz w:val="24"/>
          <w:szCs w:val="24"/>
        </w:rPr>
        <w:t>agricultural biodiversity</w:t>
      </w:r>
      <w:r w:rsidR="00500DC8" w:rsidRPr="000B4D80">
        <w:rPr>
          <w:rFonts w:ascii="Times New Roman" w:hAnsi="Times New Roman" w:cs="Times New Roman"/>
          <w:bCs/>
          <w:color w:val="000000"/>
          <w:sz w:val="24"/>
          <w:szCs w:val="24"/>
        </w:rPr>
        <w:t>, it is important that the capacity of the community to understand and carry out various actions related to on-farm conservation be enhanced. Hence the activities under this output will focus on institutionalizing community biodiversity management through CSB</w:t>
      </w:r>
      <w:r w:rsidR="006834B2" w:rsidRPr="000B4D80">
        <w:rPr>
          <w:rFonts w:ascii="Times New Roman" w:hAnsi="Times New Roman" w:cs="Times New Roman"/>
          <w:bCs/>
          <w:color w:val="000000"/>
          <w:sz w:val="24"/>
          <w:szCs w:val="24"/>
        </w:rPr>
        <w:t>, as</w:t>
      </w:r>
      <w:r w:rsidR="00500DC8" w:rsidRPr="000B4D80">
        <w:rPr>
          <w:rFonts w:ascii="Times New Roman" w:hAnsi="Times New Roman" w:cs="Times New Roman"/>
          <w:bCs/>
          <w:color w:val="000000"/>
          <w:sz w:val="24"/>
          <w:szCs w:val="24"/>
        </w:rPr>
        <w:t xml:space="preserve"> the seed producing and distributing agencies at community level, strengthening of community by providing some basic infrastructure and training of key farmers as quality seed producers and in administering the seed bank. </w:t>
      </w:r>
      <w:r w:rsidR="00D520E4" w:rsidRPr="000B4D80">
        <w:rPr>
          <w:rFonts w:ascii="Times New Roman" w:hAnsi="Times New Roman" w:cs="Times New Roman"/>
          <w:bCs/>
          <w:color w:val="000000"/>
          <w:sz w:val="24"/>
          <w:szCs w:val="24"/>
        </w:rPr>
        <w:t xml:space="preserve">At all sites efforts will be made to engage at </w:t>
      </w:r>
      <w:r w:rsidR="002052EE" w:rsidRPr="000B4D80">
        <w:rPr>
          <w:rFonts w:ascii="Times New Roman" w:hAnsi="Times New Roman" w:cs="Times New Roman"/>
          <w:bCs/>
          <w:color w:val="000000"/>
          <w:sz w:val="24"/>
          <w:szCs w:val="24"/>
        </w:rPr>
        <w:t>least one</w:t>
      </w:r>
      <w:r w:rsidR="00D520E4" w:rsidRPr="000B4D80">
        <w:rPr>
          <w:rFonts w:ascii="Times New Roman" w:hAnsi="Times New Roman" w:cs="Times New Roman"/>
          <w:bCs/>
          <w:color w:val="000000"/>
          <w:sz w:val="24"/>
          <w:szCs w:val="24"/>
        </w:rPr>
        <w:t xml:space="preserve"> third farm women in all capacity building and awareness programme.</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Component 3 will address education and awareness-raising programmes for all stakeholders, including decision-makers, farmers, extension workers, researchers, teachers, and consumers and their respective representative organizations (Activity 3.1.3). Enhanced capacity of farming communities and local institutions will be needed to support selection and deployment of crop diversity and strengthen local seed systems. Training of researchers will build their capacity to work in partnership, conservation with farmers, i.e. participatory research methods and on-farm/</w:t>
      </w:r>
      <w:r w:rsidR="00500DC8" w:rsidRPr="002D7C6E">
        <w:rPr>
          <w:rFonts w:ascii="Times New Roman" w:hAnsi="Times New Roman" w:cs="Times New Roman"/>
          <w:bCs/>
          <w:i/>
          <w:color w:val="000000"/>
          <w:sz w:val="24"/>
          <w:szCs w:val="24"/>
        </w:rPr>
        <w:t xml:space="preserve">in </w:t>
      </w:r>
      <w:r w:rsidR="00264B3C" w:rsidRPr="00264B3C">
        <w:rPr>
          <w:rFonts w:ascii="Times New Roman" w:hAnsi="Times New Roman" w:cs="Times New Roman"/>
          <w:bCs/>
          <w:i/>
          <w:color w:val="000000"/>
          <w:sz w:val="24"/>
          <w:szCs w:val="24"/>
        </w:rPr>
        <w:t>situ</w:t>
      </w:r>
      <w:r w:rsidR="00500DC8" w:rsidRPr="002D7C6E">
        <w:rPr>
          <w:rFonts w:ascii="Times New Roman" w:hAnsi="Times New Roman" w:cs="Times New Roman"/>
          <w:bCs/>
          <w:color w:val="000000"/>
          <w:sz w:val="24"/>
          <w:szCs w:val="24"/>
        </w:rPr>
        <w:t xml:space="preserve"> and enhance national capacity in identifying threats for climate change and identification of local crop diversity for adaptation for sustainable production. The project will also develop and strengthen coordination mechanism for climate change adaptation through the use of crop diversity (Activities 3.2.1, 3.2.2, 3.2.3 and 3.2.4).</w:t>
      </w:r>
    </w:p>
    <w:p w:rsidR="00500DC8" w:rsidRPr="002D7C6E" w:rsidRDefault="00500DC8" w:rsidP="00500DC8">
      <w:pPr>
        <w:pStyle w:val="ListParagraph"/>
        <w:rPr>
          <w:rFonts w:ascii="Times New Roman" w:hAnsi="Times New Roman" w:cs="Times New Roman"/>
          <w:bCs/>
          <w:color w:val="000000"/>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500DC8" w:rsidRPr="002D7C6E">
        <w:rPr>
          <w:rFonts w:ascii="Times New Roman" w:hAnsi="Times New Roman" w:cs="Times New Roman"/>
          <w:bCs/>
          <w:color w:val="000000"/>
          <w:sz w:val="24"/>
          <w:szCs w:val="24"/>
        </w:rPr>
        <w:t>For continuity of the work carried out under this project it is important that extension and outreach staff across all staff understand the role of local crop diversity in resilient agriculture and are  trained in participatory methods, in carrying PVS/PPB activities. This is essential so that the trained staff not only provide</w:t>
      </w:r>
      <w:r w:rsidR="00157F47">
        <w:rPr>
          <w:rFonts w:ascii="Times New Roman" w:hAnsi="Times New Roman" w:cs="Times New Roman"/>
          <w:bCs/>
          <w:color w:val="000000"/>
          <w:sz w:val="24"/>
          <w:szCs w:val="24"/>
        </w:rPr>
        <w:t>s</w:t>
      </w:r>
      <w:r w:rsidR="00500DC8" w:rsidRPr="002D7C6E">
        <w:rPr>
          <w:rFonts w:ascii="Times New Roman" w:hAnsi="Times New Roman" w:cs="Times New Roman"/>
          <w:bCs/>
          <w:color w:val="000000"/>
          <w:sz w:val="24"/>
          <w:szCs w:val="24"/>
        </w:rPr>
        <w:t xml:space="preserve"> support to farmers on crop diversity maintenance and use and the introduction of new materials for resilient crop production during the project period but also after its completion. Support during and after the project will require blessing from their line departments and heads of departments (Activities 3.3.1, 3.3.2, 3.3.3, and 3.3.5).</w:t>
      </w:r>
    </w:p>
    <w:p w:rsidR="00500DC8" w:rsidRPr="002D7C6E" w:rsidRDefault="00500DC8" w:rsidP="00500DC8">
      <w:pPr>
        <w:pStyle w:val="ListParagraph"/>
        <w:rPr>
          <w:rFonts w:ascii="Times New Roman" w:hAnsi="Times New Roman" w:cs="Times New Roman"/>
          <w:bCs/>
          <w:color w:val="000000"/>
          <w:sz w:val="24"/>
          <w:szCs w:val="24"/>
        </w:rPr>
      </w:pPr>
    </w:p>
    <w:p w:rsidR="00D66E33" w:rsidRDefault="00F37657">
      <w:pPr>
        <w:pStyle w:val="ListParagraph"/>
        <w:numPr>
          <w:ilvl w:val="0"/>
          <w:numId w:val="1"/>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w:t>
      </w:r>
      <w:r w:rsidR="00500DC8" w:rsidRPr="002D7C6E">
        <w:rPr>
          <w:rFonts w:ascii="Times New Roman" w:hAnsi="Times New Roman" w:cs="Times New Roman"/>
          <w:bCs/>
          <w:sz w:val="24"/>
          <w:szCs w:val="24"/>
        </w:rPr>
        <w:t>This component has the following outcome:</w:t>
      </w:r>
    </w:p>
    <w:p w:rsidR="00500DC8" w:rsidRPr="002D7C6E" w:rsidRDefault="00500DC8" w:rsidP="00CC1836">
      <w:pPr>
        <w:pStyle w:val="ListParagraph"/>
        <w:numPr>
          <w:ilvl w:val="0"/>
          <w:numId w:val="5"/>
        </w:numPr>
        <w:spacing w:after="0" w:line="240" w:lineRule="auto"/>
        <w:jc w:val="both"/>
        <w:rPr>
          <w:rFonts w:ascii="Times New Roman" w:hAnsi="Times New Roman" w:cs="Times New Roman"/>
          <w:bCs/>
          <w:sz w:val="24"/>
          <w:szCs w:val="24"/>
        </w:rPr>
      </w:pPr>
      <w:r w:rsidRPr="002D7C6E">
        <w:rPr>
          <w:rFonts w:ascii="Times New Roman" w:hAnsi="Times New Roman" w:cs="Times New Roman"/>
          <w:bCs/>
          <w:sz w:val="24"/>
          <w:szCs w:val="24"/>
        </w:rPr>
        <w:t xml:space="preserve">Improved Agricultural Support Systems (Research, Outreach and Extension), Institutional Frameworks and Partnerships at national, regional and local levels to ensure improved </w:t>
      </w:r>
      <w:r w:rsidR="00383893">
        <w:rPr>
          <w:rFonts w:ascii="Times New Roman" w:hAnsi="Times New Roman" w:cs="Times New Roman"/>
          <w:bCs/>
          <w:sz w:val="24"/>
          <w:szCs w:val="24"/>
        </w:rPr>
        <w:t>agricultural biodiversity</w:t>
      </w:r>
      <w:r w:rsidR="00383893" w:rsidRPr="002D7C6E">
        <w:rPr>
          <w:rFonts w:ascii="Times New Roman" w:hAnsi="Times New Roman" w:cs="Times New Roman"/>
          <w:bCs/>
          <w:sz w:val="24"/>
          <w:szCs w:val="24"/>
        </w:rPr>
        <w:t xml:space="preserve"> </w:t>
      </w:r>
      <w:r w:rsidRPr="002D7C6E">
        <w:rPr>
          <w:rFonts w:ascii="Times New Roman" w:hAnsi="Times New Roman" w:cs="Times New Roman"/>
          <w:bCs/>
          <w:sz w:val="24"/>
          <w:szCs w:val="24"/>
        </w:rPr>
        <w:t>conservation, adaptability, resilience and farmer livelihoods.</w:t>
      </w:r>
    </w:p>
    <w:p w:rsidR="00500DC8" w:rsidRPr="002D7C6E" w:rsidRDefault="00500DC8" w:rsidP="00500DC8">
      <w:pPr>
        <w:spacing w:after="0" w:line="240" w:lineRule="auto"/>
        <w:jc w:val="both"/>
        <w:rPr>
          <w:rFonts w:ascii="Times New Roman" w:hAnsi="Times New Roman" w:cs="Times New Roman"/>
          <w:bCs/>
          <w:sz w:val="24"/>
          <w:szCs w:val="24"/>
        </w:rPr>
      </w:pPr>
    </w:p>
    <w:p w:rsidR="00500DC8" w:rsidRPr="002D7C6E" w:rsidRDefault="00500DC8" w:rsidP="00500DC8">
      <w:pPr>
        <w:spacing w:after="0" w:line="240" w:lineRule="auto"/>
        <w:jc w:val="both"/>
        <w:rPr>
          <w:rFonts w:ascii="Times New Roman" w:hAnsi="Times New Roman" w:cs="Times New Roman"/>
          <w:bCs/>
          <w:sz w:val="24"/>
          <w:szCs w:val="24"/>
        </w:rPr>
      </w:pPr>
      <w:r w:rsidRPr="002D7C6E">
        <w:rPr>
          <w:rFonts w:ascii="Times New Roman" w:hAnsi="Times New Roman" w:cs="Times New Roman"/>
          <w:bCs/>
          <w:sz w:val="24"/>
          <w:szCs w:val="24"/>
        </w:rPr>
        <w:t>The outcome will be achieved through the following three outputs:</w:t>
      </w:r>
    </w:p>
    <w:p w:rsidR="00500DC8" w:rsidRPr="002D7C6E" w:rsidRDefault="00500DC8" w:rsidP="00500DC8">
      <w:pPr>
        <w:pStyle w:val="ListParagraph"/>
        <w:spacing w:after="0" w:line="240" w:lineRule="auto"/>
        <w:jc w:val="both"/>
        <w:rPr>
          <w:rFonts w:ascii="Times New Roman" w:hAnsi="Times New Roman" w:cs="Times New Roman"/>
          <w:b/>
          <w:bCs/>
          <w:sz w:val="24"/>
          <w:szCs w:val="24"/>
        </w:rPr>
      </w:pPr>
    </w:p>
    <w:p w:rsidR="00500DC8" w:rsidRPr="002D7C6E" w:rsidRDefault="00500DC8" w:rsidP="00500DC8">
      <w:pPr>
        <w:pStyle w:val="ListParagraph"/>
        <w:spacing w:after="0" w:line="240" w:lineRule="auto"/>
        <w:ind w:left="0"/>
        <w:jc w:val="both"/>
        <w:rPr>
          <w:rFonts w:ascii="Times New Roman" w:hAnsi="Times New Roman" w:cs="Times New Roman"/>
          <w:bCs/>
          <w:i/>
          <w:sz w:val="24"/>
          <w:szCs w:val="24"/>
        </w:rPr>
      </w:pPr>
      <w:r w:rsidRPr="002D7C6E">
        <w:rPr>
          <w:rFonts w:ascii="Times New Roman" w:hAnsi="Times New Roman" w:cs="Times New Roman"/>
          <w:b/>
          <w:bCs/>
          <w:i/>
          <w:sz w:val="24"/>
          <w:szCs w:val="24"/>
        </w:rPr>
        <w:t xml:space="preserve">Output 3.1: </w:t>
      </w:r>
      <w:r w:rsidRPr="002D7C6E">
        <w:rPr>
          <w:rFonts w:ascii="Times New Roman" w:hAnsi="Times New Roman" w:cs="Times New Roman"/>
          <w:bCs/>
          <w:i/>
          <w:sz w:val="24"/>
          <w:szCs w:val="24"/>
        </w:rPr>
        <w:t xml:space="preserve">One national and eight regional level </w:t>
      </w:r>
      <w:r w:rsidR="00685946">
        <w:rPr>
          <w:rFonts w:ascii="Times New Roman" w:hAnsi="Times New Roman" w:cs="Times New Roman"/>
          <w:bCs/>
          <w:i/>
          <w:sz w:val="24"/>
          <w:szCs w:val="24"/>
        </w:rPr>
        <w:t xml:space="preserve">capacity building training workshops  </w:t>
      </w:r>
      <w:r w:rsidRPr="002D7C6E">
        <w:rPr>
          <w:rFonts w:ascii="Times New Roman" w:hAnsi="Times New Roman" w:cs="Times New Roman"/>
          <w:bCs/>
          <w:i/>
          <w:sz w:val="24"/>
          <w:szCs w:val="24"/>
        </w:rPr>
        <w:t xml:space="preserve">on the value of </w:t>
      </w:r>
      <w:r w:rsidR="00383893">
        <w:rPr>
          <w:rFonts w:ascii="Times New Roman" w:hAnsi="Times New Roman" w:cs="Times New Roman"/>
          <w:bCs/>
          <w:i/>
          <w:sz w:val="24"/>
          <w:szCs w:val="24"/>
        </w:rPr>
        <w:t>agricultural biodiversity</w:t>
      </w:r>
      <w:r w:rsidRPr="002D7C6E">
        <w:rPr>
          <w:rFonts w:ascii="Times New Roman" w:hAnsi="Times New Roman" w:cs="Times New Roman"/>
          <w:bCs/>
          <w:i/>
          <w:sz w:val="24"/>
          <w:szCs w:val="24"/>
        </w:rPr>
        <w:t xml:space="preserve">; its maintenance and use for resilient agriculture organised for different  stakeholder groups including </w:t>
      </w:r>
      <w:r w:rsidR="00F861F9" w:rsidRPr="002D7C6E">
        <w:rPr>
          <w:rFonts w:ascii="Times New Roman" w:hAnsi="Times New Roman" w:cs="Times New Roman"/>
          <w:bCs/>
          <w:i/>
          <w:sz w:val="24"/>
          <w:szCs w:val="24"/>
        </w:rPr>
        <w:t xml:space="preserve">government ministries and agencies, policy makers, </w:t>
      </w:r>
      <w:r w:rsidR="00E24296">
        <w:rPr>
          <w:rFonts w:ascii="Times New Roman" w:hAnsi="Times New Roman" w:cs="Times New Roman"/>
          <w:bCs/>
          <w:i/>
          <w:sz w:val="24"/>
          <w:szCs w:val="24"/>
        </w:rPr>
        <w:t xml:space="preserve">non-governmental organizations, </w:t>
      </w:r>
      <w:r w:rsidRPr="002D7C6E">
        <w:rPr>
          <w:rFonts w:ascii="Times New Roman" w:hAnsi="Times New Roman" w:cs="Times New Roman"/>
          <w:bCs/>
          <w:i/>
          <w:sz w:val="24"/>
          <w:szCs w:val="24"/>
        </w:rPr>
        <w:t>farmers, extension workers, teachers</w:t>
      </w:r>
      <w:r w:rsidR="00E24296">
        <w:rPr>
          <w:rFonts w:ascii="Times New Roman" w:hAnsi="Times New Roman" w:cs="Times New Roman"/>
          <w:bCs/>
          <w:i/>
          <w:sz w:val="24"/>
          <w:szCs w:val="24"/>
        </w:rPr>
        <w:t>, researchers</w:t>
      </w:r>
      <w:r w:rsidRPr="002D7C6E">
        <w:rPr>
          <w:rFonts w:ascii="Times New Roman" w:hAnsi="Times New Roman" w:cs="Times New Roman"/>
          <w:bCs/>
          <w:i/>
          <w:sz w:val="24"/>
          <w:szCs w:val="24"/>
        </w:rPr>
        <w:t xml:space="preserve"> and consumers</w:t>
      </w:r>
    </w:p>
    <w:p w:rsidR="00500DC8" w:rsidRPr="002D7C6E" w:rsidRDefault="00500DC8" w:rsidP="00500DC8">
      <w:pPr>
        <w:spacing w:after="0" w:line="240" w:lineRule="auto"/>
        <w:ind w:left="360"/>
        <w:jc w:val="both"/>
        <w:rPr>
          <w:rFonts w:ascii="Times New Roman" w:hAnsi="Times New Roman" w:cs="Times New Roman"/>
          <w:bCs/>
          <w:sz w:val="24"/>
          <w:szCs w:val="24"/>
        </w:rPr>
      </w:pPr>
    </w:p>
    <w:p w:rsidR="00D66E33" w:rsidRDefault="00F37657" w:rsidP="00E24296">
      <w:pPr>
        <w:pStyle w:val="ListParagraph"/>
        <w:numPr>
          <w:ilvl w:val="0"/>
          <w:numId w:val="1"/>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w:t>
      </w:r>
      <w:r w:rsidR="00500DC8" w:rsidRPr="002D7C6E">
        <w:rPr>
          <w:rFonts w:ascii="Times New Roman" w:hAnsi="Times New Roman" w:cs="Times New Roman"/>
          <w:bCs/>
          <w:sz w:val="24"/>
          <w:szCs w:val="24"/>
        </w:rPr>
        <w:t xml:space="preserve">The work focuses on raising awareness </w:t>
      </w:r>
      <w:r w:rsidR="00EC5A64">
        <w:rPr>
          <w:rFonts w:ascii="Times New Roman" w:hAnsi="Times New Roman" w:cs="Times New Roman"/>
          <w:bCs/>
          <w:sz w:val="24"/>
          <w:szCs w:val="24"/>
        </w:rPr>
        <w:t xml:space="preserve">and capacity </w:t>
      </w:r>
      <w:r w:rsidR="00F861F9">
        <w:rPr>
          <w:rFonts w:ascii="Times New Roman" w:hAnsi="Times New Roman" w:cs="Times New Roman"/>
          <w:bCs/>
          <w:sz w:val="24"/>
          <w:szCs w:val="24"/>
        </w:rPr>
        <w:t xml:space="preserve">building </w:t>
      </w:r>
      <w:r w:rsidR="00500DC8" w:rsidRPr="002D7C6E">
        <w:rPr>
          <w:rFonts w:ascii="Times New Roman" w:hAnsi="Times New Roman" w:cs="Times New Roman"/>
          <w:bCs/>
          <w:sz w:val="24"/>
          <w:szCs w:val="24"/>
        </w:rPr>
        <w:t xml:space="preserve">on the value of </w:t>
      </w:r>
      <w:r w:rsidR="00383893">
        <w:rPr>
          <w:rFonts w:ascii="Times New Roman" w:hAnsi="Times New Roman" w:cs="Times New Roman"/>
          <w:bCs/>
          <w:sz w:val="24"/>
          <w:szCs w:val="24"/>
        </w:rPr>
        <w:t>agricultural biodiversity</w:t>
      </w:r>
      <w:r w:rsidR="00F861F9">
        <w:rPr>
          <w:rFonts w:ascii="Times New Roman" w:hAnsi="Times New Roman" w:cs="Times New Roman"/>
          <w:bCs/>
          <w:sz w:val="24"/>
          <w:szCs w:val="24"/>
        </w:rPr>
        <w:t>, its maintenance</w:t>
      </w:r>
      <w:r w:rsidR="00383893" w:rsidRPr="002D7C6E">
        <w:rPr>
          <w:rFonts w:ascii="Times New Roman" w:hAnsi="Times New Roman" w:cs="Times New Roman"/>
          <w:bCs/>
          <w:sz w:val="24"/>
          <w:szCs w:val="24"/>
        </w:rPr>
        <w:t xml:space="preserve"> </w:t>
      </w:r>
      <w:r w:rsidR="00500DC8" w:rsidRPr="002D7C6E">
        <w:rPr>
          <w:rFonts w:ascii="Times New Roman" w:hAnsi="Times New Roman" w:cs="Times New Roman"/>
          <w:bCs/>
          <w:sz w:val="24"/>
          <w:szCs w:val="24"/>
        </w:rPr>
        <w:t xml:space="preserve">and </w:t>
      </w:r>
      <w:r w:rsidR="00F861F9">
        <w:rPr>
          <w:rFonts w:ascii="Times New Roman" w:hAnsi="Times New Roman" w:cs="Times New Roman"/>
          <w:bCs/>
          <w:sz w:val="24"/>
          <w:szCs w:val="24"/>
        </w:rPr>
        <w:t xml:space="preserve">use for sustainable agricultural production </w:t>
      </w:r>
      <w:r w:rsidR="00500DC8" w:rsidRPr="002D7C6E">
        <w:rPr>
          <w:rFonts w:ascii="Times New Roman" w:hAnsi="Times New Roman" w:cs="Times New Roman"/>
          <w:bCs/>
          <w:sz w:val="24"/>
          <w:szCs w:val="24"/>
        </w:rPr>
        <w:t>for different stakeholder</w:t>
      </w:r>
      <w:r w:rsidR="00E24296">
        <w:rPr>
          <w:rFonts w:ascii="Times New Roman" w:hAnsi="Times New Roman" w:cs="Times New Roman"/>
          <w:bCs/>
          <w:sz w:val="24"/>
          <w:szCs w:val="24"/>
        </w:rPr>
        <w:t>s</w:t>
      </w:r>
      <w:r w:rsidR="00500DC8" w:rsidRPr="002D7C6E">
        <w:rPr>
          <w:rFonts w:ascii="Times New Roman" w:hAnsi="Times New Roman" w:cs="Times New Roman"/>
          <w:bCs/>
          <w:sz w:val="24"/>
          <w:szCs w:val="24"/>
        </w:rPr>
        <w:t xml:space="preserve"> </w:t>
      </w:r>
      <w:r w:rsidR="00F861F9">
        <w:rPr>
          <w:rFonts w:ascii="Times New Roman" w:hAnsi="Times New Roman" w:cs="Times New Roman"/>
          <w:bCs/>
          <w:sz w:val="24"/>
          <w:szCs w:val="24"/>
        </w:rPr>
        <w:t xml:space="preserve">such as: </w:t>
      </w:r>
      <w:r w:rsidR="00F861F9" w:rsidRPr="00F861F9">
        <w:rPr>
          <w:rFonts w:ascii="Times New Roman" w:hAnsi="Times New Roman" w:cs="Times New Roman"/>
          <w:bCs/>
          <w:sz w:val="24"/>
          <w:szCs w:val="24"/>
        </w:rPr>
        <w:t xml:space="preserve">government ministries and agencies, policy makers, </w:t>
      </w:r>
      <w:r w:rsidR="00E24296" w:rsidRPr="00E24296">
        <w:rPr>
          <w:rFonts w:ascii="Times New Roman" w:hAnsi="Times New Roman" w:cs="Times New Roman"/>
          <w:bCs/>
          <w:sz w:val="24"/>
          <w:szCs w:val="24"/>
        </w:rPr>
        <w:t>non-governmental organizations,</w:t>
      </w:r>
      <w:r w:rsidR="00E24296">
        <w:rPr>
          <w:rFonts w:ascii="Times New Roman" w:hAnsi="Times New Roman" w:cs="Times New Roman"/>
          <w:bCs/>
          <w:sz w:val="24"/>
          <w:szCs w:val="24"/>
        </w:rPr>
        <w:t xml:space="preserve"> </w:t>
      </w:r>
      <w:r w:rsidR="00F861F9" w:rsidRPr="00F861F9">
        <w:rPr>
          <w:rFonts w:ascii="Times New Roman" w:hAnsi="Times New Roman" w:cs="Times New Roman"/>
          <w:bCs/>
          <w:sz w:val="24"/>
          <w:szCs w:val="24"/>
        </w:rPr>
        <w:t>farmers, extension workers, teachers</w:t>
      </w:r>
      <w:r w:rsidR="00E24296">
        <w:rPr>
          <w:rFonts w:ascii="Times New Roman" w:hAnsi="Times New Roman" w:cs="Times New Roman"/>
          <w:bCs/>
          <w:sz w:val="24"/>
          <w:szCs w:val="24"/>
        </w:rPr>
        <w:t>, researchers</w:t>
      </w:r>
      <w:r w:rsidR="00F861F9" w:rsidRPr="00F861F9">
        <w:rPr>
          <w:rFonts w:ascii="Times New Roman" w:hAnsi="Times New Roman" w:cs="Times New Roman"/>
          <w:bCs/>
          <w:sz w:val="24"/>
          <w:szCs w:val="24"/>
        </w:rPr>
        <w:t xml:space="preserve"> and consumers</w:t>
      </w:r>
      <w:r w:rsidR="00E24296">
        <w:rPr>
          <w:rFonts w:ascii="Times New Roman" w:hAnsi="Times New Roman" w:cs="Times New Roman"/>
          <w:bCs/>
          <w:sz w:val="24"/>
          <w:szCs w:val="24"/>
        </w:rPr>
        <w:t xml:space="preserve">. </w:t>
      </w:r>
      <w:r w:rsidR="001D6508">
        <w:rPr>
          <w:rFonts w:ascii="Times New Roman" w:hAnsi="Times New Roman" w:cs="Times New Roman"/>
          <w:bCs/>
          <w:sz w:val="24"/>
          <w:szCs w:val="24"/>
        </w:rPr>
        <w:t>Each</w:t>
      </w:r>
      <w:r w:rsidR="00E24296">
        <w:rPr>
          <w:rFonts w:ascii="Times New Roman" w:hAnsi="Times New Roman" w:cs="Times New Roman"/>
          <w:bCs/>
          <w:sz w:val="24"/>
          <w:szCs w:val="24"/>
        </w:rPr>
        <w:t xml:space="preserve"> capacity building programmes will be customised to cater the need of </w:t>
      </w:r>
      <w:r w:rsidR="001D6508">
        <w:rPr>
          <w:rFonts w:ascii="Times New Roman" w:hAnsi="Times New Roman" w:cs="Times New Roman"/>
          <w:bCs/>
          <w:sz w:val="24"/>
          <w:szCs w:val="24"/>
        </w:rPr>
        <w:t>different</w:t>
      </w:r>
      <w:r w:rsidR="00E24296">
        <w:rPr>
          <w:rFonts w:ascii="Times New Roman" w:hAnsi="Times New Roman" w:cs="Times New Roman"/>
          <w:bCs/>
          <w:sz w:val="24"/>
          <w:szCs w:val="24"/>
        </w:rPr>
        <w:t xml:space="preserve"> stakeholder. </w:t>
      </w:r>
      <w:r w:rsidR="00500DC8" w:rsidRPr="002D7C6E">
        <w:rPr>
          <w:rFonts w:ascii="Times New Roman" w:hAnsi="Times New Roman" w:cs="Times New Roman"/>
          <w:bCs/>
          <w:sz w:val="24"/>
          <w:szCs w:val="24"/>
        </w:rPr>
        <w:t xml:space="preserve">Accordingly, the project will identify </w:t>
      </w:r>
      <w:r w:rsidR="00E24296">
        <w:rPr>
          <w:rFonts w:ascii="Times New Roman" w:hAnsi="Times New Roman" w:cs="Times New Roman"/>
          <w:bCs/>
          <w:sz w:val="24"/>
          <w:szCs w:val="24"/>
        </w:rPr>
        <w:t xml:space="preserve">both </w:t>
      </w:r>
      <w:r w:rsidR="00500DC8" w:rsidRPr="002D7C6E">
        <w:rPr>
          <w:rFonts w:ascii="Times New Roman" w:hAnsi="Times New Roman" w:cs="Times New Roman"/>
          <w:bCs/>
          <w:sz w:val="24"/>
          <w:szCs w:val="24"/>
        </w:rPr>
        <w:t xml:space="preserve">government departments and non-government organizations, at national and state level, (Activity 3.1.1) and will review their respective action plans for contributing directly and indirectly towards conservation and use of crop diversity (Activity 3.1.2). </w:t>
      </w:r>
      <w:r w:rsidR="001D6508">
        <w:rPr>
          <w:rFonts w:ascii="Times New Roman" w:hAnsi="Times New Roman" w:cs="Times New Roman"/>
          <w:bCs/>
          <w:sz w:val="24"/>
          <w:szCs w:val="24"/>
        </w:rPr>
        <w:t>Following this t</w:t>
      </w:r>
      <w:r w:rsidR="00500DC8" w:rsidRPr="002D7C6E">
        <w:rPr>
          <w:rFonts w:ascii="Times New Roman" w:hAnsi="Times New Roman" w:cs="Times New Roman"/>
          <w:bCs/>
          <w:sz w:val="24"/>
          <w:szCs w:val="24"/>
        </w:rPr>
        <w:t xml:space="preserve">he project will organise national and regional </w:t>
      </w:r>
      <w:r w:rsidR="001D6508">
        <w:rPr>
          <w:rFonts w:ascii="Times New Roman" w:hAnsi="Times New Roman" w:cs="Times New Roman"/>
          <w:bCs/>
          <w:sz w:val="24"/>
          <w:szCs w:val="24"/>
        </w:rPr>
        <w:t xml:space="preserve">capacity building workshops as well as </w:t>
      </w:r>
      <w:r w:rsidR="00500DC8" w:rsidRPr="002D7C6E">
        <w:rPr>
          <w:rFonts w:ascii="Times New Roman" w:hAnsi="Times New Roman" w:cs="Times New Roman"/>
          <w:bCs/>
          <w:sz w:val="24"/>
          <w:szCs w:val="24"/>
        </w:rPr>
        <w:t xml:space="preserve">awareness campaigns (Activity 3.1.3) </w:t>
      </w:r>
      <w:r w:rsidR="00EC5A64">
        <w:rPr>
          <w:rFonts w:ascii="Times New Roman" w:hAnsi="Times New Roman" w:cs="Times New Roman"/>
          <w:bCs/>
          <w:sz w:val="24"/>
          <w:szCs w:val="24"/>
        </w:rPr>
        <w:t>on</w:t>
      </w:r>
      <w:r w:rsidR="00500DC8" w:rsidRPr="002D7C6E">
        <w:rPr>
          <w:rFonts w:ascii="Times New Roman" w:hAnsi="Times New Roman" w:cs="Times New Roman"/>
          <w:bCs/>
          <w:sz w:val="24"/>
          <w:szCs w:val="24"/>
        </w:rPr>
        <w:t xml:space="preserve"> the value of crop diversity conservation and </w:t>
      </w:r>
      <w:r w:rsidR="00EC5A64">
        <w:rPr>
          <w:rFonts w:ascii="Times New Roman" w:hAnsi="Times New Roman" w:cs="Times New Roman"/>
          <w:bCs/>
          <w:sz w:val="24"/>
          <w:szCs w:val="24"/>
        </w:rPr>
        <w:t xml:space="preserve">its contribution to sustainability, adaptation and </w:t>
      </w:r>
      <w:r w:rsidR="00500DC8" w:rsidRPr="002D7C6E">
        <w:rPr>
          <w:rFonts w:ascii="Times New Roman" w:hAnsi="Times New Roman" w:cs="Times New Roman"/>
          <w:bCs/>
          <w:sz w:val="24"/>
          <w:szCs w:val="24"/>
        </w:rPr>
        <w:t xml:space="preserve">resilience </w:t>
      </w:r>
      <w:r w:rsidR="00EC5A64">
        <w:rPr>
          <w:rFonts w:ascii="Times New Roman" w:hAnsi="Times New Roman" w:cs="Times New Roman"/>
          <w:bCs/>
          <w:sz w:val="24"/>
          <w:szCs w:val="24"/>
        </w:rPr>
        <w:t>in food production</w:t>
      </w:r>
      <w:r w:rsidR="00EC5A64" w:rsidRPr="002D7C6E">
        <w:rPr>
          <w:rFonts w:ascii="Times New Roman" w:hAnsi="Times New Roman" w:cs="Times New Roman"/>
          <w:bCs/>
          <w:sz w:val="24"/>
          <w:szCs w:val="24"/>
        </w:rPr>
        <w:t xml:space="preserve"> </w:t>
      </w:r>
      <w:r w:rsidR="00500DC8" w:rsidRPr="002D7C6E">
        <w:rPr>
          <w:rFonts w:ascii="Times New Roman" w:hAnsi="Times New Roman" w:cs="Times New Roman"/>
          <w:bCs/>
          <w:sz w:val="24"/>
          <w:szCs w:val="24"/>
        </w:rPr>
        <w:t xml:space="preserve">(Activity 3.1.3). This output will also </w:t>
      </w:r>
      <w:r w:rsidR="00EC5A64">
        <w:rPr>
          <w:rFonts w:ascii="Times New Roman" w:hAnsi="Times New Roman" w:cs="Times New Roman"/>
          <w:bCs/>
          <w:sz w:val="24"/>
          <w:szCs w:val="24"/>
        </w:rPr>
        <w:t xml:space="preserve">support the </w:t>
      </w:r>
      <w:r w:rsidR="00500DC8" w:rsidRPr="002D7C6E">
        <w:rPr>
          <w:rFonts w:ascii="Times New Roman" w:hAnsi="Times New Roman" w:cs="Times New Roman"/>
          <w:bCs/>
          <w:sz w:val="24"/>
          <w:szCs w:val="24"/>
        </w:rPr>
        <w:t>develop</w:t>
      </w:r>
      <w:r w:rsidR="00EC5A64">
        <w:rPr>
          <w:rFonts w:ascii="Times New Roman" w:hAnsi="Times New Roman" w:cs="Times New Roman"/>
          <w:bCs/>
          <w:sz w:val="24"/>
          <w:szCs w:val="24"/>
        </w:rPr>
        <w:t>ment of</w:t>
      </w:r>
      <w:r w:rsidR="00500DC8" w:rsidRPr="002D7C6E">
        <w:rPr>
          <w:rFonts w:ascii="Times New Roman" w:hAnsi="Times New Roman" w:cs="Times New Roman"/>
          <w:bCs/>
          <w:sz w:val="24"/>
          <w:szCs w:val="24"/>
        </w:rPr>
        <w:t xml:space="preserve"> action plans (Activity 3.1.5) through the establishment of interdisciplinary national working groups to address the challenges of climate change through the use of crop diversity (Activity 3.1.4).</w:t>
      </w:r>
    </w:p>
    <w:p w:rsidR="00500DC8" w:rsidRPr="002D7C6E" w:rsidRDefault="00500DC8" w:rsidP="00500DC8">
      <w:pPr>
        <w:spacing w:after="0" w:line="240" w:lineRule="auto"/>
        <w:jc w:val="both"/>
        <w:rPr>
          <w:rFonts w:ascii="Times New Roman" w:hAnsi="Times New Roman" w:cs="Times New Roman"/>
          <w:bCs/>
          <w:sz w:val="24"/>
          <w:szCs w:val="24"/>
        </w:rPr>
      </w:pPr>
    </w:p>
    <w:p w:rsidR="00500DC8" w:rsidRPr="002D7C6E" w:rsidRDefault="00500DC8" w:rsidP="00500DC8">
      <w:pPr>
        <w:pStyle w:val="ListParagraph"/>
        <w:spacing w:after="0" w:line="240" w:lineRule="auto"/>
        <w:ind w:left="0"/>
        <w:jc w:val="both"/>
        <w:rPr>
          <w:rFonts w:ascii="Times New Roman" w:hAnsi="Times New Roman" w:cs="Times New Roman"/>
          <w:bCs/>
          <w:i/>
          <w:sz w:val="24"/>
          <w:szCs w:val="24"/>
        </w:rPr>
      </w:pPr>
      <w:r w:rsidRPr="002D7C6E">
        <w:rPr>
          <w:rFonts w:ascii="Times New Roman" w:hAnsi="Times New Roman" w:cs="Times New Roman"/>
          <w:b/>
          <w:bCs/>
          <w:i/>
          <w:sz w:val="24"/>
          <w:szCs w:val="24"/>
        </w:rPr>
        <w:t xml:space="preserve">Output 3.2: </w:t>
      </w:r>
      <w:r w:rsidRPr="002D7C6E">
        <w:rPr>
          <w:rFonts w:ascii="Times New Roman" w:hAnsi="Times New Roman" w:cs="Times New Roman"/>
          <w:bCs/>
          <w:i/>
          <w:sz w:val="24"/>
          <w:szCs w:val="24"/>
        </w:rPr>
        <w:t xml:space="preserve">Enhanced capacities of </w:t>
      </w:r>
      <w:r w:rsidR="00D42DD4" w:rsidRPr="00D42DD4">
        <w:rPr>
          <w:rFonts w:ascii="Times New Roman" w:hAnsi="Times New Roman" w:cs="Times New Roman"/>
          <w:bCs/>
          <w:i/>
          <w:sz w:val="24"/>
          <w:szCs w:val="24"/>
        </w:rPr>
        <w:t>government ministries and agencies, policy makers, non-governmental organizations, farmers, extension workers, teachers, researchers and consumers</w:t>
      </w:r>
      <w:r w:rsidR="00D42DD4">
        <w:rPr>
          <w:rFonts w:ascii="Times New Roman" w:hAnsi="Times New Roman" w:cs="Times New Roman"/>
          <w:bCs/>
          <w:i/>
          <w:sz w:val="24"/>
          <w:szCs w:val="24"/>
        </w:rPr>
        <w:t xml:space="preserve"> </w:t>
      </w:r>
      <w:r w:rsidRPr="002D7C6E">
        <w:rPr>
          <w:rFonts w:ascii="Times New Roman" w:hAnsi="Times New Roman" w:cs="Times New Roman"/>
          <w:bCs/>
          <w:i/>
          <w:sz w:val="24"/>
          <w:szCs w:val="24"/>
        </w:rPr>
        <w:t>in selecting and deploying adapted crop diversity through participatory approaches</w:t>
      </w:r>
    </w:p>
    <w:p w:rsidR="00F37657" w:rsidRDefault="00F37657" w:rsidP="00F37657">
      <w:pPr>
        <w:pStyle w:val="ListParagraph"/>
        <w:spacing w:after="0" w:line="240" w:lineRule="auto"/>
        <w:ind w:left="360"/>
        <w:jc w:val="both"/>
        <w:rPr>
          <w:rFonts w:ascii="Times New Roman" w:hAnsi="Times New Roman" w:cs="Times New Roman"/>
          <w:bCs/>
          <w:sz w:val="24"/>
          <w:szCs w:val="24"/>
        </w:rPr>
      </w:pPr>
    </w:p>
    <w:p w:rsidR="00D66E33" w:rsidRDefault="00500DC8">
      <w:pPr>
        <w:pStyle w:val="ListParagraph"/>
        <w:numPr>
          <w:ilvl w:val="0"/>
          <w:numId w:val="1"/>
        </w:numPr>
        <w:spacing w:after="0" w:line="240" w:lineRule="auto"/>
        <w:jc w:val="both"/>
        <w:rPr>
          <w:rFonts w:ascii="Times New Roman" w:hAnsi="Times New Roman" w:cs="Times New Roman"/>
          <w:bCs/>
          <w:sz w:val="24"/>
          <w:szCs w:val="24"/>
        </w:rPr>
      </w:pPr>
      <w:r w:rsidRPr="002D7C6E">
        <w:rPr>
          <w:rFonts w:ascii="Times New Roman" w:hAnsi="Times New Roman" w:cs="Times New Roman"/>
          <w:bCs/>
          <w:sz w:val="24"/>
          <w:szCs w:val="24"/>
        </w:rPr>
        <w:t xml:space="preserve"> </w:t>
      </w:r>
      <w:r w:rsidR="00F37657">
        <w:rPr>
          <w:rFonts w:ascii="Times New Roman" w:hAnsi="Times New Roman" w:cs="Times New Roman"/>
          <w:bCs/>
          <w:sz w:val="24"/>
          <w:szCs w:val="24"/>
        </w:rPr>
        <w:t xml:space="preserve"> </w:t>
      </w:r>
      <w:r w:rsidRPr="002D7C6E">
        <w:rPr>
          <w:rFonts w:ascii="Times New Roman" w:hAnsi="Times New Roman" w:cs="Times New Roman"/>
          <w:bCs/>
          <w:sz w:val="24"/>
          <w:szCs w:val="24"/>
        </w:rPr>
        <w:t>The project will first identify training needs of each partner  in relation to participatory methods and approaches and managing meteorological data and climate modelling (Activities 3.2.1 and 3.2.2), identifying suitable institutes with adequate facilities and expertise for undertaking such training programmes (Activity 3.2.3), and will conduct these identified training courses (Activity 3.2.4) for effective implementation of the project activities.</w:t>
      </w:r>
    </w:p>
    <w:p w:rsidR="00500DC8" w:rsidRPr="002D7C6E" w:rsidRDefault="00500DC8" w:rsidP="00500DC8">
      <w:pPr>
        <w:pStyle w:val="ListParagraph"/>
        <w:spacing w:after="0" w:line="240" w:lineRule="auto"/>
        <w:jc w:val="both"/>
        <w:rPr>
          <w:rFonts w:ascii="Times New Roman" w:hAnsi="Times New Roman" w:cs="Times New Roman"/>
          <w:bCs/>
          <w:sz w:val="24"/>
          <w:szCs w:val="24"/>
        </w:rPr>
      </w:pPr>
    </w:p>
    <w:p w:rsidR="00500DC8" w:rsidRPr="002D7C6E" w:rsidRDefault="00500DC8" w:rsidP="00500DC8">
      <w:pPr>
        <w:pStyle w:val="ListParagraph"/>
        <w:spacing w:after="0" w:line="240" w:lineRule="auto"/>
        <w:ind w:left="0"/>
        <w:jc w:val="both"/>
        <w:rPr>
          <w:rFonts w:ascii="Times New Roman" w:hAnsi="Times New Roman" w:cs="Times New Roman"/>
          <w:bCs/>
          <w:i/>
          <w:sz w:val="24"/>
          <w:szCs w:val="24"/>
        </w:rPr>
      </w:pPr>
      <w:r w:rsidRPr="002D7C6E">
        <w:rPr>
          <w:rFonts w:ascii="Times New Roman" w:hAnsi="Times New Roman" w:cs="Times New Roman"/>
          <w:b/>
          <w:bCs/>
          <w:i/>
          <w:sz w:val="24"/>
          <w:szCs w:val="24"/>
        </w:rPr>
        <w:t xml:space="preserve">Output 3.3: </w:t>
      </w:r>
      <w:r w:rsidRPr="002D7C6E">
        <w:rPr>
          <w:rFonts w:ascii="Times New Roman" w:hAnsi="Times New Roman" w:cs="Times New Roman"/>
          <w:bCs/>
          <w:i/>
          <w:sz w:val="24"/>
          <w:szCs w:val="24"/>
        </w:rPr>
        <w:t xml:space="preserve">Improved </w:t>
      </w:r>
      <w:r w:rsidR="00D42DD4">
        <w:rPr>
          <w:rFonts w:ascii="Times New Roman" w:hAnsi="Times New Roman" w:cs="Times New Roman"/>
          <w:bCs/>
          <w:i/>
          <w:sz w:val="24"/>
          <w:szCs w:val="24"/>
        </w:rPr>
        <w:t>national</w:t>
      </w:r>
      <w:r w:rsidR="00D42DD4" w:rsidRPr="002D7C6E">
        <w:rPr>
          <w:rFonts w:ascii="Times New Roman" w:hAnsi="Times New Roman" w:cs="Times New Roman"/>
          <w:bCs/>
          <w:i/>
          <w:sz w:val="24"/>
          <w:szCs w:val="24"/>
        </w:rPr>
        <w:t xml:space="preserve"> </w:t>
      </w:r>
      <w:r w:rsidRPr="002D7C6E">
        <w:rPr>
          <w:rFonts w:ascii="Times New Roman" w:hAnsi="Times New Roman" w:cs="Times New Roman"/>
          <w:bCs/>
          <w:i/>
          <w:sz w:val="24"/>
          <w:szCs w:val="24"/>
        </w:rPr>
        <w:t xml:space="preserve">programmes which support mainstreaming of </w:t>
      </w:r>
      <w:r w:rsidR="00383893">
        <w:rPr>
          <w:rFonts w:ascii="Times New Roman" w:hAnsi="Times New Roman" w:cs="Times New Roman"/>
          <w:bCs/>
          <w:i/>
          <w:sz w:val="24"/>
          <w:szCs w:val="24"/>
        </w:rPr>
        <w:t>agricultural biodiversity</w:t>
      </w:r>
      <w:r w:rsidR="00383893" w:rsidRPr="002D7C6E">
        <w:rPr>
          <w:rFonts w:ascii="Times New Roman" w:hAnsi="Times New Roman" w:cs="Times New Roman"/>
          <w:bCs/>
          <w:i/>
          <w:sz w:val="24"/>
          <w:szCs w:val="24"/>
        </w:rPr>
        <w:t xml:space="preserve"> </w:t>
      </w:r>
      <w:r w:rsidRPr="002D7C6E">
        <w:rPr>
          <w:rFonts w:ascii="Times New Roman" w:hAnsi="Times New Roman" w:cs="Times New Roman"/>
          <w:bCs/>
          <w:i/>
          <w:sz w:val="24"/>
          <w:szCs w:val="24"/>
        </w:rPr>
        <w:t>and its improved use to support ecosystem function, resilience and adaptability activities are in place.</w:t>
      </w:r>
    </w:p>
    <w:p w:rsidR="00500DC8" w:rsidRPr="002D7C6E" w:rsidRDefault="00500DC8" w:rsidP="00500DC8">
      <w:pPr>
        <w:pStyle w:val="ListParagraph"/>
        <w:spacing w:after="0" w:line="240" w:lineRule="auto"/>
        <w:jc w:val="both"/>
        <w:rPr>
          <w:rFonts w:ascii="Times New Roman" w:hAnsi="Times New Roman" w:cs="Times New Roman"/>
          <w:bCs/>
          <w:sz w:val="24"/>
          <w:szCs w:val="24"/>
        </w:rPr>
      </w:pPr>
    </w:p>
    <w:p w:rsidR="00D66E33" w:rsidRDefault="00F37657">
      <w:pPr>
        <w:pStyle w:val="ListParagraph"/>
        <w:numPr>
          <w:ilvl w:val="0"/>
          <w:numId w:val="1"/>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w:t>
      </w:r>
      <w:r w:rsidR="00500DC8" w:rsidRPr="002D7C6E">
        <w:rPr>
          <w:rFonts w:ascii="Times New Roman" w:hAnsi="Times New Roman" w:cs="Times New Roman"/>
          <w:bCs/>
          <w:sz w:val="24"/>
          <w:szCs w:val="24"/>
        </w:rPr>
        <w:t xml:space="preserve">The Output 3.3 of Component 3 will lead to institutional strengthening of all stakeholders involved in this project. The project will analyse and assess the on-going roles and responsibilities for carrying out project activities (Activity 3.3.1). This will be followed by developing an inventory of steps necessary </w:t>
      </w:r>
      <w:r w:rsidR="00157F47">
        <w:rPr>
          <w:rFonts w:ascii="Times New Roman" w:hAnsi="Times New Roman" w:cs="Times New Roman"/>
          <w:bCs/>
          <w:sz w:val="24"/>
          <w:szCs w:val="24"/>
        </w:rPr>
        <w:t>for</w:t>
      </w:r>
      <w:r w:rsidR="00157F47" w:rsidRPr="002D7C6E">
        <w:rPr>
          <w:rFonts w:ascii="Times New Roman" w:hAnsi="Times New Roman" w:cs="Times New Roman"/>
          <w:bCs/>
          <w:sz w:val="24"/>
          <w:szCs w:val="24"/>
        </w:rPr>
        <w:t xml:space="preserve"> </w:t>
      </w:r>
      <w:r w:rsidR="00500DC8" w:rsidRPr="002D7C6E">
        <w:rPr>
          <w:rFonts w:ascii="Times New Roman" w:hAnsi="Times New Roman" w:cs="Times New Roman"/>
          <w:bCs/>
          <w:sz w:val="24"/>
          <w:szCs w:val="24"/>
        </w:rPr>
        <w:t xml:space="preserve">supporting research programmes on maintenance and use of crop diversity (Activity 3.3.2) and the establishment of R&amp;D working groups on </w:t>
      </w:r>
      <w:r w:rsidR="00383893">
        <w:rPr>
          <w:rFonts w:ascii="Times New Roman" w:hAnsi="Times New Roman" w:cs="Times New Roman"/>
          <w:bCs/>
          <w:sz w:val="24"/>
          <w:szCs w:val="24"/>
        </w:rPr>
        <w:t>agricultural biodiversity</w:t>
      </w:r>
      <w:r w:rsidR="00383893" w:rsidRPr="002D7C6E">
        <w:rPr>
          <w:rFonts w:ascii="Times New Roman" w:hAnsi="Times New Roman" w:cs="Times New Roman"/>
          <w:bCs/>
          <w:sz w:val="24"/>
          <w:szCs w:val="24"/>
        </w:rPr>
        <w:t xml:space="preserve"> </w:t>
      </w:r>
      <w:r w:rsidR="00500DC8" w:rsidRPr="002D7C6E">
        <w:rPr>
          <w:rFonts w:ascii="Times New Roman" w:hAnsi="Times New Roman" w:cs="Times New Roman"/>
          <w:bCs/>
          <w:sz w:val="24"/>
          <w:szCs w:val="24"/>
        </w:rPr>
        <w:t xml:space="preserve">management and climate change adaptation at national and regional levels (Activity 3.3.4). The project will also organise biennial national and international </w:t>
      </w:r>
      <w:r w:rsidR="00383893">
        <w:rPr>
          <w:rFonts w:ascii="Times New Roman" w:hAnsi="Times New Roman" w:cs="Times New Roman"/>
          <w:bCs/>
          <w:sz w:val="24"/>
          <w:szCs w:val="24"/>
        </w:rPr>
        <w:t>agricultural biodiversity</w:t>
      </w:r>
      <w:r w:rsidR="00383893" w:rsidRPr="002D7C6E">
        <w:rPr>
          <w:rFonts w:ascii="Times New Roman" w:hAnsi="Times New Roman" w:cs="Times New Roman"/>
          <w:bCs/>
          <w:sz w:val="24"/>
          <w:szCs w:val="24"/>
        </w:rPr>
        <w:t xml:space="preserve"> </w:t>
      </w:r>
      <w:r w:rsidR="00500DC8" w:rsidRPr="002D7C6E">
        <w:rPr>
          <w:rFonts w:ascii="Times New Roman" w:hAnsi="Times New Roman" w:cs="Times New Roman"/>
          <w:bCs/>
          <w:sz w:val="24"/>
          <w:szCs w:val="24"/>
        </w:rPr>
        <w:t xml:space="preserve">symposia to showcase relevant research for its wider dissemination (Activity 3.3.6). </w:t>
      </w:r>
    </w:p>
    <w:p w:rsidR="00500DC8" w:rsidRPr="002D7C6E" w:rsidRDefault="00500DC8" w:rsidP="00500DC8">
      <w:pPr>
        <w:spacing w:after="0" w:line="240" w:lineRule="auto"/>
        <w:ind w:left="360"/>
        <w:jc w:val="both"/>
        <w:rPr>
          <w:rFonts w:ascii="Times New Roman" w:hAnsi="Times New Roman" w:cs="Times New Roman"/>
          <w:bCs/>
          <w:sz w:val="24"/>
          <w:szCs w:val="24"/>
        </w:rPr>
      </w:pPr>
    </w:p>
    <w:p w:rsidR="00500DC8" w:rsidRPr="002D7C6E" w:rsidRDefault="00500DC8" w:rsidP="00D82EC1">
      <w:pPr>
        <w:pStyle w:val="Heading2"/>
        <w:numPr>
          <w:ilvl w:val="1"/>
          <w:numId w:val="36"/>
        </w:numPr>
        <w:ind w:hanging="862"/>
        <w:rPr>
          <w:rFonts w:ascii="Times New Roman" w:hAnsi="Times New Roman" w:cs="Times New Roman"/>
          <w:sz w:val="24"/>
          <w:szCs w:val="24"/>
        </w:rPr>
      </w:pPr>
      <w:bookmarkStart w:id="72" w:name="_Toc392509162"/>
      <w:bookmarkStart w:id="73" w:name="_Toc401043469"/>
      <w:r w:rsidRPr="002D7C6E">
        <w:rPr>
          <w:rFonts w:ascii="Times New Roman" w:hAnsi="Times New Roman" w:cs="Times New Roman"/>
          <w:sz w:val="24"/>
          <w:szCs w:val="24"/>
        </w:rPr>
        <w:t>Intervention logic and key assumptions</w:t>
      </w:r>
      <w:bookmarkEnd w:id="72"/>
      <w:bookmarkEnd w:id="73"/>
    </w:p>
    <w:p w:rsidR="00D66E33" w:rsidRDefault="00F37657">
      <w:pPr>
        <w:pStyle w:val="CommentText"/>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starting point in the intervention logic is that a complex set of barriers to the attainment of sustainability goals in the development and implementation of intervention and policy instruments at local to national scales. These barriers include knowledge gaps, weak institutional mechanisms for cooperation and coordination, lack of integrated planning tools, access to markets in disadvantages conditions, among others. The configuration of these barriers change with scale and the actors that work at different levels, including the public and private sector, civil society and the academy. Overcoming barriers will include the expansion of knowledge, the development of decision making tools and the implementation of practices regarding the function and value of </w:t>
      </w:r>
      <w:r w:rsidR="00383893">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Furthermore, it is expected that the decision-making tools support policy formulation and land use planning by key stakeholders at national and local levels that enable conservation and sustainable use of crop diversity.</w:t>
      </w:r>
    </w:p>
    <w:p w:rsidR="00500DC8" w:rsidRPr="002D7C6E" w:rsidRDefault="00500DC8" w:rsidP="00500DC8">
      <w:pPr>
        <w:pStyle w:val="CommentText"/>
        <w:spacing w:after="0"/>
        <w:ind w:left="360"/>
        <w:jc w:val="both"/>
        <w:rPr>
          <w:rFonts w:ascii="Times New Roman" w:hAnsi="Times New Roman" w:cs="Times New Roman"/>
          <w:sz w:val="24"/>
          <w:szCs w:val="24"/>
        </w:rPr>
      </w:pPr>
    </w:p>
    <w:p w:rsidR="00D66E33" w:rsidRDefault="00F37657">
      <w:pPr>
        <w:pStyle w:val="CommentText"/>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 primary approach of the intervention logic of this project is to establish formal collaboration agreement with national programs and local governments at each intervention site. These agreements contemplate in-kind contribution for project activities implementation as well as definition of key employees to act as project Focal Point (FP) in order to facilitate project implementation and communication with local stakeholders and key actors. Improving policies, developing institutional and community land use management plans, training a cadre of professionals and community leaders and other capacity building outputs associated with this project will help stakeholders institutionalize advanced programs of </w:t>
      </w:r>
      <w:r w:rsidR="00383893">
        <w:rPr>
          <w:rFonts w:ascii="Times New Roman" w:hAnsi="Times New Roman" w:cs="Times New Roman"/>
          <w:sz w:val="24"/>
          <w:szCs w:val="24"/>
        </w:rPr>
        <w:t>agricultural biodiversity</w:t>
      </w:r>
      <w:r w:rsidR="0038389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conservation and use management. At the same time, the project will remove barriers related to systemic capacities at the local and national decision-making levels that will help to sustain mid-and-long term processes and upscale project outcomes into broader cross-sectoral policy and regulatory frameworks for land use planning and policy design.</w:t>
      </w:r>
    </w:p>
    <w:p w:rsidR="00500DC8" w:rsidRPr="002D7C6E" w:rsidRDefault="00500DC8" w:rsidP="00500DC8">
      <w:pPr>
        <w:pStyle w:val="CommentText"/>
        <w:spacing w:after="0"/>
        <w:ind w:left="360"/>
        <w:jc w:val="both"/>
        <w:rPr>
          <w:rFonts w:ascii="Times New Roman" w:hAnsi="Times New Roman" w:cs="Times New Roman"/>
          <w:sz w:val="24"/>
          <w:szCs w:val="24"/>
        </w:rPr>
      </w:pPr>
    </w:p>
    <w:p w:rsidR="00D66E33" w:rsidRDefault="00F37657">
      <w:pPr>
        <w:pStyle w:val="CommentText"/>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project Objective is to mainstream the conservation and use of </w:t>
      </w:r>
      <w:r w:rsidR="00383893">
        <w:rPr>
          <w:rFonts w:ascii="Times New Roman" w:hAnsi="Times New Roman" w:cs="Times New Roman"/>
          <w:sz w:val="24"/>
          <w:szCs w:val="24"/>
        </w:rPr>
        <w:t>agricultural biodiversity</w:t>
      </w:r>
      <w:r w:rsidR="0038389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for resilience agriculture and sustainable production to improve livelihood and access and benefit sharing capacity of farmer communities across four agro-ecoregion</w:t>
      </w:r>
      <w:r w:rsidR="00157F47">
        <w:rPr>
          <w:rFonts w:ascii="Times New Roman" w:hAnsi="Times New Roman" w:cs="Times New Roman"/>
          <w:sz w:val="24"/>
          <w:szCs w:val="24"/>
        </w:rPr>
        <w:t>s</w:t>
      </w:r>
      <w:r w:rsidR="00500DC8" w:rsidRPr="002D7C6E">
        <w:rPr>
          <w:rFonts w:ascii="Times New Roman" w:hAnsi="Times New Roman" w:cs="Times New Roman"/>
          <w:sz w:val="24"/>
          <w:szCs w:val="24"/>
        </w:rPr>
        <w:t>. Achieving of this objective assumes the following:</w:t>
      </w:r>
    </w:p>
    <w:p w:rsidR="00500DC8" w:rsidRPr="002D7C6E" w:rsidRDefault="00500DC8" w:rsidP="00CC183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Stakeholders and decision-makers are receptive to incorporating project results and knowledge in integrated land use and development planning</w:t>
      </w:r>
    </w:p>
    <w:p w:rsidR="00500DC8" w:rsidRPr="002D7C6E" w:rsidRDefault="00500DC8" w:rsidP="00CC183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Communities and other relevant stakeholders develop and sign appropriate Prior Informed Consent agreement</w:t>
      </w:r>
    </w:p>
    <w:p w:rsidR="00500DC8" w:rsidRPr="002D7C6E" w:rsidRDefault="00500DC8" w:rsidP="00CC183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Communities at all sites have (or will develop) appropriate institutional framework to support project activities</w:t>
      </w:r>
    </w:p>
    <w:p w:rsidR="00500DC8" w:rsidRPr="002D7C6E" w:rsidRDefault="00500DC8" w:rsidP="00CC183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Women are equal partners in decision making as well as project implementation,</w:t>
      </w:r>
    </w:p>
    <w:p w:rsidR="00500DC8" w:rsidRPr="002D7C6E" w:rsidRDefault="00500DC8" w:rsidP="00CC183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National and regional outreach staff other key stakeholders in Ministries, State Departments and associated organizations support </w:t>
      </w:r>
      <w:r w:rsidR="00383893">
        <w:rPr>
          <w:rFonts w:ascii="Times New Roman" w:hAnsi="Times New Roman" w:cs="Times New Roman"/>
          <w:sz w:val="24"/>
          <w:szCs w:val="24"/>
        </w:rPr>
        <w:t>agricultural biodiversity</w:t>
      </w:r>
      <w:r w:rsidR="00383893" w:rsidRPr="002D7C6E">
        <w:rPr>
          <w:rFonts w:ascii="Times New Roman" w:hAnsi="Times New Roman" w:cs="Times New Roman"/>
          <w:sz w:val="24"/>
          <w:szCs w:val="24"/>
        </w:rPr>
        <w:t xml:space="preserve"> </w:t>
      </w:r>
      <w:r w:rsidRPr="002D7C6E">
        <w:rPr>
          <w:rFonts w:ascii="Times New Roman" w:hAnsi="Times New Roman" w:cs="Times New Roman"/>
          <w:sz w:val="24"/>
          <w:szCs w:val="24"/>
        </w:rPr>
        <w:t xml:space="preserve">and sustainability enhancing agenda </w:t>
      </w:r>
      <w:r w:rsidR="004A1CEF">
        <w:rPr>
          <w:rFonts w:ascii="Times New Roman" w:hAnsi="Times New Roman" w:cs="Times New Roman"/>
          <w:sz w:val="24"/>
          <w:szCs w:val="24"/>
        </w:rPr>
        <w:t>implementation</w:t>
      </w:r>
      <w:r w:rsidRPr="002D7C6E">
        <w:rPr>
          <w:rFonts w:ascii="Times New Roman" w:hAnsi="Times New Roman" w:cs="Times New Roman"/>
          <w:sz w:val="24"/>
          <w:szCs w:val="24"/>
        </w:rPr>
        <w:t xml:space="preserve"> in a participatory way</w:t>
      </w:r>
    </w:p>
    <w:p w:rsidR="00500DC8" w:rsidRPr="002D7C6E" w:rsidRDefault="00500DC8" w:rsidP="00CC183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Local institutions are run by committed personnel</w:t>
      </w:r>
    </w:p>
    <w:p w:rsidR="00500DC8" w:rsidRPr="002D7C6E" w:rsidRDefault="00500DC8" w:rsidP="00CC183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Policies are appropriate with minimal negative incentives</w:t>
      </w:r>
    </w:p>
    <w:p w:rsidR="00500DC8" w:rsidRPr="002D7C6E" w:rsidRDefault="00500DC8" w:rsidP="00CC183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Seeds of  relevant varieties, populations, breeds or species are available, affordable  and accessible</w:t>
      </w:r>
    </w:p>
    <w:p w:rsidR="00500DC8" w:rsidRPr="002D7C6E" w:rsidRDefault="00500DC8" w:rsidP="00CC183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 Appropriate technology, infrastructure and market support </w:t>
      </w:r>
      <w:r w:rsidR="004A1CEF">
        <w:rPr>
          <w:rFonts w:ascii="Times New Roman" w:hAnsi="Times New Roman" w:cs="Times New Roman"/>
          <w:sz w:val="24"/>
          <w:szCs w:val="24"/>
        </w:rPr>
        <w:t xml:space="preserve">is </w:t>
      </w:r>
      <w:r w:rsidRPr="002D7C6E">
        <w:rPr>
          <w:rFonts w:ascii="Times New Roman" w:hAnsi="Times New Roman" w:cs="Times New Roman"/>
          <w:sz w:val="24"/>
          <w:szCs w:val="24"/>
        </w:rPr>
        <w:t>available for proposed interventions</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500DC8" w:rsidRPr="002D7C6E">
        <w:rPr>
          <w:rFonts w:ascii="Times New Roman" w:hAnsi="Times New Roman" w:cs="Times New Roman"/>
          <w:b/>
          <w:sz w:val="24"/>
          <w:szCs w:val="24"/>
        </w:rPr>
        <w:t>Component 1</w:t>
      </w:r>
      <w:r w:rsidR="00500DC8" w:rsidRPr="002D7C6E">
        <w:rPr>
          <w:rFonts w:ascii="Times New Roman" w:hAnsi="Times New Roman" w:cs="Times New Roman"/>
          <w:sz w:val="24"/>
          <w:szCs w:val="24"/>
        </w:rPr>
        <w:t xml:space="preserve"> through detailed surveys and information synthesis, will document the existing diversity of the target crops on farm and will identify gaps in local diversity, which can strengthen adaptation and resilience. Existing adaptive crop diversity as well as new diversity will be mainstreamed through the establishment of farmers field experimental networks and strengthening of local seed system networks, and though capacity building of farmers and local institutions. Sustainability of project outputs will be ensured through the establishment of community genebanks across the four agro-ecoregions and strengthening of the community based local seed</w:t>
      </w:r>
      <w:r w:rsidR="00157F47">
        <w:rPr>
          <w:rFonts w:ascii="Times New Roman" w:hAnsi="Times New Roman" w:cs="Times New Roman"/>
          <w:sz w:val="24"/>
          <w:szCs w:val="24"/>
        </w:rPr>
        <w:t>s</w:t>
      </w:r>
      <w:r w:rsidR="00500DC8" w:rsidRPr="002D7C6E">
        <w:rPr>
          <w:rFonts w:ascii="Times New Roman" w:hAnsi="Times New Roman" w:cs="Times New Roman"/>
          <w:sz w:val="24"/>
          <w:szCs w:val="24"/>
        </w:rPr>
        <w:t xml:space="preserve"> which will increase the access to diversity by smallholder and marginal farmers. Through the partnership of national and local governmental organizations, NGOs, indigenous and farmers' organization across the four agro-ecoregions of India, Component 1 will undertake: (i) systematic mapping of characteristics of local varieties for the future resilience of target specific agro-ecological system as well as similar agro-systems; (ii) establishing and/or strengthening of local seed banks and seed systems for multiplying and distributing local varieties through seed exchange fairs and sustaining the up-scaling of the use and conservation of </w:t>
      </w:r>
      <w:r w:rsidR="00383893">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xml:space="preserve">; (iii) up-scaling of sustainable incorporation of best practices for </w:t>
      </w:r>
      <w:r w:rsidR="00383893">
        <w:rPr>
          <w:rFonts w:ascii="Times New Roman" w:hAnsi="Times New Roman" w:cs="Times New Roman"/>
          <w:sz w:val="24"/>
          <w:szCs w:val="24"/>
        </w:rPr>
        <w:t>agricultural biodiversity</w:t>
      </w:r>
      <w:r w:rsidR="0038389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conservation and use in agro-ecosystem, product processing value, and marketing through a label system guaranteeing that the products come from </w:t>
      </w:r>
      <w:r w:rsidR="00383893">
        <w:rPr>
          <w:rFonts w:ascii="Times New Roman" w:hAnsi="Times New Roman" w:cs="Times New Roman"/>
          <w:sz w:val="24"/>
          <w:szCs w:val="24"/>
        </w:rPr>
        <w:t>agricultural biodiversity</w:t>
      </w:r>
      <w:r w:rsidR="0038389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rich production system that uses practices favourable to the maintenance of </w:t>
      </w:r>
      <w:r w:rsidR="00383893">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D66E33"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The key assumptions for this component include:</w:t>
      </w:r>
    </w:p>
    <w:p w:rsidR="00500DC8" w:rsidRPr="002D7C6E" w:rsidRDefault="00500DC8" w:rsidP="00CC1836">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Relevant </w:t>
      </w:r>
      <w:r w:rsidR="00383893">
        <w:rPr>
          <w:rFonts w:ascii="Times New Roman" w:hAnsi="Times New Roman" w:cs="Times New Roman"/>
          <w:sz w:val="24"/>
          <w:szCs w:val="24"/>
        </w:rPr>
        <w:t>agricultural biodiversity</w:t>
      </w:r>
      <w:r w:rsidR="00383893" w:rsidRPr="002D7C6E">
        <w:rPr>
          <w:rFonts w:ascii="Times New Roman" w:hAnsi="Times New Roman" w:cs="Times New Roman"/>
          <w:sz w:val="24"/>
          <w:szCs w:val="24"/>
        </w:rPr>
        <w:t xml:space="preserve"> </w:t>
      </w:r>
      <w:r w:rsidRPr="002D7C6E">
        <w:rPr>
          <w:rFonts w:ascii="Times New Roman" w:hAnsi="Times New Roman" w:cs="Times New Roman"/>
          <w:sz w:val="24"/>
          <w:szCs w:val="24"/>
        </w:rPr>
        <w:t>information can be made available</w:t>
      </w:r>
    </w:p>
    <w:p w:rsidR="00500DC8" w:rsidRDefault="00500DC8" w:rsidP="00CC1836">
      <w:pPr>
        <w:pStyle w:val="ListParagraph"/>
        <w:numPr>
          <w:ilvl w:val="0"/>
          <w:numId w:val="7"/>
        </w:numPr>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Traditional diversity of target crops are available or if necessary can be made available from appropriate sources</w:t>
      </w:r>
    </w:p>
    <w:p w:rsidR="001D5D46" w:rsidRPr="000B4D80" w:rsidRDefault="00D520E4" w:rsidP="00CC1836">
      <w:pPr>
        <w:pStyle w:val="ListParagraph"/>
        <w:numPr>
          <w:ilvl w:val="0"/>
          <w:numId w:val="7"/>
        </w:numPr>
        <w:spacing w:after="0" w:line="240" w:lineRule="auto"/>
        <w:jc w:val="both"/>
        <w:rPr>
          <w:rFonts w:ascii="Times New Roman" w:hAnsi="Times New Roman" w:cs="Times New Roman"/>
          <w:sz w:val="24"/>
          <w:szCs w:val="24"/>
        </w:rPr>
      </w:pPr>
      <w:r w:rsidRPr="000B4D80">
        <w:rPr>
          <w:rFonts w:ascii="Times New Roman" w:hAnsi="Times New Roman" w:cs="Times New Roman"/>
          <w:sz w:val="24"/>
          <w:szCs w:val="24"/>
        </w:rPr>
        <w:t>Women have inherient knowledge of the unique properties and health benefits of local crop varieties and play role in their conservation.</w:t>
      </w:r>
    </w:p>
    <w:p w:rsidR="00500DC8" w:rsidRPr="002D7C6E" w:rsidRDefault="00500DC8" w:rsidP="00CC1836">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There is cohesiveness among all concerned Ministries and Government Departments; cooperation and collaboration between different sectors, including governmental, NGO and private sectors.</w:t>
      </w:r>
    </w:p>
    <w:p w:rsidR="00500DC8" w:rsidRPr="002D7C6E" w:rsidRDefault="00500DC8" w:rsidP="00CC1836">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 Positive changes in  attitudes  </w:t>
      </w:r>
      <w:r w:rsidR="004A1CEF">
        <w:rPr>
          <w:rFonts w:ascii="Times New Roman" w:hAnsi="Times New Roman" w:cs="Times New Roman"/>
          <w:sz w:val="24"/>
          <w:szCs w:val="24"/>
        </w:rPr>
        <w:t>in</w:t>
      </w:r>
      <w:r w:rsidRPr="002D7C6E">
        <w:rPr>
          <w:rFonts w:ascii="Times New Roman" w:hAnsi="Times New Roman" w:cs="Times New Roman"/>
          <w:sz w:val="24"/>
          <w:szCs w:val="24"/>
        </w:rPr>
        <w:t xml:space="preserve"> favour </w:t>
      </w:r>
      <w:r w:rsidR="004A1CEF">
        <w:rPr>
          <w:rFonts w:ascii="Times New Roman" w:hAnsi="Times New Roman" w:cs="Times New Roman"/>
          <w:sz w:val="24"/>
          <w:szCs w:val="24"/>
        </w:rPr>
        <w:t xml:space="preserve"> of </w:t>
      </w:r>
      <w:r w:rsidRPr="002D7C6E">
        <w:rPr>
          <w:rFonts w:ascii="Times New Roman" w:hAnsi="Times New Roman" w:cs="Times New Roman"/>
          <w:sz w:val="24"/>
          <w:szCs w:val="24"/>
        </w:rPr>
        <w:t>researchers and farmers  work</w:t>
      </w:r>
      <w:r w:rsidR="004A1CEF">
        <w:rPr>
          <w:rFonts w:ascii="Times New Roman" w:hAnsi="Times New Roman" w:cs="Times New Roman"/>
          <w:sz w:val="24"/>
          <w:szCs w:val="24"/>
        </w:rPr>
        <w:t>ing</w:t>
      </w:r>
      <w:r w:rsidRPr="002D7C6E">
        <w:rPr>
          <w:rFonts w:ascii="Times New Roman" w:hAnsi="Times New Roman" w:cs="Times New Roman"/>
          <w:sz w:val="24"/>
          <w:szCs w:val="24"/>
        </w:rPr>
        <w:t xml:space="preserve"> together</w:t>
      </w:r>
    </w:p>
    <w:p w:rsidR="00500DC8" w:rsidRPr="002D7C6E" w:rsidRDefault="00500DC8" w:rsidP="00CC1836">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Govt. Policies and mechanisms   promote and support local diversity along with new crop varieties and cropping practices.</w:t>
      </w:r>
    </w:p>
    <w:p w:rsidR="00500DC8" w:rsidRPr="002D7C6E" w:rsidRDefault="00500DC8" w:rsidP="00CC1836">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Recognition of crop diversity rich products from generic products and a potential for marketing new products exist and appropriate mechanisms are in place to differentiate products coming out of </w:t>
      </w:r>
      <w:r w:rsidR="00383893">
        <w:rPr>
          <w:rFonts w:ascii="Times New Roman" w:hAnsi="Times New Roman" w:cs="Times New Roman"/>
          <w:sz w:val="24"/>
          <w:szCs w:val="24"/>
        </w:rPr>
        <w:t>agricultural biodiversity</w:t>
      </w:r>
      <w:r w:rsidRPr="002D7C6E">
        <w:rPr>
          <w:rFonts w:ascii="Times New Roman" w:hAnsi="Times New Roman" w:cs="Times New Roman"/>
          <w:sz w:val="24"/>
          <w:szCs w:val="24"/>
        </w:rPr>
        <w:t>-rich practices</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500DC8" w:rsidRPr="002D7C6E">
        <w:rPr>
          <w:rFonts w:ascii="Times New Roman" w:hAnsi="Times New Roman" w:cs="Times New Roman"/>
          <w:b/>
          <w:sz w:val="24"/>
          <w:szCs w:val="24"/>
        </w:rPr>
        <w:t>Component 2</w:t>
      </w:r>
      <w:r w:rsidR="00500DC8" w:rsidRPr="002D7C6E">
        <w:rPr>
          <w:rFonts w:ascii="Times New Roman" w:hAnsi="Times New Roman" w:cs="Times New Roman"/>
          <w:sz w:val="24"/>
          <w:szCs w:val="24"/>
        </w:rPr>
        <w:t xml:space="preserve"> attempts to develop strategies and policies for sustainable conservation and use of crop diversity. It focuses on measures (policies and guidelines) for the sustainable use and conservation of crop diversity, that are integrated into national (one) and regional (four) plans for agriculture. It supports activities that help farmer communities and other stakeholders in four agro-ecoregions in India benefit from the access and benefit sharing provisions under Biological Diversity Act and Protection of Plant Varieties and Farmers’ Rights Act, in India. Key assumptions for this component are:</w:t>
      </w:r>
    </w:p>
    <w:p w:rsidR="00500DC8" w:rsidRPr="002D7C6E" w:rsidRDefault="00500DC8" w:rsidP="00CC1836">
      <w:pPr>
        <w:pStyle w:val="ListParagraph"/>
        <w:numPr>
          <w:ilvl w:val="0"/>
          <w:numId w:val="8"/>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Policy level recognition and support for crop diversity to remain very important at national level</w:t>
      </w:r>
    </w:p>
    <w:p w:rsidR="00500DC8" w:rsidRPr="002D7C6E" w:rsidRDefault="00500DC8" w:rsidP="00CC1836">
      <w:pPr>
        <w:pStyle w:val="ListParagraph"/>
        <w:numPr>
          <w:ilvl w:val="0"/>
          <w:numId w:val="8"/>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Collaboration between researchers and farmers mediated by NGOs and CBOs</w:t>
      </w:r>
    </w:p>
    <w:p w:rsidR="00500DC8" w:rsidRPr="002D7C6E" w:rsidRDefault="00500DC8" w:rsidP="00CC1836">
      <w:pPr>
        <w:pStyle w:val="ListParagraph"/>
        <w:numPr>
          <w:ilvl w:val="0"/>
          <w:numId w:val="8"/>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Officers and field level functionaries are adequately trained in conservation of agro-biodiversity and  trained officers are retained in the regions </w:t>
      </w:r>
    </w:p>
    <w:p w:rsidR="00500DC8" w:rsidRPr="002D7C6E" w:rsidRDefault="00500DC8" w:rsidP="00CC1836">
      <w:pPr>
        <w:pStyle w:val="ListParagraph"/>
        <w:numPr>
          <w:ilvl w:val="0"/>
          <w:numId w:val="8"/>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Role of women in conservation and use of agro-biodiversity is given due credit and incentivised to empower them</w:t>
      </w:r>
    </w:p>
    <w:p w:rsidR="00500DC8" w:rsidRPr="002D7C6E" w:rsidRDefault="00500DC8" w:rsidP="00CC1836">
      <w:pPr>
        <w:pStyle w:val="ListParagraph"/>
        <w:numPr>
          <w:ilvl w:val="0"/>
          <w:numId w:val="8"/>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Cooperation is forthcoming from regional and national media and PA outlets (TV, radio, press) to create public awareness on benefits of using agro-biodiversity</w:t>
      </w:r>
    </w:p>
    <w:p w:rsidR="00500DC8" w:rsidRPr="002D7C6E" w:rsidRDefault="00500DC8" w:rsidP="00CC1836">
      <w:pPr>
        <w:pStyle w:val="ListParagraph"/>
        <w:numPr>
          <w:ilvl w:val="0"/>
          <w:numId w:val="8"/>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Willingness to adapt and adopt the new monitoring practices by relevant officials</w:t>
      </w:r>
    </w:p>
    <w:p w:rsidR="00500DC8" w:rsidRPr="002D7C6E" w:rsidRDefault="00500DC8" w:rsidP="00CC1836">
      <w:pPr>
        <w:pStyle w:val="ListParagraph"/>
        <w:numPr>
          <w:ilvl w:val="0"/>
          <w:numId w:val="8"/>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Govt. Schemes (e.g. Subsidies on agricultural commodities) include traditional crops to encourage their cultivation</w:t>
      </w:r>
    </w:p>
    <w:p w:rsidR="00500DC8" w:rsidRPr="002D7C6E" w:rsidRDefault="00500DC8" w:rsidP="00CC1836">
      <w:pPr>
        <w:pStyle w:val="ListParagraph"/>
        <w:numPr>
          <w:ilvl w:val="0"/>
          <w:numId w:val="8"/>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Local political, administrative and farmer support is present</w:t>
      </w:r>
    </w:p>
    <w:p w:rsidR="00500DC8" w:rsidRPr="002D7C6E" w:rsidRDefault="00500DC8" w:rsidP="00CC1836">
      <w:pPr>
        <w:pStyle w:val="ListParagraph"/>
        <w:numPr>
          <w:ilvl w:val="0"/>
          <w:numId w:val="8"/>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Practical difficulties are overcome to measure non market benefits of </w:t>
      </w:r>
      <w:r w:rsidR="00383893">
        <w:rPr>
          <w:rFonts w:ascii="Times New Roman" w:hAnsi="Times New Roman" w:cs="Times New Roman"/>
          <w:sz w:val="24"/>
          <w:szCs w:val="24"/>
        </w:rPr>
        <w:t>agricultural biodiversity</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500DC8" w:rsidRPr="002D7C6E">
        <w:rPr>
          <w:rFonts w:ascii="Times New Roman" w:hAnsi="Times New Roman" w:cs="Times New Roman"/>
          <w:b/>
          <w:sz w:val="24"/>
          <w:szCs w:val="24"/>
        </w:rPr>
        <w:t>Component 3</w:t>
      </w:r>
      <w:r w:rsidR="00500DC8" w:rsidRPr="002D7C6E">
        <w:rPr>
          <w:rFonts w:ascii="Times New Roman" w:hAnsi="Times New Roman" w:cs="Times New Roman"/>
          <w:sz w:val="24"/>
          <w:szCs w:val="24"/>
        </w:rPr>
        <w:t xml:space="preserve"> focuses on institutional frameworks, increasing capacity and fostering partnership among policy-makers, researchers, extension workers, market leaders and farmers. The project will formulate and implement capacity building activities to establish/strengthen institutional frameworks at national (1), regional (4) and local levels to ensure improved </w:t>
      </w:r>
      <w:r w:rsidR="00383893">
        <w:rPr>
          <w:rFonts w:ascii="Times New Roman" w:hAnsi="Times New Roman" w:cs="Times New Roman"/>
          <w:sz w:val="24"/>
          <w:szCs w:val="24"/>
        </w:rPr>
        <w:t>agricultural biodiversity</w:t>
      </w:r>
      <w:r w:rsidR="0038389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conservation, improved adaptability and resilience of crops under changing climate and sustainable farmer livelihoods. The assumptions are:</w:t>
      </w:r>
    </w:p>
    <w:p w:rsidR="00500DC8" w:rsidRPr="002D7C6E" w:rsidRDefault="00500DC8" w:rsidP="00CC1836">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Intersectoral collaboration exists/can be fostered</w:t>
      </w:r>
    </w:p>
    <w:p w:rsidR="00500DC8" w:rsidRPr="002D7C6E" w:rsidRDefault="00500DC8" w:rsidP="00CC1836">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All partners are willing to be trained and use their new skills to implement project activities</w:t>
      </w:r>
    </w:p>
    <w:p w:rsidR="00500DC8" w:rsidRPr="002D7C6E" w:rsidRDefault="00500DC8" w:rsidP="00CC1836">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Communities at all four sites have (or developed) appropriate institutional framework to support project activities</w:t>
      </w:r>
    </w:p>
    <w:p w:rsidR="00500DC8" w:rsidRPr="002D7C6E" w:rsidRDefault="00500DC8" w:rsidP="00CC1836">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Farmers’ and community’s interest continue to support conservation of biodiversity in agriculture </w:t>
      </w:r>
    </w:p>
    <w:p w:rsidR="00500DC8" w:rsidRPr="002D7C6E" w:rsidRDefault="00500DC8" w:rsidP="00CC1836">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Relevant national and regional agencies agree to agricultural approaches that will enhance </w:t>
      </w:r>
      <w:r w:rsidR="00383893">
        <w:rPr>
          <w:rFonts w:ascii="Times New Roman" w:hAnsi="Times New Roman" w:cs="Times New Roman"/>
          <w:sz w:val="24"/>
          <w:szCs w:val="24"/>
        </w:rPr>
        <w:t>agricultural biodiversity</w:t>
      </w:r>
    </w:p>
    <w:p w:rsidR="00500DC8" w:rsidRPr="002D7C6E" w:rsidRDefault="00500DC8" w:rsidP="00CC1836">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Sufficient resources made available to support integrated R&amp;D approaches</w:t>
      </w:r>
    </w:p>
    <w:p w:rsidR="00500DC8" w:rsidRPr="002D7C6E" w:rsidRDefault="00500DC8" w:rsidP="00500DC8">
      <w:pPr>
        <w:autoSpaceDE w:val="0"/>
        <w:autoSpaceDN w:val="0"/>
        <w:adjustRightInd w:val="0"/>
        <w:spacing w:after="0" w:line="240" w:lineRule="auto"/>
        <w:ind w:left="720"/>
        <w:jc w:val="both"/>
        <w:rPr>
          <w:rFonts w:ascii="Times New Roman" w:hAnsi="Times New Roman" w:cs="Times New Roman"/>
          <w:sz w:val="24"/>
          <w:szCs w:val="24"/>
        </w:rPr>
      </w:pPr>
      <w:r w:rsidRPr="002D7C6E">
        <w:rPr>
          <w:rFonts w:ascii="Times New Roman" w:hAnsi="Times New Roman" w:cs="Times New Roman"/>
          <w:sz w:val="24"/>
          <w:szCs w:val="24"/>
        </w:rPr>
        <w:t xml:space="preserve"> </w:t>
      </w: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To incorporate these key elements, the project will take up and carry forward several novel and emerging participatory tools &amp; methods such as Four Cell Analysis to gauge the level of diversity, Venn diagram/CLIP method to identify local institutions, Diversity Fairs and Diversity Blocks to create awareness, Community Biodiversity Register to document and monitor diversity, to identify Good Practices that help maintain diversity on farm (GPD), identification of Custodian Farmers and networking them, and participatory tools to identify value added products and market opportunities such as Rapid Market Appraisal and Impact filters. These approaches, methods &amp; tools are closely linked and integrated with some of the key methods and tools of the project such as Participatory Plant Breeding (PPB) and Participatory Variety Selection (PVS)/Evaluation that would help to generate and look at new adaptive genetic variation in the context of changing climate. The project will make use of the knowledge and framework developed for selecting high diversity and high potential impact sites, communities and farmer groups by using specific indicators (e.g. diversity rich areas, income level, feasibility, etc.) and identifying impact groups (e.g. rainfed farming households, smallholders, women groups, agricultural labourers, collecting traders etc.).</w:t>
      </w:r>
    </w:p>
    <w:p w:rsidR="00500DC8" w:rsidRPr="002D7C6E" w:rsidRDefault="00500DC8" w:rsidP="00500DC8">
      <w:pPr>
        <w:autoSpaceDE w:val="0"/>
        <w:autoSpaceDN w:val="0"/>
        <w:adjustRightInd w:val="0"/>
        <w:spacing w:after="0" w:line="240" w:lineRule="auto"/>
        <w:ind w:left="720"/>
        <w:jc w:val="both"/>
        <w:rPr>
          <w:rFonts w:ascii="Times New Roman" w:hAnsi="Times New Roman" w:cs="Times New Roman"/>
          <w:sz w:val="24"/>
          <w:szCs w:val="24"/>
        </w:rPr>
      </w:pPr>
    </w:p>
    <w:p w:rsidR="00D66E33" w:rsidRDefault="00F37657">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During the project implementation phase (PPG) a series of meetings and workshops were held with national and local authorities in order to define the primary emphasis of the project design, the interaction and strengthening of ongoing Ministries’ programs and projects together with the definition of project intervention sites and the assessment of its political and institutional feasibility. In this line of activities, the in-cash and in-kind co-financing for this project by national counterparts is substantial and the scope, scalability and sustainability of this project is based on the assumption of the availability of these funds.</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500DC8" w:rsidRPr="002D7C6E" w:rsidRDefault="00500DC8" w:rsidP="00D82EC1">
      <w:pPr>
        <w:pStyle w:val="Heading2"/>
        <w:numPr>
          <w:ilvl w:val="1"/>
          <w:numId w:val="36"/>
        </w:numPr>
        <w:ind w:hanging="862"/>
        <w:rPr>
          <w:rFonts w:ascii="Times New Roman" w:hAnsi="Times New Roman" w:cs="Times New Roman"/>
          <w:sz w:val="24"/>
          <w:szCs w:val="24"/>
        </w:rPr>
      </w:pPr>
      <w:bookmarkStart w:id="74" w:name="_Toc392509163"/>
      <w:bookmarkStart w:id="75" w:name="_Toc401043470"/>
      <w:r w:rsidRPr="002D7C6E">
        <w:rPr>
          <w:rFonts w:ascii="Times New Roman" w:hAnsi="Times New Roman" w:cs="Times New Roman"/>
          <w:sz w:val="24"/>
          <w:szCs w:val="24"/>
        </w:rPr>
        <w:t>Risk analysis and risk management measures</w:t>
      </w:r>
      <w:bookmarkEnd w:id="74"/>
      <w:bookmarkEnd w:id="75"/>
    </w:p>
    <w:p w:rsidR="00D66E33" w:rsidRPr="000B4E1F" w:rsidRDefault="004A29BE">
      <w:pPr>
        <w:pStyle w:val="ListParagraph"/>
        <w:numPr>
          <w:ilvl w:val="0"/>
          <w:numId w:val="1"/>
        </w:num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 few risks that the project faces in trying to achieve its objective </w:t>
      </w:r>
      <w:r w:rsidR="00500DC8" w:rsidRPr="002D7C6E">
        <w:rPr>
          <w:rFonts w:ascii="Times New Roman" w:hAnsi="Times New Roman" w:cs="Times New Roman"/>
          <w:bCs/>
          <w:sz w:val="24"/>
          <w:szCs w:val="24"/>
        </w:rPr>
        <w:t>were</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considered during the deliberations at PIF and PPG phase. At the same time, critical assumptions have been</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formulated (see Section 3.4 and Results Framework – Appendix 4), the attainment of which is</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expected to minimize the respective risks. During the PPG phase the main barriers were considered fully and the project has been designed accordingly, including a commensurate strategy of interventions for the issues that the</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proposed project and its key partners are in a position to address. Aspects that remain outside the</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reach of the project may also represent risks for the project. However, these have been classified as</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relatively low, resulting in a high probability of success for the project. The risks and some of</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the measures for mitigation considered for the project are:</w:t>
      </w:r>
    </w:p>
    <w:p w:rsidR="000B4E1F" w:rsidRDefault="000B4E1F" w:rsidP="000B4E1F">
      <w:pPr>
        <w:autoSpaceDE w:val="0"/>
        <w:autoSpaceDN w:val="0"/>
        <w:adjustRightInd w:val="0"/>
        <w:spacing w:after="0" w:line="240" w:lineRule="auto"/>
        <w:jc w:val="both"/>
        <w:rPr>
          <w:rFonts w:ascii="Times New Roman" w:hAnsi="Times New Roman" w:cs="Times New Roman"/>
          <w:b/>
          <w:bCs/>
          <w:sz w:val="24"/>
          <w:szCs w:val="24"/>
        </w:rPr>
      </w:pPr>
    </w:p>
    <w:p w:rsidR="000B4E1F" w:rsidRDefault="000B4E1F" w:rsidP="000B4E1F">
      <w:pPr>
        <w:autoSpaceDE w:val="0"/>
        <w:autoSpaceDN w:val="0"/>
        <w:adjustRightInd w:val="0"/>
        <w:spacing w:after="0" w:line="240" w:lineRule="auto"/>
        <w:jc w:val="both"/>
        <w:rPr>
          <w:rFonts w:ascii="Times New Roman" w:hAnsi="Times New Roman" w:cs="Times New Roman"/>
          <w:b/>
          <w:bCs/>
          <w:sz w:val="24"/>
          <w:szCs w:val="24"/>
        </w:rPr>
      </w:pPr>
    </w:p>
    <w:p w:rsidR="000B4E1F" w:rsidRPr="000B4E1F" w:rsidRDefault="000B4E1F" w:rsidP="000B4E1F">
      <w:pPr>
        <w:autoSpaceDE w:val="0"/>
        <w:autoSpaceDN w:val="0"/>
        <w:adjustRightInd w:val="0"/>
        <w:spacing w:after="0" w:line="240" w:lineRule="auto"/>
        <w:jc w:val="both"/>
        <w:rPr>
          <w:rFonts w:ascii="Times New Roman" w:hAnsi="Times New Roman" w:cs="Times New Roman"/>
          <w:b/>
          <w:bCs/>
          <w:sz w:val="24"/>
          <w:szCs w:val="24"/>
        </w:rPr>
      </w:pPr>
    </w:p>
    <w:p w:rsidR="00500DC8" w:rsidRPr="002D7C6E" w:rsidRDefault="00500DC8" w:rsidP="00500DC8">
      <w:pPr>
        <w:autoSpaceDE w:val="0"/>
        <w:autoSpaceDN w:val="0"/>
        <w:adjustRightInd w:val="0"/>
        <w:spacing w:after="0" w:line="240" w:lineRule="auto"/>
        <w:rPr>
          <w:rFonts w:ascii="Times New Roman" w:hAnsi="Times New Roman" w:cs="Times New Roman"/>
          <w:bCs/>
          <w:iCs/>
          <w:sz w:val="24"/>
          <w:szCs w:val="24"/>
        </w:rPr>
      </w:pPr>
    </w:p>
    <w:tbl>
      <w:tblPr>
        <w:tblStyle w:val="TableGrid"/>
        <w:tblW w:w="0" w:type="auto"/>
        <w:tblLook w:val="04A0" w:firstRow="1" w:lastRow="0" w:firstColumn="1" w:lastColumn="0" w:noHBand="0" w:noVBand="1"/>
      </w:tblPr>
      <w:tblGrid>
        <w:gridCol w:w="3168"/>
        <w:gridCol w:w="1051"/>
        <w:gridCol w:w="4797"/>
      </w:tblGrid>
      <w:tr w:rsidR="00500DC8" w:rsidRPr="002D7C6E" w:rsidTr="00686111">
        <w:trPr>
          <w:tblHeader/>
        </w:trPr>
        <w:tc>
          <w:tcPr>
            <w:tcW w:w="3168" w:type="dxa"/>
            <w:shd w:val="clear" w:color="auto" w:fill="D0CECE" w:themeFill="background2" w:themeFillShade="E6"/>
          </w:tcPr>
          <w:p w:rsidR="00500DC8" w:rsidRPr="002D7C6E" w:rsidRDefault="00500DC8" w:rsidP="00686111">
            <w:pPr>
              <w:autoSpaceDE w:val="0"/>
              <w:autoSpaceDN w:val="0"/>
              <w:adjustRightInd w:val="0"/>
              <w:rPr>
                <w:rFonts w:ascii="Times New Roman" w:hAnsi="Times New Roman" w:cs="Times New Roman"/>
                <w:b/>
                <w:bCs/>
                <w:iCs/>
                <w:sz w:val="24"/>
                <w:szCs w:val="24"/>
              </w:rPr>
            </w:pPr>
            <w:r w:rsidRPr="002D7C6E">
              <w:rPr>
                <w:rFonts w:ascii="Times New Roman" w:hAnsi="Times New Roman" w:cs="Times New Roman"/>
                <w:b/>
                <w:bCs/>
                <w:iCs/>
                <w:sz w:val="24"/>
                <w:szCs w:val="24"/>
              </w:rPr>
              <w:t xml:space="preserve">Risk </w:t>
            </w:r>
          </w:p>
        </w:tc>
        <w:tc>
          <w:tcPr>
            <w:tcW w:w="1051" w:type="dxa"/>
            <w:shd w:val="clear" w:color="auto" w:fill="D0CECE" w:themeFill="background2" w:themeFillShade="E6"/>
          </w:tcPr>
          <w:p w:rsidR="00500DC8" w:rsidRPr="002D7C6E" w:rsidRDefault="00500DC8" w:rsidP="00686111">
            <w:pPr>
              <w:autoSpaceDE w:val="0"/>
              <w:autoSpaceDN w:val="0"/>
              <w:adjustRightInd w:val="0"/>
              <w:rPr>
                <w:rFonts w:ascii="Times New Roman" w:hAnsi="Times New Roman" w:cs="Times New Roman"/>
                <w:b/>
                <w:bCs/>
                <w:iCs/>
                <w:sz w:val="24"/>
                <w:szCs w:val="24"/>
              </w:rPr>
            </w:pPr>
            <w:r w:rsidRPr="002D7C6E">
              <w:rPr>
                <w:rFonts w:ascii="Times New Roman" w:hAnsi="Times New Roman" w:cs="Times New Roman"/>
                <w:b/>
                <w:bCs/>
                <w:iCs/>
                <w:sz w:val="24"/>
                <w:szCs w:val="24"/>
              </w:rPr>
              <w:t>Level</w:t>
            </w:r>
          </w:p>
        </w:tc>
        <w:tc>
          <w:tcPr>
            <w:tcW w:w="4797" w:type="dxa"/>
            <w:shd w:val="clear" w:color="auto" w:fill="D0CECE" w:themeFill="background2" w:themeFillShade="E6"/>
          </w:tcPr>
          <w:p w:rsidR="00500DC8" w:rsidRPr="002D7C6E" w:rsidRDefault="00500DC8" w:rsidP="00686111">
            <w:pPr>
              <w:autoSpaceDE w:val="0"/>
              <w:autoSpaceDN w:val="0"/>
              <w:adjustRightInd w:val="0"/>
              <w:rPr>
                <w:rFonts w:ascii="Times New Roman" w:hAnsi="Times New Roman" w:cs="Times New Roman"/>
                <w:b/>
                <w:bCs/>
                <w:iCs/>
                <w:sz w:val="24"/>
                <w:szCs w:val="24"/>
              </w:rPr>
            </w:pPr>
            <w:r w:rsidRPr="002D7C6E">
              <w:rPr>
                <w:rFonts w:ascii="Times New Roman" w:hAnsi="Times New Roman" w:cs="Times New Roman"/>
                <w:b/>
                <w:bCs/>
                <w:iCs/>
                <w:sz w:val="24"/>
                <w:szCs w:val="24"/>
              </w:rPr>
              <w:t>Mitigation Strategy</w:t>
            </w:r>
          </w:p>
        </w:tc>
      </w:tr>
      <w:tr w:rsidR="00500DC8" w:rsidRPr="002D7C6E" w:rsidTr="00686111">
        <w:tc>
          <w:tcPr>
            <w:tcW w:w="3168" w:type="dxa"/>
          </w:tcPr>
          <w:p w:rsidR="00500DC8" w:rsidRPr="002D7C6E" w:rsidRDefault="00500DC8" w:rsidP="00CC1836">
            <w:pPr>
              <w:pStyle w:val="ListParagraph"/>
              <w:numPr>
                <w:ilvl w:val="0"/>
                <w:numId w:val="10"/>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Suitable diversity does not exist or is not available  within the project communities for creating a portfolio of varieties to buffer against risk</w:t>
            </w:r>
          </w:p>
        </w:tc>
        <w:tc>
          <w:tcPr>
            <w:tcW w:w="1051" w:type="dxa"/>
          </w:tcPr>
          <w:p w:rsidR="00500DC8" w:rsidRPr="002D7C6E" w:rsidRDefault="00500DC8" w:rsidP="00686111">
            <w:p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Low</w:t>
            </w:r>
          </w:p>
        </w:tc>
        <w:tc>
          <w:tcPr>
            <w:tcW w:w="4797" w:type="dxa"/>
          </w:tcPr>
          <w:p w:rsidR="00500DC8" w:rsidRPr="002D7C6E" w:rsidRDefault="00500DC8" w:rsidP="00CC1836">
            <w:pPr>
              <w:pStyle w:val="ListParagraph"/>
              <w:numPr>
                <w:ilvl w:val="0"/>
                <w:numId w:val="11"/>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 xml:space="preserve">Achievement of the project outcomes is based on availability of suitable crop genetic resources with respect to managing risk. </w:t>
            </w:r>
          </w:p>
          <w:p w:rsidR="00500DC8" w:rsidRPr="002D7C6E" w:rsidRDefault="00500DC8" w:rsidP="00CC1836">
            <w:pPr>
              <w:pStyle w:val="ListParagraph"/>
              <w:numPr>
                <w:ilvl w:val="0"/>
                <w:numId w:val="11"/>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The sites selected for project implementation are rich in diversity of the target local crops in the traditional farming systems.</w:t>
            </w:r>
          </w:p>
          <w:p w:rsidR="00500DC8" w:rsidRPr="002D7C6E" w:rsidRDefault="00500DC8" w:rsidP="00CC1836">
            <w:pPr>
              <w:pStyle w:val="ListParagraph"/>
              <w:numPr>
                <w:ilvl w:val="0"/>
                <w:numId w:val="11"/>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Specific site (village/community) identification will be based on participatory field surveys ensuring that areas of high diversity are selected.</w:t>
            </w:r>
          </w:p>
          <w:p w:rsidR="00500DC8" w:rsidRPr="002D7C6E" w:rsidRDefault="00500DC8" w:rsidP="00CC1836">
            <w:pPr>
              <w:pStyle w:val="ListParagraph"/>
              <w:numPr>
                <w:ilvl w:val="0"/>
                <w:numId w:val="11"/>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If necessary, this diversity will be supplemented by reintroducing lost accessions from the National Gene Bank.</w:t>
            </w:r>
          </w:p>
        </w:tc>
      </w:tr>
      <w:tr w:rsidR="00500DC8" w:rsidRPr="002D7C6E" w:rsidTr="00686111">
        <w:tc>
          <w:tcPr>
            <w:tcW w:w="3168" w:type="dxa"/>
          </w:tcPr>
          <w:p w:rsidR="00500DC8" w:rsidRPr="002D7C6E" w:rsidRDefault="00500DC8" w:rsidP="00CC1836">
            <w:pPr>
              <w:pStyle w:val="ListParagraph"/>
              <w:numPr>
                <w:ilvl w:val="0"/>
                <w:numId w:val="10"/>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Decision-makers, community bodies and/or  farmers do  not cooperate and are not open to the adoption of diversity approaches, limiting sustainability</w:t>
            </w:r>
          </w:p>
        </w:tc>
        <w:tc>
          <w:tcPr>
            <w:tcW w:w="1051" w:type="dxa"/>
          </w:tcPr>
          <w:p w:rsidR="00500DC8" w:rsidRPr="002D7C6E" w:rsidRDefault="00500DC8" w:rsidP="00686111">
            <w:p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Medium</w:t>
            </w:r>
          </w:p>
        </w:tc>
        <w:tc>
          <w:tcPr>
            <w:tcW w:w="4797" w:type="dxa"/>
          </w:tcPr>
          <w:p w:rsidR="00500DC8" w:rsidRPr="002D7C6E" w:rsidRDefault="00500DC8" w:rsidP="00CC1836">
            <w:pPr>
              <w:pStyle w:val="ListParagraph"/>
              <w:numPr>
                <w:ilvl w:val="0"/>
                <w:numId w:val="12"/>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The project aims to place farmers and their needs at the centre of activities and the design phase seeks to involve farmers in order to develop working practices that reflect their needs and concerns in diversity management.</w:t>
            </w:r>
          </w:p>
          <w:p w:rsidR="00500DC8" w:rsidRPr="002D7C6E" w:rsidRDefault="00500DC8" w:rsidP="00CC1836">
            <w:pPr>
              <w:pStyle w:val="ListParagraph"/>
              <w:numPr>
                <w:ilvl w:val="0"/>
                <w:numId w:val="12"/>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 xml:space="preserve">Sustainability of the project will be achieved when farmers and communities are able to benefit from diversity rich approaches.  </w:t>
            </w:r>
          </w:p>
        </w:tc>
      </w:tr>
      <w:tr w:rsidR="00500DC8" w:rsidRPr="002D7C6E" w:rsidTr="00686111">
        <w:tc>
          <w:tcPr>
            <w:tcW w:w="3168" w:type="dxa"/>
          </w:tcPr>
          <w:p w:rsidR="00500DC8" w:rsidRPr="002D7C6E" w:rsidRDefault="00500DC8" w:rsidP="00CC1836">
            <w:pPr>
              <w:pStyle w:val="ListParagraph"/>
              <w:numPr>
                <w:ilvl w:val="0"/>
                <w:numId w:val="10"/>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The political environment fails to remain stable and favourable with regard to the project</w:t>
            </w:r>
          </w:p>
        </w:tc>
        <w:tc>
          <w:tcPr>
            <w:tcW w:w="1051" w:type="dxa"/>
          </w:tcPr>
          <w:p w:rsidR="00500DC8" w:rsidRPr="002D7C6E" w:rsidRDefault="00500DC8" w:rsidP="00686111">
            <w:p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Low</w:t>
            </w:r>
          </w:p>
        </w:tc>
        <w:tc>
          <w:tcPr>
            <w:tcW w:w="4797" w:type="dxa"/>
          </w:tcPr>
          <w:p w:rsidR="00500DC8" w:rsidRPr="002D7C6E" w:rsidRDefault="00500DC8" w:rsidP="00CC1836">
            <w:pPr>
              <w:pStyle w:val="ListParagraph"/>
              <w:numPr>
                <w:ilvl w:val="0"/>
                <w:numId w:val="13"/>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India has a stable research and development agenda, as well as required Acts in place, which seek to respond to the needs of the rural poor.</w:t>
            </w:r>
          </w:p>
          <w:p w:rsidR="00500DC8" w:rsidRPr="002D7C6E" w:rsidRDefault="00500DC8" w:rsidP="00CC1836">
            <w:pPr>
              <w:pStyle w:val="ListParagraph"/>
              <w:numPr>
                <w:ilvl w:val="0"/>
                <w:numId w:val="13"/>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The project has been designed to align with India’s commitment to biodiversity conservation and to work using a complementary approach to facilitate political engagement and support.</w:t>
            </w:r>
          </w:p>
        </w:tc>
      </w:tr>
      <w:tr w:rsidR="00500DC8" w:rsidRPr="002D7C6E" w:rsidTr="00686111">
        <w:tc>
          <w:tcPr>
            <w:tcW w:w="3168" w:type="dxa"/>
          </w:tcPr>
          <w:p w:rsidR="00500DC8" w:rsidRPr="002D7C6E" w:rsidRDefault="00500DC8" w:rsidP="00CC1836">
            <w:pPr>
              <w:pStyle w:val="ListParagraph"/>
              <w:numPr>
                <w:ilvl w:val="0"/>
                <w:numId w:val="10"/>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Policy-makers and partners fail to remain committed to project implementation and open to collaboration</w:t>
            </w:r>
          </w:p>
        </w:tc>
        <w:tc>
          <w:tcPr>
            <w:tcW w:w="1051" w:type="dxa"/>
          </w:tcPr>
          <w:p w:rsidR="00500DC8" w:rsidRPr="002D7C6E" w:rsidRDefault="00500DC8" w:rsidP="00686111">
            <w:p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Low</w:t>
            </w:r>
          </w:p>
        </w:tc>
        <w:tc>
          <w:tcPr>
            <w:tcW w:w="4797" w:type="dxa"/>
          </w:tcPr>
          <w:p w:rsidR="00500DC8" w:rsidRPr="002D7C6E" w:rsidRDefault="00500DC8" w:rsidP="00CC1836">
            <w:pPr>
              <w:pStyle w:val="ListParagraph"/>
              <w:numPr>
                <w:ilvl w:val="0"/>
                <w:numId w:val="14"/>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The development of the project will rely on the partnerships with a representative set of stakeholders at all levels.</w:t>
            </w:r>
          </w:p>
          <w:p w:rsidR="00500DC8" w:rsidRPr="002D7C6E" w:rsidRDefault="00500DC8" w:rsidP="00CC1836">
            <w:pPr>
              <w:pStyle w:val="ListParagraph"/>
              <w:numPr>
                <w:ilvl w:val="0"/>
                <w:numId w:val="14"/>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Feedback will be collected and consultations held regularly during the project to ensure continued commitment of all concerned.</w:t>
            </w:r>
          </w:p>
        </w:tc>
      </w:tr>
      <w:tr w:rsidR="00500DC8" w:rsidRPr="002D7C6E" w:rsidTr="00686111">
        <w:tc>
          <w:tcPr>
            <w:tcW w:w="3168" w:type="dxa"/>
          </w:tcPr>
          <w:p w:rsidR="00500DC8" w:rsidRPr="002D7C6E" w:rsidRDefault="00500DC8" w:rsidP="00CC1836">
            <w:pPr>
              <w:pStyle w:val="ListParagraph"/>
              <w:numPr>
                <w:ilvl w:val="0"/>
                <w:numId w:val="10"/>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Availability of adequate funding</w:t>
            </w:r>
          </w:p>
        </w:tc>
        <w:tc>
          <w:tcPr>
            <w:tcW w:w="1051" w:type="dxa"/>
          </w:tcPr>
          <w:p w:rsidR="00500DC8" w:rsidRPr="002D7C6E" w:rsidRDefault="00500DC8" w:rsidP="00686111">
            <w:p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Low</w:t>
            </w:r>
          </w:p>
        </w:tc>
        <w:tc>
          <w:tcPr>
            <w:tcW w:w="4797" w:type="dxa"/>
          </w:tcPr>
          <w:p w:rsidR="00500DC8" w:rsidRPr="002D7C6E" w:rsidRDefault="00500DC8" w:rsidP="00CC1836">
            <w:pPr>
              <w:pStyle w:val="ListParagraph"/>
              <w:numPr>
                <w:ilvl w:val="0"/>
                <w:numId w:val="15"/>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 xml:space="preserve">The project team will continue to explore local and international opportunities for funding to promote the sustainability of the project. </w:t>
            </w:r>
          </w:p>
          <w:p w:rsidR="00500DC8" w:rsidRPr="002D7C6E" w:rsidRDefault="00500DC8" w:rsidP="00CC1836">
            <w:pPr>
              <w:pStyle w:val="ListParagraph"/>
              <w:numPr>
                <w:ilvl w:val="0"/>
                <w:numId w:val="15"/>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The project will also seek to identify key partners which may be able to offer expertise and support through in-kind contributions.</w:t>
            </w:r>
          </w:p>
          <w:p w:rsidR="00500DC8" w:rsidRPr="002D7C6E" w:rsidRDefault="00500DC8" w:rsidP="00CC1836">
            <w:pPr>
              <w:pStyle w:val="ListParagraph"/>
              <w:numPr>
                <w:ilvl w:val="0"/>
                <w:numId w:val="15"/>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 xml:space="preserve">Further, the project activities are linked to National Agricultural Policy and National Action Plan for Climate Change, which are committed to support such initiatives as described in this project. </w:t>
            </w:r>
          </w:p>
        </w:tc>
      </w:tr>
      <w:tr w:rsidR="00500DC8" w:rsidRPr="002D7C6E" w:rsidTr="00686111">
        <w:tc>
          <w:tcPr>
            <w:tcW w:w="3168" w:type="dxa"/>
          </w:tcPr>
          <w:p w:rsidR="00500DC8" w:rsidRPr="002D7C6E" w:rsidRDefault="00500DC8" w:rsidP="00CC1836">
            <w:pPr>
              <w:pStyle w:val="ListParagraph"/>
              <w:numPr>
                <w:ilvl w:val="0"/>
                <w:numId w:val="10"/>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Progress may be uneven across project sites and ecosystems</w:t>
            </w:r>
          </w:p>
        </w:tc>
        <w:tc>
          <w:tcPr>
            <w:tcW w:w="1051" w:type="dxa"/>
          </w:tcPr>
          <w:p w:rsidR="00500DC8" w:rsidRPr="002D7C6E" w:rsidRDefault="00500DC8" w:rsidP="00686111">
            <w:p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Medium</w:t>
            </w:r>
          </w:p>
        </w:tc>
        <w:tc>
          <w:tcPr>
            <w:tcW w:w="4797" w:type="dxa"/>
          </w:tcPr>
          <w:p w:rsidR="00500DC8" w:rsidRPr="002D7C6E" w:rsidRDefault="00500DC8" w:rsidP="00CC1836">
            <w:pPr>
              <w:pStyle w:val="ListParagraph"/>
              <w:numPr>
                <w:ilvl w:val="0"/>
                <w:numId w:val="16"/>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Addressing this risk will be built explicitly into the M&amp;E strategy, determining roles and responsibilities for all actors, identifying potential bottlenecks and developing site specific solutions.</w:t>
            </w:r>
          </w:p>
        </w:tc>
      </w:tr>
      <w:tr w:rsidR="00500DC8" w:rsidRPr="002D7C6E" w:rsidTr="00686111">
        <w:tc>
          <w:tcPr>
            <w:tcW w:w="3168" w:type="dxa"/>
          </w:tcPr>
          <w:p w:rsidR="00500DC8" w:rsidRPr="002D7C6E" w:rsidRDefault="00500DC8" w:rsidP="00CC1836">
            <w:pPr>
              <w:pStyle w:val="ListParagraph"/>
              <w:numPr>
                <w:ilvl w:val="0"/>
                <w:numId w:val="10"/>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Partner teams may be unable to build the trust of households in vulnerable communities, resulting in a poor understanding of how local biodiversity fits into production systems</w:t>
            </w:r>
          </w:p>
        </w:tc>
        <w:tc>
          <w:tcPr>
            <w:tcW w:w="1051" w:type="dxa"/>
          </w:tcPr>
          <w:p w:rsidR="00500DC8" w:rsidRPr="002D7C6E" w:rsidRDefault="00500DC8" w:rsidP="00686111">
            <w:p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Medium</w:t>
            </w:r>
          </w:p>
        </w:tc>
        <w:tc>
          <w:tcPr>
            <w:tcW w:w="4797" w:type="dxa"/>
          </w:tcPr>
          <w:p w:rsidR="00500DC8" w:rsidRPr="002D7C6E" w:rsidRDefault="00500DC8" w:rsidP="00CC1836">
            <w:pPr>
              <w:pStyle w:val="ListParagraph"/>
              <w:numPr>
                <w:ilvl w:val="0"/>
                <w:numId w:val="16"/>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Project teams will be recruited involving both men and women from the participating communities</w:t>
            </w:r>
          </w:p>
          <w:p w:rsidR="00500DC8" w:rsidRPr="002D7C6E" w:rsidRDefault="00500DC8" w:rsidP="00CC1836">
            <w:pPr>
              <w:pStyle w:val="ListParagraph"/>
              <w:numPr>
                <w:ilvl w:val="0"/>
                <w:numId w:val="16"/>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All team members will be trained in participatory data gathering, participatory research approach and in gender sensitivity.</w:t>
            </w:r>
          </w:p>
        </w:tc>
      </w:tr>
      <w:tr w:rsidR="00500DC8" w:rsidRPr="002D7C6E" w:rsidTr="00686111">
        <w:tc>
          <w:tcPr>
            <w:tcW w:w="3168" w:type="dxa"/>
          </w:tcPr>
          <w:p w:rsidR="00500DC8" w:rsidRPr="002D7C6E" w:rsidRDefault="00500DC8" w:rsidP="00CC1836">
            <w:pPr>
              <w:pStyle w:val="ListParagraph"/>
              <w:numPr>
                <w:ilvl w:val="0"/>
                <w:numId w:val="10"/>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Climate risk</w:t>
            </w:r>
          </w:p>
        </w:tc>
        <w:tc>
          <w:tcPr>
            <w:tcW w:w="1051" w:type="dxa"/>
          </w:tcPr>
          <w:p w:rsidR="00500DC8" w:rsidRPr="002D7C6E" w:rsidRDefault="00500DC8" w:rsidP="00686111">
            <w:p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Low</w:t>
            </w:r>
          </w:p>
        </w:tc>
        <w:tc>
          <w:tcPr>
            <w:tcW w:w="4797" w:type="dxa"/>
          </w:tcPr>
          <w:p w:rsidR="00500DC8" w:rsidRPr="002D7C6E" w:rsidRDefault="00500DC8" w:rsidP="00CC1836">
            <w:pPr>
              <w:pStyle w:val="ListParagraph"/>
              <w:numPr>
                <w:ilvl w:val="0"/>
                <w:numId w:val="16"/>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The core idea of the project is to buffer communities to climate risks, i.e. changes in climatic conditions. Even if the actual change in climate occurs less than the projected level, adaptation to current climates for securing community livelihood will still remain a priority. Therefore, the project will be of value to local partners.</w:t>
            </w:r>
          </w:p>
        </w:tc>
      </w:tr>
      <w:tr w:rsidR="00500DC8" w:rsidRPr="002D7C6E" w:rsidTr="00686111">
        <w:tc>
          <w:tcPr>
            <w:tcW w:w="3168" w:type="dxa"/>
          </w:tcPr>
          <w:p w:rsidR="00500DC8" w:rsidRPr="002D7C6E" w:rsidRDefault="00500DC8" w:rsidP="00383893">
            <w:pPr>
              <w:pStyle w:val="ListParagraph"/>
              <w:numPr>
                <w:ilvl w:val="0"/>
                <w:numId w:val="10"/>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 xml:space="preserve">Agricultural production strategies favour system intensification and not </w:t>
            </w:r>
            <w:r w:rsidR="00383893">
              <w:rPr>
                <w:rFonts w:ascii="Times New Roman" w:hAnsi="Times New Roman" w:cs="Times New Roman"/>
                <w:bCs/>
                <w:iCs/>
                <w:sz w:val="24"/>
                <w:szCs w:val="24"/>
              </w:rPr>
              <w:t>agricultural biodiversity</w:t>
            </w:r>
            <w:r w:rsidR="00383893" w:rsidRPr="002D7C6E">
              <w:rPr>
                <w:rFonts w:ascii="Times New Roman" w:hAnsi="Times New Roman" w:cs="Times New Roman"/>
                <w:bCs/>
                <w:iCs/>
                <w:sz w:val="24"/>
                <w:szCs w:val="24"/>
              </w:rPr>
              <w:t xml:space="preserve"> </w:t>
            </w:r>
            <w:r w:rsidRPr="002D7C6E">
              <w:rPr>
                <w:rFonts w:ascii="Times New Roman" w:hAnsi="Times New Roman" w:cs="Times New Roman"/>
                <w:bCs/>
                <w:iCs/>
                <w:sz w:val="24"/>
                <w:szCs w:val="24"/>
              </w:rPr>
              <w:t>(owing e.g. to declining food security)</w:t>
            </w:r>
          </w:p>
        </w:tc>
        <w:tc>
          <w:tcPr>
            <w:tcW w:w="1051" w:type="dxa"/>
          </w:tcPr>
          <w:p w:rsidR="00500DC8" w:rsidRPr="002D7C6E" w:rsidRDefault="00500DC8" w:rsidP="00686111">
            <w:p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Medium</w:t>
            </w:r>
          </w:p>
        </w:tc>
        <w:tc>
          <w:tcPr>
            <w:tcW w:w="4797" w:type="dxa"/>
          </w:tcPr>
          <w:p w:rsidR="00500DC8" w:rsidRPr="002D7C6E" w:rsidRDefault="00500DC8" w:rsidP="00383893">
            <w:pPr>
              <w:pStyle w:val="ListParagraph"/>
              <w:numPr>
                <w:ilvl w:val="0"/>
                <w:numId w:val="16"/>
              </w:numPr>
              <w:autoSpaceDE w:val="0"/>
              <w:autoSpaceDN w:val="0"/>
              <w:adjustRightInd w:val="0"/>
              <w:rPr>
                <w:rFonts w:ascii="Times New Roman" w:hAnsi="Times New Roman" w:cs="Times New Roman"/>
                <w:bCs/>
                <w:iCs/>
                <w:sz w:val="24"/>
                <w:szCs w:val="24"/>
              </w:rPr>
            </w:pPr>
            <w:r w:rsidRPr="002D7C6E">
              <w:rPr>
                <w:rFonts w:ascii="Times New Roman" w:hAnsi="Times New Roman" w:cs="Times New Roman"/>
                <w:bCs/>
                <w:iCs/>
                <w:sz w:val="24"/>
                <w:szCs w:val="24"/>
              </w:rPr>
              <w:t xml:space="preserve">The continuing problem of rural development strategies over the last 50 years is likely to impact less on the selected project areas where benefits and importance of </w:t>
            </w:r>
            <w:r w:rsidR="00383893">
              <w:rPr>
                <w:rFonts w:ascii="Times New Roman" w:hAnsi="Times New Roman" w:cs="Times New Roman"/>
                <w:bCs/>
                <w:iCs/>
                <w:sz w:val="24"/>
                <w:szCs w:val="24"/>
              </w:rPr>
              <w:t>ag</w:t>
            </w:r>
            <w:r w:rsidR="003170B6">
              <w:rPr>
                <w:rFonts w:ascii="Times New Roman" w:hAnsi="Times New Roman" w:cs="Times New Roman"/>
                <w:bCs/>
                <w:iCs/>
                <w:sz w:val="24"/>
                <w:szCs w:val="24"/>
              </w:rPr>
              <w:t>r</w:t>
            </w:r>
            <w:r w:rsidR="00383893">
              <w:rPr>
                <w:rFonts w:ascii="Times New Roman" w:hAnsi="Times New Roman" w:cs="Times New Roman"/>
                <w:bCs/>
                <w:iCs/>
                <w:sz w:val="24"/>
                <w:szCs w:val="24"/>
              </w:rPr>
              <w:t>icultural biodiversity</w:t>
            </w:r>
            <w:r w:rsidR="00383893" w:rsidRPr="002D7C6E">
              <w:rPr>
                <w:rFonts w:ascii="Times New Roman" w:hAnsi="Times New Roman" w:cs="Times New Roman"/>
                <w:bCs/>
                <w:iCs/>
                <w:sz w:val="24"/>
                <w:szCs w:val="24"/>
              </w:rPr>
              <w:t xml:space="preserve"> </w:t>
            </w:r>
            <w:r w:rsidRPr="002D7C6E">
              <w:rPr>
                <w:rFonts w:ascii="Times New Roman" w:hAnsi="Times New Roman" w:cs="Times New Roman"/>
                <w:bCs/>
                <w:iCs/>
                <w:sz w:val="24"/>
                <w:szCs w:val="24"/>
              </w:rPr>
              <w:t>is highest.</w:t>
            </w:r>
          </w:p>
        </w:tc>
      </w:tr>
    </w:tbl>
    <w:p w:rsidR="004A29BE" w:rsidRDefault="004A29BE" w:rsidP="004A29BE">
      <w:pPr>
        <w:pStyle w:val="Heading2"/>
        <w:numPr>
          <w:ilvl w:val="0"/>
          <w:numId w:val="0"/>
        </w:numPr>
        <w:ind w:left="862" w:hanging="1004"/>
        <w:rPr>
          <w:rFonts w:ascii="Times New Roman" w:hAnsi="Times New Roman" w:cs="Times New Roman"/>
          <w:sz w:val="24"/>
          <w:szCs w:val="24"/>
        </w:rPr>
      </w:pPr>
      <w:bookmarkStart w:id="76" w:name="_Toc392509164"/>
      <w:bookmarkStart w:id="77" w:name="_Toc401043471"/>
    </w:p>
    <w:p w:rsidR="00500DC8" w:rsidRPr="002D7C6E" w:rsidRDefault="00500DC8" w:rsidP="00D82EC1">
      <w:pPr>
        <w:pStyle w:val="Heading2"/>
        <w:numPr>
          <w:ilvl w:val="1"/>
          <w:numId w:val="36"/>
        </w:numPr>
        <w:ind w:left="567" w:hanging="709"/>
        <w:rPr>
          <w:rFonts w:ascii="Times New Roman" w:hAnsi="Times New Roman" w:cs="Times New Roman"/>
          <w:sz w:val="24"/>
          <w:szCs w:val="24"/>
        </w:rPr>
      </w:pPr>
      <w:r w:rsidRPr="002D7C6E">
        <w:rPr>
          <w:rFonts w:ascii="Times New Roman" w:hAnsi="Times New Roman" w:cs="Times New Roman"/>
          <w:sz w:val="24"/>
          <w:szCs w:val="24"/>
        </w:rPr>
        <w:t>Consistency with national priorities or plans</w:t>
      </w:r>
      <w:bookmarkEnd w:id="76"/>
      <w:bookmarkEnd w:id="77"/>
    </w:p>
    <w:p w:rsidR="00D66E33" w:rsidRDefault="004A29B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India has a long history of conservation and sustainable use of natural resources. Formal laws, policies and programs for conservation and sustainable utilization of bio-resources date back to several decades. Over the years, India has developed a stable organizational structure and a strong legal policy framework for protection of country’s environment, including its biodiversity. India is committed to contribut</w:t>
      </w:r>
      <w:r w:rsidR="00157F47">
        <w:rPr>
          <w:rFonts w:ascii="Times New Roman" w:hAnsi="Times New Roman" w:cs="Times New Roman"/>
          <w:sz w:val="24"/>
          <w:szCs w:val="24"/>
        </w:rPr>
        <w:t>e</w:t>
      </w:r>
      <w:r w:rsidR="00500DC8" w:rsidRPr="002D7C6E">
        <w:rPr>
          <w:rFonts w:ascii="Times New Roman" w:hAnsi="Times New Roman" w:cs="Times New Roman"/>
          <w:sz w:val="24"/>
          <w:szCs w:val="24"/>
        </w:rPr>
        <w:t xml:space="preserve"> towards achieving three objectives of the Convention on Biological Diversity (CBD) and the Strategic Plan and has contributed toward achieving 2010 targets of CBD. Strategies and plans for conservation and sustainable use of biological resources based on local knowledge systems and practices are ingrained in Indian ethos and are enshrined in the Constitution of India [Article 48A and Article 51 A (g)] in the form of environment protection. In recent times, the major components of policy framework, legislations and action plans that drive the country in achieving all the three objectives of CBD include, among others, Biological Diversity Act (BDA), 2002; National Environment Policy (NEP), 2006; National Biodiversity Action Plan (NBAP), 2008; and National Action Plan on Climate Change (NAPCC), 2008. Pursuant to the CBD, a first major step was the development of the National Policy and Macro Level Action Strategy (1999) that called for consolidating existing biodiversity conservation programs and initiating new steps in conformity with the spirit of the Convention followed by development of National Biodiversity Strategy and Action Plan (NBSAP) and its implementation.</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D66E33" w:rsidRDefault="004A29B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Indian National Biodiversity Action Plan (NBAP) identifies threats to and constraints in biodiversity conservation and sets out necessary actions to address them. The project responds directly to Section 4.1 (Strengthening and integration of </w:t>
      </w:r>
      <w:r w:rsidR="00D23C64" w:rsidRPr="00D23C64">
        <w:rPr>
          <w:rFonts w:ascii="Times New Roman" w:hAnsi="Times New Roman" w:cs="Times New Roman"/>
          <w:i/>
          <w:sz w:val="24"/>
          <w:szCs w:val="24"/>
        </w:rPr>
        <w:t>in situ</w:t>
      </w:r>
      <w:r w:rsidR="00500DC8" w:rsidRPr="002D7C6E">
        <w:rPr>
          <w:rFonts w:ascii="Times New Roman" w:hAnsi="Times New Roman" w:cs="Times New Roman"/>
          <w:sz w:val="24"/>
          <w:szCs w:val="24"/>
        </w:rPr>
        <w:t xml:space="preserve">, on farm and </w:t>
      </w:r>
      <w:r w:rsidR="00D23C64" w:rsidRPr="00D23C64">
        <w:rPr>
          <w:rFonts w:ascii="Times New Roman" w:hAnsi="Times New Roman" w:cs="Times New Roman"/>
          <w:i/>
          <w:sz w:val="24"/>
          <w:szCs w:val="24"/>
        </w:rPr>
        <w:t>ex situ</w:t>
      </w:r>
      <w:r w:rsidR="00500DC8" w:rsidRPr="002D7C6E">
        <w:rPr>
          <w:rFonts w:ascii="Times New Roman" w:hAnsi="Times New Roman" w:cs="Times New Roman"/>
          <w:sz w:val="24"/>
          <w:szCs w:val="24"/>
        </w:rPr>
        <w:t xml:space="preserve"> conservation) of the NBAP objectives which emphasise the need to protect and conserve major national bio-geographic zones, critical ecological systems and genetic resources which are essential for life support, livelihoods, food and nutritional security through </w:t>
      </w:r>
      <w:r w:rsidR="00500DC8" w:rsidRPr="002D7C6E">
        <w:rPr>
          <w:rFonts w:ascii="Times New Roman" w:hAnsi="Times New Roman" w:cs="Times New Roman"/>
          <w:i/>
          <w:sz w:val="24"/>
          <w:szCs w:val="24"/>
        </w:rPr>
        <w:t>in situ</w:t>
      </w:r>
      <w:r w:rsidR="00500DC8" w:rsidRPr="002D7C6E">
        <w:rPr>
          <w:rFonts w:ascii="Times New Roman" w:hAnsi="Times New Roman" w:cs="Times New Roman"/>
          <w:sz w:val="24"/>
          <w:szCs w:val="24"/>
        </w:rPr>
        <w:t xml:space="preserve">, on farm and </w:t>
      </w:r>
      <w:r w:rsidR="00500DC8" w:rsidRPr="002D7C6E">
        <w:rPr>
          <w:rFonts w:ascii="Times New Roman" w:hAnsi="Times New Roman" w:cs="Times New Roman"/>
          <w:i/>
          <w:sz w:val="24"/>
          <w:szCs w:val="24"/>
        </w:rPr>
        <w:t>ex situ</w:t>
      </w:r>
      <w:r w:rsidR="00500DC8" w:rsidRPr="002D7C6E">
        <w:rPr>
          <w:rFonts w:ascii="Times New Roman" w:hAnsi="Times New Roman" w:cs="Times New Roman"/>
          <w:sz w:val="24"/>
          <w:szCs w:val="24"/>
        </w:rPr>
        <w:t xml:space="preserve"> conservation. As noted bellow,  the Section 5.1 of the NBAP identifies actions which include: (i) identify hotspots of agro-biodiversity under different agro-ecozones and cropping systems and promote on farm conservation; (ii) provide economically feasible and socially acceptable incentives such as value addition and direct market  access in the face of replacement by other economically remunerative cultivars; and (iii) develop mutually supportive linkages and increased coherence between </w:t>
      </w:r>
      <w:r w:rsidR="00500DC8" w:rsidRPr="002D7C6E">
        <w:rPr>
          <w:rFonts w:ascii="Times New Roman" w:hAnsi="Times New Roman" w:cs="Times New Roman"/>
          <w:i/>
          <w:sz w:val="24"/>
          <w:szCs w:val="24"/>
        </w:rPr>
        <w:t>in situ</w:t>
      </w:r>
      <w:r w:rsidR="00500DC8" w:rsidRPr="002D7C6E">
        <w:rPr>
          <w:rFonts w:ascii="Times New Roman" w:hAnsi="Times New Roman" w:cs="Times New Roman"/>
          <w:sz w:val="24"/>
          <w:szCs w:val="24"/>
        </w:rPr>
        <w:t xml:space="preserve">, on farm and </w:t>
      </w:r>
      <w:r w:rsidR="00500DC8" w:rsidRPr="002D7C6E">
        <w:rPr>
          <w:rFonts w:ascii="Times New Roman" w:hAnsi="Times New Roman" w:cs="Times New Roman"/>
          <w:i/>
          <w:sz w:val="24"/>
          <w:szCs w:val="24"/>
        </w:rPr>
        <w:t>ex situ</w:t>
      </w:r>
      <w:r w:rsidR="00500DC8" w:rsidRPr="002D7C6E">
        <w:rPr>
          <w:rFonts w:ascii="Times New Roman" w:hAnsi="Times New Roman" w:cs="Times New Roman"/>
          <w:sz w:val="24"/>
          <w:szCs w:val="24"/>
        </w:rPr>
        <w:t xml:space="preserve"> conservation programmes. These elements of the NBAP are addressed through Outputs 1.1 to 1.6 of Outcome 1 of Component 1 of the proposed project.</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D66E33" w:rsidRDefault="004A29B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NBAP also identifies activities which will build national capacities for biodiversity conservation and appropriate use of new technologies (Section 5.9). This section of the NBAP is addressed through Outputs 3.1 to 3.3 of Outcome 3 of Component 3 of the project. The project will also respond to Section 3.1 on habitat fragmentation, degradation and loss, and shrinking of genetic diversity which identifies the importance of efforts to conserve and maintain biodiversity on farm for its continued evolution and adaptation to changing conditions. This was taken in consideration for the site selection in the project. This objective will be addressed through Outputs </w:t>
      </w:r>
      <w:r w:rsidR="00CA2C86">
        <w:rPr>
          <w:rFonts w:ascii="Times New Roman" w:hAnsi="Times New Roman" w:cs="Times New Roman"/>
          <w:sz w:val="24"/>
          <w:szCs w:val="24"/>
        </w:rPr>
        <w:t>1.1 to 1.6</w:t>
      </w:r>
      <w:r w:rsidR="00500DC8" w:rsidRPr="002D7C6E">
        <w:rPr>
          <w:rFonts w:ascii="Times New Roman" w:hAnsi="Times New Roman" w:cs="Times New Roman"/>
          <w:sz w:val="24"/>
          <w:szCs w:val="24"/>
        </w:rPr>
        <w:t xml:space="preserve"> of Component 1. </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D66E33" w:rsidRDefault="004A29B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Besides, a number of policy mechanisms that are relevant to the Convention include National Forestry Policy (NFP), 1988; National Agricultural Policy (NAP), 2000; National Seed Policy (NSP), 2002; National Environment Policy (NEP), 2006; The Protection of Plant Variety and Farmer’s Rights Act (PPV &amp; FRA), 2001; and National Action Plan on Climate Change (NAPCC), 2008 has been brought into public domain for implementation.</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D66E33" w:rsidRDefault="004A29B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After an extensive and intensive consultation process involving diverse stakeholders, the Indian Government revised the Biological Diversity Act, 2002 to include specific provisions: (i) to regulate access to biological resources of the country with the purpose of securing equitable share in benefits arising out of the use of biological resources and associated knowledge relating to biological resources; (ii) to conserve and sustainably use biological diversity; (iii) to respect and protect knowledge of local communities related to biodiversity; (iv) to secure sharing of benefits with local people as conservers of biological resources and holders of knowledge and information relating to the use of biological resources; (v) conservation and development of areas of importance from the standpoint of biological diversity by declaring them as biological diversity heritage sites; (vi) protection and rehabilitation of threatened species; and (vii) involvement of institutions of state governments in the broad scheme of the implementation of the Biological Diversity Act through constitution of committees. The National Biodiversity Action Plan, 2008 is consistent with the ecological, social, cultural and economic mosaic of the country and its preparation is in pursuance of Article 6 (a) of CBD as well as section 36 (1) and (3) of BDA, 2002. </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C02E38" w:rsidRDefault="004A29BE" w:rsidP="00C02E3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In recent years, India has made significant strides in agriculture to integrate and mainstream biodi</w:t>
      </w:r>
      <w:r w:rsidR="00500DC8" w:rsidRPr="000B4D80">
        <w:rPr>
          <w:rFonts w:ascii="Times New Roman" w:hAnsi="Times New Roman" w:cs="Times New Roman"/>
          <w:sz w:val="24"/>
          <w:szCs w:val="24"/>
        </w:rPr>
        <w:t>versity consideration through a strong back-up of policies. Major achievements include: (i) creation of National Gene Fund for conservation and development of plant genetic resources; (ii) establishment of protection of Plant Varieties and Farmer’s Rights Authority (PPV&amp;FR</w:t>
      </w:r>
      <w:r w:rsidR="004073F1" w:rsidRPr="000B4D80">
        <w:rPr>
          <w:rFonts w:ascii="Times New Roman" w:hAnsi="Times New Roman" w:cs="Times New Roman"/>
          <w:sz w:val="24"/>
          <w:szCs w:val="24"/>
        </w:rPr>
        <w:t>A</w:t>
      </w:r>
      <w:r w:rsidR="00500DC8" w:rsidRPr="000B4D80">
        <w:rPr>
          <w:rFonts w:ascii="Times New Roman" w:hAnsi="Times New Roman" w:cs="Times New Roman"/>
          <w:sz w:val="24"/>
          <w:szCs w:val="24"/>
        </w:rPr>
        <w:t xml:space="preserve">) and granting incentives to farmers in the form of “Plant Genome Saviour </w:t>
      </w:r>
      <w:r w:rsidR="001E3B70" w:rsidRPr="000B4D80">
        <w:rPr>
          <w:rFonts w:ascii="Times New Roman" w:hAnsi="Times New Roman" w:cs="Times New Roman"/>
          <w:sz w:val="24"/>
          <w:szCs w:val="24"/>
        </w:rPr>
        <w:t xml:space="preserve">Farmer Reward and Farmer </w:t>
      </w:r>
      <w:r w:rsidR="00500DC8" w:rsidRPr="000B4D80">
        <w:rPr>
          <w:rFonts w:ascii="Times New Roman" w:hAnsi="Times New Roman" w:cs="Times New Roman"/>
          <w:sz w:val="24"/>
          <w:szCs w:val="24"/>
        </w:rPr>
        <w:t xml:space="preserve">Recognition”; (iii) establishment of a multilateral system to facilitate access to Plant Genetic Resources for Food and Agriculture (PGRFA) through </w:t>
      </w:r>
      <w:r w:rsidR="00D520E4" w:rsidRPr="000B4D80">
        <w:rPr>
          <w:rFonts w:ascii="Times New Roman" w:hAnsi="Times New Roman" w:cs="Times New Roman"/>
          <w:sz w:val="24"/>
          <w:szCs w:val="24"/>
        </w:rPr>
        <w:t>International Treaty on Plant Genetic Resources for Food and Agriculture (ITPGRFA).</w:t>
      </w:r>
      <w:r w:rsidR="00500DC8" w:rsidRPr="000B4D80">
        <w:rPr>
          <w:rFonts w:ascii="Times New Roman" w:hAnsi="Times New Roman" w:cs="Times New Roman"/>
          <w:sz w:val="24"/>
          <w:szCs w:val="24"/>
        </w:rPr>
        <w:t xml:space="preserve"> For ensuring Access and Benefit Sharing (ABS), India has taken appropriate legislative measures under Section 21 (1-4) of NBA, 2002 and Section 26(2) of PPV&amp;FRA, 2001. The PPV&amp;FR Act, 2001 and the PPV&amp;FR Rules, 2003 provides measures not only to protect plant breeders’ rights over new varieties developed by them, but also en</w:t>
      </w:r>
      <w:r w:rsidR="00500DC8" w:rsidRPr="002D7C6E">
        <w:rPr>
          <w:rFonts w:ascii="Times New Roman" w:hAnsi="Times New Roman" w:cs="Times New Roman"/>
          <w:sz w:val="24"/>
          <w:szCs w:val="24"/>
        </w:rPr>
        <w:t>sures Farmers’ Rights to register new varieties that they have developed. On the other hand it entitles farmers to produce, save, use, exchange, and share or sell seeds of plant varieties which are protected under the Act, only with the condition of not using a Brand name. Farmers also produce and sell seeds of local varieties improved and maintained by them over many generations. The National Biodiversity Authority (NBA) was set up in October 2003 to deal with all matters relating to the conservation and sustainable use of biodiversity of the country, including the  control  over access and use by any  individual, institution or  industry owned by Indian or foreign nationals fully or partially.</w:t>
      </w:r>
    </w:p>
    <w:p w:rsidR="00C02E38" w:rsidRPr="00C02E38" w:rsidRDefault="00C02E38" w:rsidP="00C02E38">
      <w:pPr>
        <w:autoSpaceDE w:val="0"/>
        <w:autoSpaceDN w:val="0"/>
        <w:adjustRightInd w:val="0"/>
        <w:spacing w:after="0" w:line="240" w:lineRule="auto"/>
        <w:jc w:val="both"/>
        <w:rPr>
          <w:rFonts w:ascii="Times New Roman" w:hAnsi="Times New Roman" w:cs="Times New Roman"/>
          <w:sz w:val="24"/>
          <w:szCs w:val="24"/>
        </w:rPr>
      </w:pPr>
    </w:p>
    <w:p w:rsidR="00C02E38" w:rsidRPr="00D058FB" w:rsidRDefault="00C02E38" w:rsidP="00D058FB">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D058FB">
        <w:rPr>
          <w:rFonts w:ascii="Times New Roman" w:hAnsi="Times New Roman" w:cs="Times New Roman"/>
          <w:sz w:val="24"/>
          <w:szCs w:val="24"/>
        </w:rPr>
        <w:t>This project seeks to support mainstreaming of global environmental concerns into the agriculture sector in India, particularly focusing on rain fe</w:t>
      </w:r>
      <w:r w:rsidR="003910F3" w:rsidRPr="00D058FB">
        <w:rPr>
          <w:rFonts w:ascii="Times New Roman" w:hAnsi="Times New Roman" w:cs="Times New Roman"/>
          <w:sz w:val="24"/>
          <w:szCs w:val="24"/>
        </w:rPr>
        <w:t>d agriculture. The reasons rain-</w:t>
      </w:r>
      <w:r w:rsidRPr="007D6AE6">
        <w:rPr>
          <w:rFonts w:ascii="Times New Roman" w:hAnsi="Times New Roman" w:cs="Times New Roman"/>
          <w:sz w:val="24"/>
          <w:szCs w:val="24"/>
        </w:rPr>
        <w:t>fed agriculture has been prioritized include: (</w:t>
      </w:r>
      <w:r w:rsidRPr="009D51C9">
        <w:rPr>
          <w:rFonts w:ascii="Times New Roman" w:hAnsi="Times New Roman" w:cs="Times New Roman"/>
          <w:sz w:val="24"/>
          <w:szCs w:val="24"/>
        </w:rPr>
        <w:t>i</w:t>
      </w:r>
      <w:r w:rsidRPr="00BD1084">
        <w:rPr>
          <w:rFonts w:ascii="Times New Roman" w:hAnsi="Times New Roman" w:cs="Times New Roman"/>
          <w:sz w:val="24"/>
          <w:szCs w:val="24"/>
        </w:rPr>
        <w:t xml:space="preserve">) </w:t>
      </w:r>
      <w:r w:rsidRPr="009970BE">
        <w:rPr>
          <w:rFonts w:ascii="Times New Roman" w:hAnsi="Times New Roman" w:cs="Times New Roman"/>
          <w:sz w:val="24"/>
          <w:szCs w:val="24"/>
        </w:rPr>
        <w:t>India ranks first globally in rain-fed agriculture both in terms of extent and total value of production</w:t>
      </w:r>
      <w:r w:rsidRPr="004823CF">
        <w:rPr>
          <w:rFonts w:ascii="Times New Roman" w:hAnsi="Times New Roman" w:cs="Times New Roman"/>
          <w:sz w:val="24"/>
          <w:szCs w:val="24"/>
        </w:rPr>
        <w:t>; (ii</w:t>
      </w:r>
      <w:r w:rsidRPr="0026462E">
        <w:rPr>
          <w:rFonts w:ascii="Times New Roman" w:hAnsi="Times New Roman" w:cs="Times New Roman"/>
          <w:sz w:val="24"/>
          <w:szCs w:val="24"/>
        </w:rPr>
        <w:t>)</w:t>
      </w:r>
      <w:r w:rsidRPr="00D058FB">
        <w:rPr>
          <w:rFonts w:ascii="Times New Roman" w:hAnsi="Times New Roman" w:cs="Times New Roman"/>
          <w:sz w:val="24"/>
          <w:szCs w:val="24"/>
        </w:rPr>
        <w:t xml:space="preserve"> nearly 50% of the net cultivated area will continue to remain rainfall dependent, even if full irrigation potential is achieved in the country; (iii) r</w:t>
      </w:r>
      <w:r w:rsidR="003910F3" w:rsidRPr="00D058FB">
        <w:rPr>
          <w:rFonts w:ascii="Times New Roman" w:hAnsi="Times New Roman" w:cs="Times New Roman"/>
          <w:sz w:val="24"/>
          <w:szCs w:val="24"/>
        </w:rPr>
        <w:t>ain-</w:t>
      </w:r>
      <w:r w:rsidRPr="00D058FB">
        <w:rPr>
          <w:rFonts w:ascii="Times New Roman" w:hAnsi="Times New Roman" w:cs="Times New Roman"/>
          <w:sz w:val="24"/>
          <w:szCs w:val="24"/>
        </w:rPr>
        <w:t xml:space="preserve">fed agriculture has had significantly less investment than irrigated agriculture in the past </w:t>
      </w:r>
      <w:r w:rsidR="003910F3" w:rsidRPr="00D058FB">
        <w:rPr>
          <w:rFonts w:ascii="Times New Roman" w:hAnsi="Times New Roman" w:cs="Times New Roman"/>
          <w:sz w:val="24"/>
          <w:szCs w:val="24"/>
        </w:rPr>
        <w:t>40 years in the country. Rain-fed areas are i</w:t>
      </w:r>
      <w:r w:rsidR="00D058FB" w:rsidRPr="00D058FB">
        <w:rPr>
          <w:rFonts w:ascii="Times New Roman" w:hAnsi="Times New Roman" w:cs="Times New Roman"/>
          <w:sz w:val="24"/>
          <w:szCs w:val="24"/>
        </w:rPr>
        <w:t>mportant ecological areas that</w:t>
      </w:r>
      <w:r w:rsidR="003910F3" w:rsidRPr="00D058FB">
        <w:rPr>
          <w:rFonts w:ascii="Times New Roman" w:hAnsi="Times New Roman" w:cs="Times New Roman"/>
          <w:sz w:val="24"/>
          <w:szCs w:val="24"/>
        </w:rPr>
        <w:t xml:space="preserve"> have complex cropping systems and are usually in fragile ecological areas (such as hilly areas) </w:t>
      </w:r>
      <w:r w:rsidR="00D058FB" w:rsidRPr="00D058FB">
        <w:rPr>
          <w:rFonts w:ascii="Times New Roman" w:hAnsi="Times New Roman" w:cs="Times New Roman"/>
          <w:sz w:val="24"/>
          <w:szCs w:val="24"/>
        </w:rPr>
        <w:t>with high biodiversity values.</w:t>
      </w:r>
    </w:p>
    <w:p w:rsidR="00D66E33" w:rsidRPr="000B4D80" w:rsidRDefault="00500DC8">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2D7C6E">
        <w:rPr>
          <w:rFonts w:ascii="Times New Roman" w:hAnsi="Times New Roman" w:cs="Times New Roman"/>
          <w:sz w:val="24"/>
          <w:szCs w:val="24"/>
        </w:rPr>
        <w:t xml:space="preserve">The proposed project is consistent with the above national regulations and commitments and directly addresses its concern with the promotion of the increasing use of </w:t>
      </w:r>
      <w:r w:rsidR="00362BC8">
        <w:rPr>
          <w:rFonts w:ascii="Times New Roman" w:hAnsi="Times New Roman" w:cs="Times New Roman"/>
          <w:sz w:val="24"/>
          <w:szCs w:val="24"/>
        </w:rPr>
        <w:t>agricultural biodiversity</w:t>
      </w:r>
      <w:r w:rsidRPr="002D7C6E">
        <w:rPr>
          <w:rFonts w:ascii="Times New Roman" w:hAnsi="Times New Roman" w:cs="Times New Roman"/>
          <w:sz w:val="24"/>
          <w:szCs w:val="24"/>
        </w:rPr>
        <w:t xml:space="preserve">, strengthening capacity to support maintenance of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Pr="002D7C6E">
        <w:rPr>
          <w:rFonts w:ascii="Times New Roman" w:hAnsi="Times New Roman" w:cs="Times New Roman"/>
          <w:sz w:val="24"/>
          <w:szCs w:val="24"/>
        </w:rPr>
        <w:t>promotion of conservation and use and, encouraging benefit-sharing. The project would enable India to accelerate the implementation of the national priorities and policies listed above. It r</w:t>
      </w:r>
      <w:r w:rsidRPr="000B4D80">
        <w:rPr>
          <w:rFonts w:ascii="Times New Roman" w:hAnsi="Times New Roman" w:cs="Times New Roman"/>
          <w:sz w:val="24"/>
          <w:szCs w:val="24"/>
        </w:rPr>
        <w:t xml:space="preserve">eflects the importance given by the Indian government to maintenance of agro biodiversity in production systems, livelihood and income generation, policy development and building capacity needed to support maintenance and use of </w:t>
      </w:r>
      <w:r w:rsidR="00362BC8" w:rsidRPr="000B4D80">
        <w:rPr>
          <w:rFonts w:ascii="Times New Roman" w:hAnsi="Times New Roman" w:cs="Times New Roman"/>
          <w:sz w:val="24"/>
          <w:szCs w:val="24"/>
        </w:rPr>
        <w:t>agricultural biodiversity</w:t>
      </w:r>
      <w:r w:rsidRPr="000B4D80">
        <w:rPr>
          <w:rFonts w:ascii="Times New Roman" w:hAnsi="Times New Roman" w:cs="Times New Roman"/>
          <w:sz w:val="24"/>
          <w:szCs w:val="24"/>
        </w:rPr>
        <w:t xml:space="preserve">. </w:t>
      </w:r>
    </w:p>
    <w:p w:rsidR="00500DC8" w:rsidRPr="000B4D80" w:rsidRDefault="00500DC8" w:rsidP="00500DC8">
      <w:pPr>
        <w:autoSpaceDE w:val="0"/>
        <w:autoSpaceDN w:val="0"/>
        <w:adjustRightInd w:val="0"/>
        <w:spacing w:after="0" w:line="240" w:lineRule="auto"/>
        <w:ind w:left="360"/>
        <w:jc w:val="both"/>
        <w:rPr>
          <w:rFonts w:ascii="Times New Roman" w:hAnsi="Times New Roman" w:cs="Times New Roman"/>
          <w:sz w:val="24"/>
          <w:szCs w:val="24"/>
        </w:rPr>
      </w:pPr>
    </w:p>
    <w:p w:rsidR="00500DC8" w:rsidRPr="000B4D80" w:rsidRDefault="00500DC8" w:rsidP="0052001B">
      <w:pPr>
        <w:pStyle w:val="Heading2"/>
        <w:numPr>
          <w:ilvl w:val="1"/>
          <w:numId w:val="36"/>
        </w:numPr>
        <w:ind w:hanging="862"/>
        <w:rPr>
          <w:rFonts w:ascii="Times New Roman" w:hAnsi="Times New Roman" w:cs="Times New Roman"/>
          <w:sz w:val="24"/>
          <w:szCs w:val="24"/>
        </w:rPr>
      </w:pPr>
      <w:bookmarkStart w:id="78" w:name="_Toc392509165"/>
      <w:bookmarkStart w:id="79" w:name="_Toc401043472"/>
      <w:r w:rsidRPr="000B4D80">
        <w:rPr>
          <w:rFonts w:ascii="Times New Roman" w:hAnsi="Times New Roman" w:cs="Times New Roman"/>
          <w:sz w:val="24"/>
          <w:szCs w:val="24"/>
        </w:rPr>
        <w:t>Incremental cost reasoning</w:t>
      </w:r>
      <w:bookmarkEnd w:id="78"/>
      <w:bookmarkEnd w:id="79"/>
    </w:p>
    <w:p w:rsidR="00D66E33" w:rsidRDefault="00B21674" w:rsidP="0046095A">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0B4D80">
        <w:rPr>
          <w:rFonts w:ascii="Times New Roman" w:hAnsi="Times New Roman" w:cs="Times New Roman"/>
          <w:sz w:val="24"/>
          <w:szCs w:val="24"/>
        </w:rPr>
        <w:t xml:space="preserve"> </w:t>
      </w:r>
      <w:r w:rsidR="00500DC8" w:rsidRPr="000B4D80">
        <w:rPr>
          <w:rFonts w:ascii="Times New Roman" w:hAnsi="Times New Roman" w:cs="Times New Roman"/>
          <w:sz w:val="24"/>
          <w:szCs w:val="24"/>
        </w:rPr>
        <w:t xml:space="preserve">India has a strong commitment to the conservation of biodiversity and a well-established agricultural research and advisory service. Nevertheless, </w:t>
      </w:r>
      <w:r w:rsidR="0046095A" w:rsidRPr="000B4D80">
        <w:rPr>
          <w:rFonts w:ascii="Times New Roman" w:hAnsi="Times New Roman" w:cs="Times New Roman"/>
          <w:sz w:val="24"/>
          <w:szCs w:val="24"/>
        </w:rPr>
        <w:t>conservation of cultivated plant species is largely supported</w:t>
      </w:r>
      <w:r w:rsidR="0046095A">
        <w:rPr>
          <w:rFonts w:ascii="Times New Roman" w:hAnsi="Times New Roman" w:cs="Times New Roman"/>
          <w:sz w:val="24"/>
          <w:szCs w:val="24"/>
        </w:rPr>
        <w:t xml:space="preserve"> through </w:t>
      </w:r>
      <w:r w:rsidR="00500DC8" w:rsidRPr="002D7C6E">
        <w:rPr>
          <w:rFonts w:ascii="Times New Roman" w:hAnsi="Times New Roman" w:cs="Times New Roman"/>
          <w:i/>
          <w:sz w:val="24"/>
          <w:szCs w:val="24"/>
        </w:rPr>
        <w:t>ex situ</w:t>
      </w:r>
      <w:r w:rsidR="00500DC8" w:rsidRPr="002D7C6E">
        <w:rPr>
          <w:rFonts w:ascii="Times New Roman" w:hAnsi="Times New Roman" w:cs="Times New Roman"/>
          <w:sz w:val="24"/>
          <w:szCs w:val="24"/>
        </w:rPr>
        <w:t xml:space="preserve"> conservation </w:t>
      </w:r>
      <w:r w:rsidR="0046095A">
        <w:rPr>
          <w:rFonts w:ascii="Times New Roman" w:hAnsi="Times New Roman" w:cs="Times New Roman"/>
          <w:sz w:val="24"/>
          <w:szCs w:val="24"/>
        </w:rPr>
        <w:t>activities</w:t>
      </w:r>
      <w:r w:rsidR="00500DC8" w:rsidRPr="002D7C6E">
        <w:rPr>
          <w:rFonts w:ascii="Times New Roman" w:hAnsi="Times New Roman" w:cs="Times New Roman"/>
          <w:sz w:val="24"/>
          <w:szCs w:val="24"/>
        </w:rPr>
        <w:t>. The 2006 State of the Plant Genetic Resources for Food and Agriculture state</w:t>
      </w:r>
      <w:r w:rsidR="0046095A">
        <w:rPr>
          <w:rFonts w:ascii="Times New Roman" w:hAnsi="Times New Roman" w:cs="Times New Roman"/>
          <w:sz w:val="24"/>
          <w:szCs w:val="24"/>
        </w:rPr>
        <w:t>d</w:t>
      </w:r>
      <w:r w:rsidR="00500DC8" w:rsidRPr="002D7C6E">
        <w:rPr>
          <w:rFonts w:ascii="Times New Roman" w:hAnsi="Times New Roman" w:cs="Times New Roman"/>
          <w:sz w:val="24"/>
          <w:szCs w:val="24"/>
        </w:rPr>
        <w:t xml:space="preserve"> that </w:t>
      </w:r>
      <w:r w:rsidR="00D31DA6">
        <w:rPr>
          <w:rFonts w:ascii="Times New Roman" w:hAnsi="Times New Roman" w:cs="Times New Roman"/>
          <w:i/>
          <w:sz w:val="24"/>
          <w:szCs w:val="24"/>
        </w:rPr>
        <w:t>i</w:t>
      </w:r>
      <w:r w:rsidR="00500DC8" w:rsidRPr="002D7C6E">
        <w:rPr>
          <w:rFonts w:ascii="Times New Roman" w:hAnsi="Times New Roman" w:cs="Times New Roman"/>
          <w:i/>
          <w:sz w:val="24"/>
          <w:szCs w:val="24"/>
        </w:rPr>
        <w:t>n situ</w:t>
      </w:r>
      <w:r w:rsidR="00500DC8" w:rsidRPr="002D7C6E">
        <w:rPr>
          <w:rFonts w:ascii="Times New Roman" w:hAnsi="Times New Roman" w:cs="Times New Roman"/>
          <w:sz w:val="24"/>
          <w:szCs w:val="24"/>
        </w:rPr>
        <w:t xml:space="preserve"> conservation of plant genetic resources formed an integral part of the biodiversity conservation programmes in India</w:t>
      </w:r>
      <w:r w:rsidR="00500DC8" w:rsidRPr="002D7C6E">
        <w:rPr>
          <w:rStyle w:val="FootnoteReference"/>
          <w:rFonts w:ascii="Times New Roman" w:hAnsi="Times New Roman" w:cs="Times New Roman"/>
          <w:sz w:val="24"/>
          <w:szCs w:val="24"/>
        </w:rPr>
        <w:footnoteReference w:id="51"/>
      </w:r>
      <w:r w:rsidR="00500DC8" w:rsidRPr="002D7C6E">
        <w:rPr>
          <w:rFonts w:ascii="Times New Roman" w:hAnsi="Times New Roman" w:cs="Times New Roman"/>
          <w:sz w:val="24"/>
          <w:szCs w:val="24"/>
        </w:rPr>
        <w:t xml:space="preserve">, </w:t>
      </w:r>
      <w:r w:rsidR="0046095A">
        <w:rPr>
          <w:rFonts w:ascii="Times New Roman" w:hAnsi="Times New Roman" w:cs="Times New Roman"/>
          <w:sz w:val="24"/>
          <w:szCs w:val="24"/>
        </w:rPr>
        <w:t>but made</w:t>
      </w:r>
      <w:r w:rsidR="00500DC8" w:rsidRPr="002D7C6E">
        <w:rPr>
          <w:rFonts w:ascii="Times New Roman" w:hAnsi="Times New Roman" w:cs="Times New Roman"/>
          <w:sz w:val="24"/>
          <w:szCs w:val="24"/>
        </w:rPr>
        <w:t xml:space="preserve"> no </w:t>
      </w:r>
      <w:r w:rsidR="0046095A">
        <w:rPr>
          <w:rFonts w:ascii="Times New Roman" w:hAnsi="Times New Roman" w:cs="Times New Roman"/>
          <w:sz w:val="24"/>
          <w:szCs w:val="24"/>
        </w:rPr>
        <w:t xml:space="preserve">specific </w:t>
      </w:r>
      <w:r w:rsidR="00500DC8" w:rsidRPr="002D7C6E">
        <w:rPr>
          <w:rFonts w:ascii="Times New Roman" w:hAnsi="Times New Roman" w:cs="Times New Roman"/>
          <w:sz w:val="24"/>
          <w:szCs w:val="24"/>
        </w:rPr>
        <w:t>mention of on-farm conservation of crops and crop genetic diversity</w:t>
      </w:r>
      <w:r w:rsidR="0046095A">
        <w:rPr>
          <w:rFonts w:ascii="Times New Roman" w:hAnsi="Times New Roman" w:cs="Times New Roman"/>
          <w:sz w:val="24"/>
          <w:szCs w:val="24"/>
        </w:rPr>
        <w:t xml:space="preserve"> although recognizing that </w:t>
      </w:r>
      <w:r w:rsidR="00500DC8" w:rsidRPr="0046095A">
        <w:rPr>
          <w:rFonts w:ascii="Times New Roman" w:hAnsi="Times New Roman" w:cs="Times New Roman"/>
          <w:sz w:val="24"/>
          <w:szCs w:val="24"/>
        </w:rPr>
        <w:t xml:space="preserve">‘Home gardens and traditional agro-forestry systems with complex structure and multiple functions are the important sites for </w:t>
      </w:r>
      <w:r w:rsidR="00500DC8" w:rsidRPr="0046095A">
        <w:rPr>
          <w:rFonts w:ascii="Times New Roman" w:hAnsi="Times New Roman" w:cs="Times New Roman"/>
          <w:i/>
          <w:sz w:val="24"/>
          <w:szCs w:val="24"/>
        </w:rPr>
        <w:t>in situ</w:t>
      </w:r>
      <w:r w:rsidR="00500DC8" w:rsidRPr="0046095A">
        <w:rPr>
          <w:rFonts w:ascii="Times New Roman" w:hAnsi="Times New Roman" w:cs="Times New Roman"/>
          <w:sz w:val="24"/>
          <w:szCs w:val="24"/>
        </w:rPr>
        <w:t>/on-farm conservation of land races, wild potential species and wild relatives of crops. Inventorying the wild and domesticated plants valued for human use has been done in different parts of the country</w:t>
      </w:r>
      <w:r w:rsidR="0046095A">
        <w:rPr>
          <w:rFonts w:ascii="Times New Roman" w:hAnsi="Times New Roman" w:cs="Times New Roman"/>
          <w:sz w:val="24"/>
          <w:szCs w:val="24"/>
        </w:rPr>
        <w:t>. Unfortunately, t</w:t>
      </w:r>
      <w:r w:rsidR="00500DC8" w:rsidRPr="0046095A">
        <w:rPr>
          <w:rFonts w:ascii="Times New Roman" w:hAnsi="Times New Roman" w:cs="Times New Roman"/>
          <w:sz w:val="24"/>
          <w:szCs w:val="24"/>
        </w:rPr>
        <w:t xml:space="preserve">he organizations which have reported </w:t>
      </w:r>
      <w:r w:rsidR="00500DC8" w:rsidRPr="0046095A">
        <w:rPr>
          <w:rFonts w:ascii="Times New Roman" w:hAnsi="Times New Roman" w:cs="Times New Roman"/>
          <w:i/>
          <w:sz w:val="24"/>
          <w:szCs w:val="24"/>
        </w:rPr>
        <w:t>in situ</w:t>
      </w:r>
      <w:r w:rsidR="00500DC8" w:rsidRPr="0046095A">
        <w:rPr>
          <w:rFonts w:ascii="Times New Roman" w:hAnsi="Times New Roman" w:cs="Times New Roman"/>
          <w:sz w:val="24"/>
          <w:szCs w:val="24"/>
        </w:rPr>
        <w:t xml:space="preserve"> conservation activities</w:t>
      </w:r>
      <w:r w:rsidR="0046095A">
        <w:rPr>
          <w:rFonts w:ascii="Times New Roman" w:hAnsi="Times New Roman" w:cs="Times New Roman"/>
          <w:sz w:val="24"/>
          <w:szCs w:val="24"/>
        </w:rPr>
        <w:t xml:space="preserve"> of this type</w:t>
      </w:r>
      <w:r w:rsidR="00500DC8" w:rsidRPr="0046095A">
        <w:rPr>
          <w:rFonts w:ascii="Times New Roman" w:hAnsi="Times New Roman" w:cs="Times New Roman"/>
          <w:sz w:val="24"/>
          <w:szCs w:val="24"/>
        </w:rPr>
        <w:t xml:space="preserve"> are doing these in isolation. </w:t>
      </w:r>
      <w:r w:rsidR="00555C59">
        <w:rPr>
          <w:rFonts w:ascii="Times New Roman" w:hAnsi="Times New Roman" w:cs="Times New Roman"/>
          <w:sz w:val="24"/>
          <w:szCs w:val="24"/>
        </w:rPr>
        <w:t xml:space="preserve">For example </w:t>
      </w:r>
      <w:r w:rsidR="00555C59">
        <w:rPr>
          <w:rFonts w:ascii="Times New Roman" w:hAnsi="Times New Roman" w:cs="Times New Roman"/>
          <w:i/>
          <w:sz w:val="24"/>
          <w:szCs w:val="24"/>
        </w:rPr>
        <w:t>i</w:t>
      </w:r>
      <w:r w:rsidR="00555C59" w:rsidRPr="0046095A">
        <w:rPr>
          <w:rFonts w:ascii="Times New Roman" w:hAnsi="Times New Roman" w:cs="Times New Roman"/>
          <w:i/>
          <w:sz w:val="24"/>
          <w:szCs w:val="24"/>
        </w:rPr>
        <w:t xml:space="preserve">n situ </w:t>
      </w:r>
      <w:r w:rsidR="00555C59" w:rsidRPr="0046095A">
        <w:rPr>
          <w:rFonts w:ascii="Times New Roman" w:hAnsi="Times New Roman" w:cs="Times New Roman"/>
          <w:sz w:val="24"/>
          <w:szCs w:val="24"/>
        </w:rPr>
        <w:t>on-farm conservation of paddy in Bastar area of Chhattisgarh</w:t>
      </w:r>
      <w:r w:rsidR="00555C59">
        <w:rPr>
          <w:rFonts w:ascii="Times New Roman" w:hAnsi="Times New Roman" w:cs="Times New Roman"/>
          <w:sz w:val="24"/>
          <w:szCs w:val="24"/>
        </w:rPr>
        <w:t xml:space="preserve"> state</w:t>
      </w:r>
      <w:r w:rsidR="00555C59" w:rsidRPr="0046095A">
        <w:rPr>
          <w:rFonts w:ascii="Times New Roman" w:hAnsi="Times New Roman" w:cs="Times New Roman"/>
          <w:sz w:val="24"/>
          <w:szCs w:val="24"/>
        </w:rPr>
        <w:t xml:space="preserve"> by NBPGR, Indira Gandhi Agricultural University, Raipur, and International</w:t>
      </w:r>
      <w:r w:rsidR="00555C59">
        <w:rPr>
          <w:rFonts w:ascii="Times New Roman" w:hAnsi="Times New Roman" w:cs="Times New Roman"/>
          <w:sz w:val="24"/>
          <w:szCs w:val="24"/>
        </w:rPr>
        <w:t xml:space="preserve"> Rice Research Institute (IRRI)</w:t>
      </w:r>
      <w:r w:rsidR="00555C59" w:rsidRPr="0046095A">
        <w:rPr>
          <w:rFonts w:ascii="Times New Roman" w:hAnsi="Times New Roman" w:cs="Times New Roman"/>
          <w:sz w:val="24"/>
          <w:szCs w:val="24"/>
        </w:rPr>
        <w:t xml:space="preserve"> is </w:t>
      </w:r>
      <w:r w:rsidR="00555C59">
        <w:rPr>
          <w:rFonts w:ascii="Times New Roman" w:hAnsi="Times New Roman" w:cs="Times New Roman"/>
          <w:sz w:val="24"/>
          <w:szCs w:val="24"/>
        </w:rPr>
        <w:t>a relevant but isolated</w:t>
      </w:r>
      <w:r w:rsidR="00555C59" w:rsidRPr="0046095A">
        <w:rPr>
          <w:rFonts w:ascii="Times New Roman" w:hAnsi="Times New Roman" w:cs="Times New Roman"/>
          <w:sz w:val="24"/>
          <w:szCs w:val="24"/>
        </w:rPr>
        <w:t xml:space="preserve"> activity. The other example is the effort to conserve tropical fruit species under the aegis of UNEP-GEF funded project</w:t>
      </w:r>
      <w:r w:rsidR="00555C59" w:rsidRPr="002D7C6E">
        <w:rPr>
          <w:rStyle w:val="FootnoteReference"/>
          <w:rFonts w:ascii="Times New Roman" w:hAnsi="Times New Roman" w:cs="Times New Roman"/>
          <w:sz w:val="24"/>
          <w:szCs w:val="24"/>
        </w:rPr>
        <w:footnoteReference w:id="52"/>
      </w:r>
      <w:r w:rsidR="00555C59" w:rsidRPr="0046095A">
        <w:rPr>
          <w:rFonts w:ascii="Times New Roman" w:hAnsi="Times New Roman" w:cs="Times New Roman"/>
          <w:sz w:val="24"/>
          <w:szCs w:val="24"/>
        </w:rPr>
        <w:t xml:space="preserve">. </w:t>
      </w:r>
      <w:r w:rsidR="00500DC8" w:rsidRPr="0046095A">
        <w:rPr>
          <w:rFonts w:ascii="Times New Roman" w:hAnsi="Times New Roman" w:cs="Times New Roman"/>
          <w:sz w:val="24"/>
          <w:szCs w:val="24"/>
        </w:rPr>
        <w:t xml:space="preserve">In fact, unlike </w:t>
      </w:r>
      <w:r w:rsidR="00500DC8" w:rsidRPr="0046095A">
        <w:rPr>
          <w:rFonts w:ascii="Times New Roman" w:hAnsi="Times New Roman" w:cs="Times New Roman"/>
          <w:i/>
          <w:sz w:val="24"/>
          <w:szCs w:val="24"/>
        </w:rPr>
        <w:t xml:space="preserve">ex situ </w:t>
      </w:r>
      <w:r w:rsidR="00500DC8" w:rsidRPr="0046095A">
        <w:rPr>
          <w:rFonts w:ascii="Times New Roman" w:hAnsi="Times New Roman" w:cs="Times New Roman"/>
          <w:sz w:val="24"/>
          <w:szCs w:val="24"/>
        </w:rPr>
        <w:t xml:space="preserve">conservation, </w:t>
      </w:r>
      <w:r w:rsidR="00500DC8" w:rsidRPr="0046095A">
        <w:rPr>
          <w:rFonts w:ascii="Times New Roman" w:hAnsi="Times New Roman" w:cs="Times New Roman"/>
          <w:i/>
          <w:sz w:val="24"/>
          <w:szCs w:val="24"/>
        </w:rPr>
        <w:t>in situ</w:t>
      </w:r>
      <w:r w:rsidR="00500DC8" w:rsidRPr="0046095A">
        <w:rPr>
          <w:rFonts w:ascii="Times New Roman" w:hAnsi="Times New Roman" w:cs="Times New Roman"/>
          <w:sz w:val="24"/>
          <w:szCs w:val="24"/>
        </w:rPr>
        <w:t xml:space="preserve"> on-farm conservation activity especially on PGRFA has not been given as major responsibility to any of the organization</w:t>
      </w:r>
      <w:r w:rsidR="00046A17">
        <w:rPr>
          <w:rFonts w:ascii="Times New Roman" w:hAnsi="Times New Roman" w:cs="Times New Roman"/>
          <w:sz w:val="24"/>
          <w:szCs w:val="24"/>
        </w:rPr>
        <w:t xml:space="preserve"> in the national system, including the National Bureau of Plant Genetic Resources (NBPGR)</w:t>
      </w:r>
      <w:r w:rsidR="00500DC8" w:rsidRPr="0046095A">
        <w:rPr>
          <w:rFonts w:ascii="Times New Roman" w:hAnsi="Times New Roman" w:cs="Times New Roman"/>
          <w:sz w:val="24"/>
          <w:szCs w:val="24"/>
        </w:rPr>
        <w:t xml:space="preserve">. </w:t>
      </w:r>
      <w:r w:rsidR="00D058FB" w:rsidRPr="0046095A" w:rsidDel="00D058FB">
        <w:rPr>
          <w:rFonts w:ascii="Times New Roman" w:hAnsi="Times New Roman" w:cs="Times New Roman"/>
          <w:sz w:val="24"/>
          <w:szCs w:val="24"/>
        </w:rPr>
        <w:t xml:space="preserve"> </w:t>
      </w:r>
      <w:r w:rsidR="00CE6221">
        <w:rPr>
          <w:rFonts w:ascii="Times New Roman" w:hAnsi="Times New Roman" w:cs="Times New Roman"/>
          <w:sz w:val="24"/>
          <w:szCs w:val="24"/>
        </w:rPr>
        <w:t xml:space="preserve">Thus, although there are specific individual </w:t>
      </w:r>
      <w:r w:rsidR="00CE6221" w:rsidRPr="00046A17">
        <w:rPr>
          <w:rFonts w:ascii="Times New Roman" w:hAnsi="Times New Roman" w:cs="Times New Roman"/>
          <w:i/>
          <w:sz w:val="24"/>
          <w:szCs w:val="24"/>
        </w:rPr>
        <w:t>in situ</w:t>
      </w:r>
      <w:r w:rsidR="00CE6221">
        <w:rPr>
          <w:rFonts w:ascii="Times New Roman" w:hAnsi="Times New Roman" w:cs="Times New Roman"/>
          <w:sz w:val="24"/>
          <w:szCs w:val="24"/>
        </w:rPr>
        <w:t xml:space="preserve"> crop conseration activities, a framework in which these could become part of a sustained national </w:t>
      </w:r>
      <w:r w:rsidR="00CE6221" w:rsidRPr="00046A17">
        <w:rPr>
          <w:rFonts w:ascii="Times New Roman" w:hAnsi="Times New Roman" w:cs="Times New Roman"/>
          <w:i/>
          <w:sz w:val="24"/>
          <w:szCs w:val="24"/>
        </w:rPr>
        <w:t>in situ</w:t>
      </w:r>
      <w:r w:rsidR="00CE6221">
        <w:rPr>
          <w:rFonts w:ascii="Times New Roman" w:hAnsi="Times New Roman" w:cs="Times New Roman"/>
          <w:sz w:val="24"/>
          <w:szCs w:val="24"/>
        </w:rPr>
        <w:t xml:space="preserve"> conservation strategy or programme supported by adequate capacity, policies and community involvement has not been developed. </w:t>
      </w:r>
      <w:r w:rsidR="007832FD">
        <w:rPr>
          <w:rFonts w:ascii="Times New Roman" w:hAnsi="Times New Roman" w:cs="Times New Roman"/>
          <w:sz w:val="24"/>
          <w:szCs w:val="24"/>
        </w:rPr>
        <w:t>A</w:t>
      </w:r>
      <w:r w:rsidR="00555C59" w:rsidRPr="0046095A">
        <w:rPr>
          <w:rFonts w:ascii="Times New Roman" w:hAnsi="Times New Roman" w:cs="Times New Roman"/>
          <w:sz w:val="24"/>
          <w:szCs w:val="24"/>
        </w:rPr>
        <w:t xml:space="preserve"> comprehensive strategy is required to be framed and put into action at national level</w:t>
      </w:r>
      <w:r w:rsidR="007832FD">
        <w:rPr>
          <w:rFonts w:ascii="Times New Roman" w:hAnsi="Times New Roman" w:cs="Times New Roman"/>
          <w:sz w:val="24"/>
          <w:szCs w:val="24"/>
        </w:rPr>
        <w:t xml:space="preserve"> to ensure mainstreaming of in situ conservation of crop diversity in a coordinated manner as </w:t>
      </w:r>
      <w:r w:rsidR="00C90BB7">
        <w:rPr>
          <w:rFonts w:ascii="Times New Roman" w:hAnsi="Times New Roman" w:cs="Times New Roman"/>
          <w:sz w:val="24"/>
          <w:szCs w:val="24"/>
        </w:rPr>
        <w:t>proposed</w:t>
      </w:r>
      <w:r w:rsidR="007832FD">
        <w:rPr>
          <w:rFonts w:ascii="Times New Roman" w:hAnsi="Times New Roman" w:cs="Times New Roman"/>
          <w:sz w:val="24"/>
          <w:szCs w:val="24"/>
        </w:rPr>
        <w:t xml:space="preserve"> </w:t>
      </w:r>
      <w:r w:rsidR="00C90BB7">
        <w:rPr>
          <w:rFonts w:ascii="Times New Roman" w:hAnsi="Times New Roman" w:cs="Times New Roman"/>
          <w:sz w:val="24"/>
          <w:szCs w:val="24"/>
        </w:rPr>
        <w:t>under</w:t>
      </w:r>
      <w:r w:rsidR="007832FD">
        <w:rPr>
          <w:rFonts w:ascii="Times New Roman" w:hAnsi="Times New Roman" w:cs="Times New Roman"/>
          <w:sz w:val="24"/>
          <w:szCs w:val="24"/>
        </w:rPr>
        <w:t xml:space="preserve"> Component 2</w:t>
      </w:r>
      <w:r w:rsidR="00555C59" w:rsidRPr="0046095A">
        <w:rPr>
          <w:rFonts w:ascii="Times New Roman" w:hAnsi="Times New Roman" w:cs="Times New Roman"/>
          <w:sz w:val="24"/>
          <w:szCs w:val="24"/>
        </w:rPr>
        <w:t>.</w:t>
      </w:r>
    </w:p>
    <w:p w:rsidR="00AD103F" w:rsidRPr="00AD103F" w:rsidRDefault="00AD103F" w:rsidP="00AD103F">
      <w:pPr>
        <w:autoSpaceDE w:val="0"/>
        <w:autoSpaceDN w:val="0"/>
        <w:adjustRightInd w:val="0"/>
        <w:spacing w:after="0" w:line="240" w:lineRule="auto"/>
        <w:jc w:val="both"/>
        <w:rPr>
          <w:rFonts w:ascii="Times New Roman" w:hAnsi="Times New Roman" w:cs="Times New Roman"/>
          <w:sz w:val="24"/>
          <w:szCs w:val="24"/>
        </w:rPr>
      </w:pPr>
    </w:p>
    <w:p w:rsidR="00CE6221" w:rsidRDefault="00CE6221" w:rsidP="006F4C2F">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Similarly, while India has developed a number of important programmes to support farmers and communities and to recognize traditional farming approaches these have not recognized the central place of agricultural biodiversity. </w:t>
      </w:r>
      <w:r w:rsidR="006F4C2F" w:rsidRPr="006F4C2F">
        <w:rPr>
          <w:rFonts w:ascii="Times New Roman" w:hAnsi="Times New Roman" w:cs="Times New Roman"/>
          <w:sz w:val="24"/>
          <w:szCs w:val="24"/>
        </w:rPr>
        <w:t xml:space="preserve">The proposed GEF </w:t>
      </w:r>
      <w:r w:rsidR="0073696B">
        <w:rPr>
          <w:rFonts w:ascii="Times New Roman" w:hAnsi="Times New Roman" w:cs="Times New Roman"/>
          <w:sz w:val="24"/>
          <w:szCs w:val="24"/>
        </w:rPr>
        <w:t xml:space="preserve">project </w:t>
      </w:r>
      <w:r w:rsidR="006F4C2F" w:rsidRPr="006F4C2F">
        <w:rPr>
          <w:rFonts w:ascii="Times New Roman" w:hAnsi="Times New Roman" w:cs="Times New Roman"/>
          <w:sz w:val="24"/>
          <w:szCs w:val="24"/>
        </w:rPr>
        <w:t>will</w:t>
      </w:r>
      <w:r w:rsidR="003040F0">
        <w:rPr>
          <w:rFonts w:ascii="Times New Roman" w:hAnsi="Times New Roman" w:cs="Times New Roman"/>
          <w:sz w:val="24"/>
          <w:szCs w:val="24"/>
        </w:rPr>
        <w:t xml:space="preserve"> </w:t>
      </w:r>
      <w:r w:rsidR="006F4C2F" w:rsidRPr="006F4C2F">
        <w:rPr>
          <w:rFonts w:ascii="Times New Roman" w:hAnsi="Times New Roman" w:cs="Times New Roman"/>
          <w:sz w:val="24"/>
          <w:szCs w:val="24"/>
        </w:rPr>
        <w:t>not only address the barriers that have slowed the formation of the inter-sectoral pl</w:t>
      </w:r>
      <w:r w:rsidR="006F4C2F">
        <w:rPr>
          <w:rFonts w:ascii="Times New Roman" w:hAnsi="Times New Roman" w:cs="Times New Roman"/>
          <w:sz w:val="24"/>
          <w:szCs w:val="24"/>
        </w:rPr>
        <w:t xml:space="preserve">atform </w:t>
      </w:r>
      <w:r w:rsidR="006F4C2F" w:rsidRPr="006F4C2F">
        <w:rPr>
          <w:rFonts w:ascii="Times New Roman" w:hAnsi="Times New Roman" w:cs="Times New Roman"/>
          <w:sz w:val="24"/>
          <w:szCs w:val="24"/>
        </w:rPr>
        <w:t>but will also incorporate private-sector actors into the platform, thereby achieving convergence and synergies between related programs and national missions as well as private-sector development</w:t>
      </w:r>
      <w:r w:rsidR="003040F0">
        <w:rPr>
          <w:rFonts w:ascii="Times New Roman" w:hAnsi="Times New Roman" w:cs="Times New Roman"/>
          <w:sz w:val="24"/>
          <w:szCs w:val="24"/>
        </w:rPr>
        <w:t xml:space="preserve"> for sustainable conservation and use of crop diversity on farm</w:t>
      </w:r>
      <w:r w:rsidR="006F4C2F" w:rsidRPr="006F4C2F">
        <w:rPr>
          <w:rFonts w:ascii="Times New Roman" w:hAnsi="Times New Roman" w:cs="Times New Roman"/>
          <w:sz w:val="24"/>
          <w:szCs w:val="24"/>
        </w:rPr>
        <w:t xml:space="preserve">. </w:t>
      </w:r>
    </w:p>
    <w:p w:rsidR="00CE6221" w:rsidRDefault="00CE6221" w:rsidP="00F66E89">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547D0">
        <w:rPr>
          <w:rFonts w:ascii="Times New Roman" w:hAnsi="Times New Roman" w:cs="Times New Roman"/>
          <w:sz w:val="24"/>
          <w:szCs w:val="24"/>
        </w:rPr>
        <w:t>T</w:t>
      </w:r>
      <w:r w:rsidR="00500DC8" w:rsidRPr="002D7C6E">
        <w:rPr>
          <w:rFonts w:ascii="Times New Roman" w:hAnsi="Times New Roman" w:cs="Times New Roman"/>
          <w:sz w:val="24"/>
          <w:szCs w:val="24"/>
        </w:rPr>
        <w:t xml:space="preserve">he </w:t>
      </w:r>
      <w:r w:rsidR="007832FD">
        <w:rPr>
          <w:rFonts w:ascii="Times New Roman" w:hAnsi="Times New Roman" w:cs="Times New Roman"/>
          <w:sz w:val="24"/>
          <w:szCs w:val="24"/>
        </w:rPr>
        <w:t xml:space="preserve">project also addresses lack of </w:t>
      </w:r>
      <w:r w:rsidR="00500DC8" w:rsidRPr="002D7C6E">
        <w:rPr>
          <w:rFonts w:ascii="Times New Roman" w:hAnsi="Times New Roman" w:cs="Times New Roman"/>
          <w:sz w:val="24"/>
          <w:szCs w:val="24"/>
        </w:rPr>
        <w:t xml:space="preserve">recognition </w:t>
      </w:r>
      <w:r w:rsidR="007832FD">
        <w:rPr>
          <w:rFonts w:ascii="Times New Roman" w:hAnsi="Times New Roman" w:cs="Times New Roman"/>
          <w:sz w:val="24"/>
          <w:szCs w:val="24"/>
        </w:rPr>
        <w:t>and</w:t>
      </w:r>
      <w:r w:rsidR="007832FD"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support to marketing of </w:t>
      </w:r>
      <w:r w:rsidR="00362BC8">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xml:space="preserve">-rich products and </w:t>
      </w:r>
      <w:r w:rsidR="007832FD">
        <w:rPr>
          <w:rFonts w:ascii="Times New Roman" w:hAnsi="Times New Roman" w:cs="Times New Roman"/>
          <w:sz w:val="24"/>
          <w:szCs w:val="24"/>
        </w:rPr>
        <w:t xml:space="preserve">lack of the necessary </w:t>
      </w:r>
      <w:r w:rsidR="00500DC8" w:rsidRPr="002D7C6E">
        <w:rPr>
          <w:rFonts w:ascii="Times New Roman" w:hAnsi="Times New Roman" w:cs="Times New Roman"/>
          <w:sz w:val="24"/>
          <w:szCs w:val="24"/>
        </w:rPr>
        <w:t>public awareness</w:t>
      </w:r>
      <w:r w:rsidR="007832FD">
        <w:rPr>
          <w:rFonts w:ascii="Times New Roman" w:hAnsi="Times New Roman" w:cs="Times New Roman"/>
          <w:sz w:val="24"/>
          <w:szCs w:val="24"/>
        </w:rPr>
        <w:t>.</w:t>
      </w:r>
      <w:r w:rsidR="00500DC8" w:rsidRPr="002D7C6E">
        <w:rPr>
          <w:rFonts w:ascii="Times New Roman" w:hAnsi="Times New Roman" w:cs="Times New Roman"/>
          <w:sz w:val="24"/>
          <w:szCs w:val="24"/>
        </w:rPr>
        <w:t xml:space="preserve"> </w:t>
      </w:r>
      <w:r w:rsidR="00C547D0">
        <w:rPr>
          <w:rFonts w:ascii="Times New Roman" w:hAnsi="Times New Roman" w:cs="Times New Roman"/>
          <w:sz w:val="24"/>
          <w:szCs w:val="24"/>
        </w:rPr>
        <w:t>Though, t</w:t>
      </w:r>
      <w:r w:rsidR="00500DC8" w:rsidRPr="002D7C6E">
        <w:rPr>
          <w:rFonts w:ascii="Times New Roman" w:hAnsi="Times New Roman" w:cs="Times New Roman"/>
          <w:sz w:val="24"/>
          <w:szCs w:val="24"/>
        </w:rPr>
        <w:t xml:space="preserve">here is some level of indirect recognition of the diversity through the just taking-root organic farming in some parts of the country, but there </w:t>
      </w:r>
      <w:r w:rsidR="00B968A3" w:rsidRPr="002D7C6E">
        <w:rPr>
          <w:rFonts w:ascii="Times New Roman" w:hAnsi="Times New Roman" w:cs="Times New Roman"/>
          <w:sz w:val="24"/>
          <w:szCs w:val="24"/>
        </w:rPr>
        <w:t>are</w:t>
      </w:r>
      <w:r w:rsidR="00500DC8" w:rsidRPr="002D7C6E">
        <w:rPr>
          <w:rFonts w:ascii="Times New Roman" w:hAnsi="Times New Roman" w:cs="Times New Roman"/>
          <w:sz w:val="24"/>
          <w:szCs w:val="24"/>
        </w:rPr>
        <w:t xml:space="preserve"> no real positive incentives for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conservation and use.</w:t>
      </w:r>
      <w:r w:rsidR="007832FD">
        <w:rPr>
          <w:rFonts w:ascii="Times New Roman" w:hAnsi="Times New Roman" w:cs="Times New Roman"/>
          <w:sz w:val="24"/>
          <w:szCs w:val="24"/>
        </w:rPr>
        <w:t xml:space="preserve"> Components 1 and 3 provide the framework for the necessary activities that will build on and provide necessary incremental support to existing national and project initiatives and  </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Pr="00CE6221" w:rsidRDefault="00B21674" w:rsidP="00CE6221">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CE6221">
        <w:rPr>
          <w:rFonts w:ascii="Times New Roman" w:hAnsi="Times New Roman" w:cs="Times New Roman"/>
          <w:sz w:val="24"/>
          <w:szCs w:val="24"/>
        </w:rPr>
        <w:t xml:space="preserve"> </w:t>
      </w:r>
      <w:r w:rsidR="00500DC8" w:rsidRPr="00E33BAF">
        <w:rPr>
          <w:rFonts w:ascii="Times New Roman" w:hAnsi="Times New Roman" w:cs="Times New Roman"/>
          <w:sz w:val="24"/>
          <w:szCs w:val="24"/>
        </w:rPr>
        <w:t xml:space="preserve">Little attention is paid to the critical role of </w:t>
      </w:r>
      <w:r w:rsidR="00362BC8" w:rsidRPr="00E33BAF">
        <w:rPr>
          <w:rFonts w:ascii="Times New Roman" w:hAnsi="Times New Roman" w:cs="Times New Roman"/>
          <w:sz w:val="24"/>
          <w:szCs w:val="24"/>
        </w:rPr>
        <w:t xml:space="preserve">agricultural biodiversity </w:t>
      </w:r>
      <w:r w:rsidR="00500DC8" w:rsidRPr="00E33BAF">
        <w:rPr>
          <w:rFonts w:ascii="Times New Roman" w:hAnsi="Times New Roman" w:cs="Times New Roman"/>
          <w:sz w:val="24"/>
          <w:szCs w:val="24"/>
        </w:rPr>
        <w:t xml:space="preserve">in helping communities adapt to climate change and transforming agricultural landscapes into those that are more resilient. </w:t>
      </w:r>
      <w:r w:rsidR="001E3B70" w:rsidRPr="00CE6221">
        <w:rPr>
          <w:rFonts w:ascii="Times New Roman" w:hAnsi="Times New Roman" w:cs="Times New Roman"/>
          <w:sz w:val="24"/>
          <w:szCs w:val="24"/>
        </w:rPr>
        <w:t>Un</w:t>
      </w:r>
      <w:r w:rsidR="00500DC8" w:rsidRPr="00CE6221">
        <w:rPr>
          <w:rFonts w:ascii="Times New Roman" w:hAnsi="Times New Roman" w:cs="Times New Roman"/>
          <w:sz w:val="24"/>
          <w:szCs w:val="24"/>
        </w:rPr>
        <w:t xml:space="preserve">surprisingly, the baseline situation also provides limited information and promotional services based around the role of </w:t>
      </w:r>
      <w:r w:rsidR="00362BC8" w:rsidRPr="00CE6221">
        <w:rPr>
          <w:rFonts w:ascii="Times New Roman" w:hAnsi="Times New Roman" w:cs="Times New Roman"/>
          <w:sz w:val="24"/>
          <w:szCs w:val="24"/>
        </w:rPr>
        <w:t xml:space="preserve">agricultural biodiversity </w:t>
      </w:r>
      <w:r w:rsidR="00500DC8" w:rsidRPr="00CE6221">
        <w:rPr>
          <w:rFonts w:ascii="Times New Roman" w:hAnsi="Times New Roman" w:cs="Times New Roman"/>
          <w:sz w:val="24"/>
          <w:szCs w:val="24"/>
        </w:rPr>
        <w:t>in climate change adaptation</w:t>
      </w:r>
      <w:r w:rsidR="001E3B70" w:rsidRPr="00CE6221">
        <w:rPr>
          <w:rFonts w:ascii="Times New Roman" w:hAnsi="Times New Roman" w:cs="Times New Roman"/>
          <w:sz w:val="24"/>
          <w:szCs w:val="24"/>
        </w:rPr>
        <w:t>.</w:t>
      </w:r>
      <w:r w:rsidR="003170B6" w:rsidRPr="00CE6221">
        <w:rPr>
          <w:rFonts w:ascii="Times New Roman" w:hAnsi="Times New Roman" w:cs="Times New Roman"/>
          <w:sz w:val="24"/>
          <w:szCs w:val="24"/>
        </w:rPr>
        <w:t xml:space="preserve"> </w:t>
      </w:r>
      <w:r w:rsidR="00500DC8" w:rsidRPr="00CE6221">
        <w:rPr>
          <w:rFonts w:ascii="Times New Roman" w:hAnsi="Times New Roman" w:cs="Times New Roman"/>
          <w:sz w:val="24"/>
          <w:szCs w:val="24"/>
        </w:rPr>
        <w:t xml:space="preserve">Thus, climate change adaptation strategies in India, while under development, do not take full account of the use that can be made of </w:t>
      </w:r>
      <w:r w:rsidR="00362BC8" w:rsidRPr="00CE6221">
        <w:rPr>
          <w:rFonts w:ascii="Times New Roman" w:hAnsi="Times New Roman" w:cs="Times New Roman"/>
          <w:sz w:val="24"/>
          <w:szCs w:val="24"/>
        </w:rPr>
        <w:t xml:space="preserve">agricultural biodiversity </w:t>
      </w:r>
      <w:r w:rsidR="00500DC8" w:rsidRPr="00CE6221">
        <w:rPr>
          <w:rFonts w:ascii="Times New Roman" w:hAnsi="Times New Roman" w:cs="Times New Roman"/>
          <w:sz w:val="24"/>
          <w:szCs w:val="24"/>
        </w:rPr>
        <w:t>and the need to take specific measures to maximize adaptability, resilience and, where necessary, transformation in production systems.</w:t>
      </w:r>
    </w:p>
    <w:p w:rsidR="00500DC8" w:rsidRPr="00C547D0" w:rsidRDefault="00500DC8" w:rsidP="00C547D0">
      <w:pPr>
        <w:autoSpaceDE w:val="0"/>
        <w:autoSpaceDN w:val="0"/>
        <w:adjustRightInd w:val="0"/>
        <w:spacing w:after="0" w:line="240" w:lineRule="auto"/>
        <w:jc w:val="both"/>
        <w:rPr>
          <w:rFonts w:ascii="Times New Roman" w:hAnsi="Times New Roman" w:cs="Times New Roman"/>
          <w:sz w:val="24"/>
          <w:szCs w:val="24"/>
        </w:rPr>
      </w:pPr>
    </w:p>
    <w:p w:rsidR="00A96DD7"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832FD">
        <w:rPr>
          <w:rFonts w:ascii="Times New Roman" w:hAnsi="Times New Roman" w:cs="Times New Roman"/>
          <w:sz w:val="24"/>
          <w:szCs w:val="24"/>
        </w:rPr>
        <w:t>T</w:t>
      </w:r>
      <w:r w:rsidR="00500DC8" w:rsidRPr="002D7C6E">
        <w:rPr>
          <w:rFonts w:ascii="Times New Roman" w:hAnsi="Times New Roman" w:cs="Times New Roman"/>
          <w:sz w:val="24"/>
          <w:szCs w:val="24"/>
        </w:rPr>
        <w:t xml:space="preserve">he project will provide the required stimulus and operational framework to bring the different actors and partners together in ways that are relevant to the small-scale farmers and communities involved. GEF involvement will support the necessary integration, coordination and collaboration between stakeholders, adding value to the project in terms of linking the mainstreaming activities at community and landscape level to wider policy perspectives and actions. GEF involvement is expected to contribute substantially to building the capacity required at all levels. </w:t>
      </w:r>
      <w:r w:rsidR="007832FD">
        <w:rPr>
          <w:rFonts w:ascii="Times New Roman" w:hAnsi="Times New Roman" w:cs="Times New Roman"/>
          <w:sz w:val="24"/>
          <w:szCs w:val="24"/>
        </w:rPr>
        <w:t xml:space="preserve">The </w:t>
      </w:r>
      <w:r w:rsidR="00500DC8" w:rsidRPr="002D7C6E">
        <w:rPr>
          <w:rFonts w:ascii="Times New Roman" w:hAnsi="Times New Roman" w:cs="Times New Roman"/>
          <w:sz w:val="24"/>
          <w:szCs w:val="24"/>
        </w:rPr>
        <w:t xml:space="preserve">implementation of this project </w:t>
      </w:r>
      <w:r w:rsidR="007832FD">
        <w:rPr>
          <w:rFonts w:ascii="Times New Roman" w:hAnsi="Times New Roman" w:cs="Times New Roman"/>
          <w:sz w:val="24"/>
          <w:szCs w:val="24"/>
        </w:rPr>
        <w:t xml:space="preserve">will support </w:t>
      </w:r>
      <w:r w:rsidR="00500DC8" w:rsidRPr="002D7C6E">
        <w:rPr>
          <w:rFonts w:ascii="Times New Roman" w:hAnsi="Times New Roman" w:cs="Times New Roman"/>
          <w:sz w:val="24"/>
          <w:szCs w:val="24"/>
        </w:rPr>
        <w:t>the required integrated and mainstreaming approach</w:t>
      </w:r>
      <w:r w:rsidR="007832FD">
        <w:rPr>
          <w:rFonts w:ascii="Times New Roman" w:hAnsi="Times New Roman" w:cs="Times New Roman"/>
          <w:sz w:val="24"/>
          <w:szCs w:val="24"/>
        </w:rPr>
        <w:t xml:space="preserve"> for effective conservation of Inian crop diversity</w:t>
      </w:r>
      <w:r w:rsidR="00500DC8" w:rsidRPr="002D7C6E">
        <w:rPr>
          <w:rFonts w:ascii="Times New Roman" w:hAnsi="Times New Roman" w:cs="Times New Roman"/>
          <w:sz w:val="24"/>
          <w:szCs w:val="24"/>
        </w:rPr>
        <w:t xml:space="preserve">, combining the necessary components of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and </w:t>
      </w:r>
      <w:r w:rsidR="00395F54">
        <w:rPr>
          <w:rFonts w:ascii="Times New Roman" w:hAnsi="Times New Roman" w:cs="Times New Roman"/>
          <w:sz w:val="24"/>
          <w:szCs w:val="24"/>
        </w:rPr>
        <w:t xml:space="preserve">ensuring involvement and leadership of </w:t>
      </w:r>
      <w:r w:rsidR="00500DC8" w:rsidRPr="002D7C6E">
        <w:rPr>
          <w:rFonts w:ascii="Times New Roman" w:hAnsi="Times New Roman" w:cs="Times New Roman"/>
          <w:sz w:val="24"/>
          <w:szCs w:val="24"/>
        </w:rPr>
        <w:t xml:space="preserve">corresponding </w:t>
      </w:r>
      <w:r w:rsidR="00A96DD7">
        <w:rPr>
          <w:rFonts w:ascii="Times New Roman" w:hAnsi="Times New Roman" w:cs="Times New Roman"/>
          <w:sz w:val="24"/>
          <w:szCs w:val="24"/>
        </w:rPr>
        <w:t>institutions</w:t>
      </w:r>
      <w:r w:rsidR="00395F54">
        <w:rPr>
          <w:rFonts w:ascii="Times New Roman" w:hAnsi="Times New Roman" w:cs="Times New Roman"/>
          <w:sz w:val="24"/>
          <w:szCs w:val="24"/>
        </w:rPr>
        <w:t xml:space="preserve">. </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When the project interventions are successfully completed, it is expected to </w:t>
      </w:r>
      <w:r w:rsidR="00C90BB7">
        <w:rPr>
          <w:rFonts w:ascii="Times New Roman" w:hAnsi="Times New Roman" w:cs="Times New Roman"/>
          <w:sz w:val="24"/>
          <w:szCs w:val="24"/>
        </w:rPr>
        <w:t>secure</w:t>
      </w:r>
      <w:r w:rsidR="00C90BB7"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several </w:t>
      </w:r>
      <w:r w:rsidR="00C90BB7">
        <w:rPr>
          <w:rFonts w:ascii="Times New Roman" w:hAnsi="Times New Roman" w:cs="Times New Roman"/>
          <w:sz w:val="24"/>
          <w:szCs w:val="24"/>
        </w:rPr>
        <w:t xml:space="preserve">identifiable </w:t>
      </w:r>
      <w:r w:rsidR="00500DC8" w:rsidRPr="002D7C6E">
        <w:rPr>
          <w:rFonts w:ascii="Times New Roman" w:hAnsi="Times New Roman" w:cs="Times New Roman"/>
          <w:sz w:val="24"/>
          <w:szCs w:val="24"/>
        </w:rPr>
        <w:t>benefits at national and global levels</w:t>
      </w:r>
      <w:r w:rsidR="00C90BB7">
        <w:rPr>
          <w:rFonts w:ascii="Times New Roman" w:hAnsi="Times New Roman" w:cs="Times New Roman"/>
          <w:sz w:val="24"/>
          <w:szCs w:val="24"/>
        </w:rPr>
        <w:t xml:space="preserve"> of a signifncant incremental character</w:t>
      </w:r>
      <w:r w:rsidR="00500DC8" w:rsidRPr="002D7C6E">
        <w:rPr>
          <w:rFonts w:ascii="Times New Roman" w:hAnsi="Times New Roman" w:cs="Times New Roman"/>
          <w:sz w:val="24"/>
          <w:szCs w:val="24"/>
        </w:rPr>
        <w:t xml:space="preserve">. The expected national benefits of the project include: i) individuals and organizations collaborating effectively, across relevant sectors; ii) enhanced awareness of the climate change adaptation benefits of </w:t>
      </w:r>
      <w:r w:rsidR="00362BC8">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xml:space="preserve">; iii) strong evidence base for adaptive management practices </w:t>
      </w:r>
      <w:r w:rsidR="00362BC8">
        <w:rPr>
          <w:rFonts w:ascii="Times New Roman" w:hAnsi="Times New Roman" w:cs="Times New Roman"/>
          <w:sz w:val="24"/>
          <w:szCs w:val="24"/>
        </w:rPr>
        <w:t>for</w:t>
      </w:r>
      <w:r w:rsidR="00362BC8" w:rsidRPr="002D7C6E">
        <w:rPr>
          <w:rFonts w:ascii="Times New Roman" w:hAnsi="Times New Roman" w:cs="Times New Roman"/>
          <w:sz w:val="24"/>
          <w:szCs w:val="24"/>
        </w:rPr>
        <w:t xml:space="preserve"> </w:t>
      </w:r>
      <w:r w:rsidR="00362BC8">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xml:space="preserve">; iv) knowledge and information managed and made accessible; v) policy and decision makers promote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as an appropriate low-cost option for climate change adaptation and food security; vi)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mainstreamed, conserved and utilized, including the knowledge associated with it; vii) increased land area planted to </w:t>
      </w:r>
      <w:r w:rsidR="00362BC8">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xml:space="preserve">; viii) increased production and income from the growing and marketing of </w:t>
      </w:r>
      <w:r w:rsidR="00362BC8">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xml:space="preserve">; ix) enhanced capacity to mainstream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across relevant sectors; x) enhanced policy and regulatory environment for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and climate change management; and xi) national planning of agriculture, environment, climate change and food security strategies gives more importance to </w:t>
      </w:r>
      <w:r w:rsidR="00362BC8">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In addition to the direct benefits to Indian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maintenance and mainstreaming and conservation of unique biodiversity as mentioned above, the project will provide global benefits which include: (i) conservation of unique genetic and ecosystem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in the respective hot spots across the Indian centres of diversity in four key agro-ecoregions; (ii) more effective mainstreaming of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in globally significant agro-ecoregions </w:t>
      </w:r>
      <w:r w:rsidR="001E3B70">
        <w:rPr>
          <w:rFonts w:ascii="Times New Roman" w:hAnsi="Times New Roman" w:cs="Times New Roman"/>
          <w:sz w:val="24"/>
          <w:szCs w:val="24"/>
        </w:rPr>
        <w:t>by</w:t>
      </w:r>
      <w:r w:rsidR="001E3B70"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increasing the availability of diversity and strengthening the conditions needed for its improved deployment to provide improved liv</w:t>
      </w:r>
      <w:r w:rsidR="00500DC8" w:rsidRPr="00D52FAE">
        <w:rPr>
          <w:rFonts w:ascii="Times New Roman" w:hAnsi="Times New Roman" w:cs="Times New Roman"/>
          <w:sz w:val="24"/>
          <w:szCs w:val="24"/>
        </w:rPr>
        <w:t xml:space="preserve">elihoods for local farmers; (iii)  providing a policy and technical framework and ABS systems </w:t>
      </w:r>
      <w:r w:rsidR="00BB10B8" w:rsidRPr="00D52FAE">
        <w:rPr>
          <w:rFonts w:ascii="Times New Roman" w:hAnsi="Times New Roman" w:cs="Times New Roman"/>
          <w:sz w:val="24"/>
          <w:szCs w:val="24"/>
        </w:rPr>
        <w:t xml:space="preserve">under the framework of the ITPGRFA </w:t>
      </w:r>
      <w:r w:rsidR="00500DC8" w:rsidRPr="00D52FAE">
        <w:rPr>
          <w:rFonts w:ascii="Times New Roman" w:hAnsi="Times New Roman" w:cs="Times New Roman"/>
          <w:sz w:val="24"/>
          <w:szCs w:val="24"/>
        </w:rPr>
        <w:t xml:space="preserve">so as to ensure continued access to and use of  crop </w:t>
      </w:r>
      <w:r w:rsidR="00362BC8" w:rsidRPr="00D52FAE">
        <w:rPr>
          <w:rFonts w:ascii="Times New Roman" w:hAnsi="Times New Roman" w:cs="Times New Roman"/>
          <w:sz w:val="24"/>
          <w:szCs w:val="24"/>
        </w:rPr>
        <w:t xml:space="preserve">agricultural biodiversity </w:t>
      </w:r>
      <w:r w:rsidR="00500DC8" w:rsidRPr="00D52FAE">
        <w:rPr>
          <w:rFonts w:ascii="Times New Roman" w:hAnsi="Times New Roman" w:cs="Times New Roman"/>
          <w:sz w:val="24"/>
          <w:szCs w:val="24"/>
        </w:rPr>
        <w:t>for sustainable production, thus reducing potential damage from undesirable</w:t>
      </w:r>
      <w:r w:rsidR="00500DC8" w:rsidRPr="002D7C6E">
        <w:rPr>
          <w:rFonts w:ascii="Times New Roman" w:hAnsi="Times New Roman" w:cs="Times New Roman"/>
          <w:sz w:val="24"/>
          <w:szCs w:val="24"/>
        </w:rPr>
        <w:t xml:space="preserve"> agricultural inputs; and (iv) providing enhanced resilience and adaptability in the face of climate change thus providing long term adaptation (and possibly mitigation) options. </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Further global environmental benefits that are expected to be realized include knowledge on the integrated management of </w:t>
      </w:r>
      <w:r w:rsidR="00362BC8">
        <w:rPr>
          <w:rFonts w:ascii="Times New Roman" w:hAnsi="Times New Roman" w:cs="Times New Roman"/>
          <w:sz w:val="24"/>
          <w:szCs w:val="24"/>
        </w:rPr>
        <w:t>agricultural biodiversity</w:t>
      </w:r>
      <w:r w:rsidR="00362BC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and the development of specific tools and management practices for providing adaptability and resilience under climate change. The full realization of these expected global environmental benefits (species and genetic diversity maintained in production systems and land maintained under </w:t>
      </w:r>
      <w:r w:rsidR="00362BC8">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xml:space="preserve">-friendly management practices) requires GEF involvement and provides significant added value to India’s conservation efforts. </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The incremental costs and benefits of the project are summarized in the incremental cost matrix (Appendix 3). Baseline expenditures amount to US$ 4,950,000 while the alternative has been estimated at US$ 19,404,430. The incremental cost of the project, US$ 14,454,430 is required to achieve the project’s global environmental benefits</w:t>
      </w:r>
      <w:r w:rsidR="001E3B70">
        <w:rPr>
          <w:rFonts w:ascii="Times New Roman" w:hAnsi="Times New Roman" w:cs="Times New Roman"/>
          <w:sz w:val="24"/>
          <w:szCs w:val="24"/>
        </w:rPr>
        <w:t xml:space="preserve"> of the project</w:t>
      </w:r>
      <w:r w:rsidR="00500DC8" w:rsidRPr="002D7C6E">
        <w:rPr>
          <w:rFonts w:ascii="Times New Roman" w:hAnsi="Times New Roman" w:cs="Times New Roman"/>
          <w:sz w:val="24"/>
          <w:szCs w:val="24"/>
        </w:rPr>
        <w:t>. Of this amount US$ 3,046,347 (representing 21 %) is being requested from the GEF. The remaining amount of US$ 11,408,083 (79 %) of the total cost will come from the Government of India and other national and international donors. The figure includes both in-kind and cash contributions.</w:t>
      </w:r>
    </w:p>
    <w:p w:rsidR="00500DC8" w:rsidRPr="002D7C6E" w:rsidRDefault="00500DC8" w:rsidP="00500DC8">
      <w:pPr>
        <w:spacing w:line="240" w:lineRule="auto"/>
        <w:rPr>
          <w:rFonts w:ascii="Times New Roman" w:hAnsi="Times New Roman" w:cs="Times New Roman"/>
          <w:sz w:val="24"/>
          <w:szCs w:val="24"/>
        </w:rPr>
      </w:pPr>
    </w:p>
    <w:p w:rsidR="00500DC8" w:rsidRPr="002D7C6E" w:rsidRDefault="00500DC8" w:rsidP="0052001B">
      <w:pPr>
        <w:pStyle w:val="Heading2"/>
        <w:numPr>
          <w:ilvl w:val="1"/>
          <w:numId w:val="36"/>
        </w:numPr>
        <w:ind w:hanging="862"/>
        <w:rPr>
          <w:rFonts w:ascii="Times New Roman" w:hAnsi="Times New Roman" w:cs="Times New Roman"/>
          <w:sz w:val="24"/>
          <w:szCs w:val="24"/>
        </w:rPr>
      </w:pPr>
      <w:bookmarkStart w:id="80" w:name="_Toc392509166"/>
      <w:bookmarkStart w:id="81" w:name="_Toc401043473"/>
      <w:r w:rsidRPr="002D7C6E">
        <w:rPr>
          <w:rFonts w:ascii="Times New Roman" w:hAnsi="Times New Roman" w:cs="Times New Roman"/>
          <w:sz w:val="24"/>
          <w:szCs w:val="24"/>
        </w:rPr>
        <w:t>Sustainability</w:t>
      </w:r>
      <w:bookmarkEnd w:id="80"/>
      <w:bookmarkEnd w:id="81"/>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The project addresses the key elements at all levels – local, regional</w:t>
      </w:r>
      <w:r w:rsidR="001E3B70">
        <w:rPr>
          <w:rFonts w:ascii="Times New Roman" w:hAnsi="Times New Roman" w:cs="Times New Roman"/>
          <w:sz w:val="24"/>
          <w:szCs w:val="24"/>
        </w:rPr>
        <w:t>,</w:t>
      </w:r>
      <w:r w:rsidR="00500DC8" w:rsidRPr="002D7C6E">
        <w:rPr>
          <w:rFonts w:ascii="Times New Roman" w:hAnsi="Times New Roman" w:cs="Times New Roman"/>
          <w:sz w:val="24"/>
          <w:szCs w:val="24"/>
        </w:rPr>
        <w:t xml:space="preserve"> national and environmental – which contribute to the sustainability. As noted in an earlier section, the project goal and objectives are fully consistent with NBAPs and</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hence expected to garner financial stability beyond the project period. As highlighted already, the project is</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also consistent with other relevant national plans and programmes such as the National Action</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Plan for Agricultural Biodiversity, the National Agricultural Policy, National Mission on Seeds, National Seed Plan and the National Climate</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Change Policy</w:t>
      </w:r>
      <w:r w:rsidR="00500DC8" w:rsidRPr="002D7C6E">
        <w:rPr>
          <w:rStyle w:val="FootnoteReference"/>
          <w:rFonts w:ascii="Times New Roman" w:hAnsi="Times New Roman" w:cs="Times New Roman"/>
          <w:sz w:val="24"/>
          <w:szCs w:val="24"/>
        </w:rPr>
        <w:footnoteReference w:id="53"/>
      </w:r>
      <w:r w:rsidR="00500DC8" w:rsidRPr="002D7C6E">
        <w:rPr>
          <w:rFonts w:ascii="Times New Roman" w:hAnsi="Times New Roman" w:cs="Times New Roman"/>
          <w:sz w:val="24"/>
          <w:szCs w:val="24"/>
        </w:rPr>
        <w:t>. Sustainability of project interventions will be addressed by</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 xml:space="preserve">strengthening of these policy instruments as a result of the mainstreaming of </w:t>
      </w:r>
      <w:r w:rsidR="002C4F73">
        <w:rPr>
          <w:rFonts w:ascii="Times New Roman" w:hAnsi="Times New Roman" w:cs="Times New Roman"/>
          <w:sz w:val="24"/>
          <w:szCs w:val="24"/>
        </w:rPr>
        <w:t>agricultural biodiversity</w:t>
      </w:r>
      <w:r w:rsidR="002C4F73"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specifically for climate change adaptation. An added feature of sustainability should be the</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 xml:space="preserve">greater attention given to the role of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as part of national climate change</w:t>
      </w:r>
      <w:r w:rsidR="00500DC8" w:rsidRPr="002D7C6E">
        <w:rPr>
          <w:rFonts w:ascii="Times New Roman" w:hAnsi="Times New Roman" w:cs="Times New Roman"/>
          <w:b/>
          <w:bCs/>
          <w:sz w:val="24"/>
          <w:szCs w:val="24"/>
        </w:rPr>
        <w:t xml:space="preserve"> </w:t>
      </w:r>
      <w:r w:rsidR="00500DC8" w:rsidRPr="002D7C6E">
        <w:rPr>
          <w:rFonts w:ascii="Times New Roman" w:hAnsi="Times New Roman" w:cs="Times New Roman"/>
          <w:sz w:val="24"/>
          <w:szCs w:val="24"/>
        </w:rPr>
        <w:t>management and planning which will ensure operational stability.</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500DC8" w:rsidRPr="002D7C6E">
        <w:rPr>
          <w:rFonts w:ascii="Times New Roman" w:hAnsi="Times New Roman" w:cs="Times New Roman"/>
          <w:b/>
          <w:sz w:val="24"/>
          <w:szCs w:val="24"/>
        </w:rPr>
        <w:t>Component 1</w:t>
      </w:r>
      <w:r w:rsidR="00500DC8" w:rsidRPr="002D7C6E">
        <w:rPr>
          <w:rFonts w:ascii="Times New Roman" w:hAnsi="Times New Roman" w:cs="Times New Roman"/>
          <w:sz w:val="24"/>
          <w:szCs w:val="24"/>
        </w:rPr>
        <w:t xml:space="preserve"> contributes to mainstreaming the existing adaptive crop diversity as well as new diversity through the establishment of farmers’ field trials and strengthening of local seed system in network mode, as well as through capacity building of farmers and local institutions. Once these are established and fully functional, farmers’ varieties are expected to be included in the seed chain for trade and commerce. As a result, the sustainability will be enhanced beyond the project period. The agricultural scientists in general, and researchers on plant genetic resources  in particular, will also be trained in participatory approaches and on-farm conservation, thus meeting the much needed expertise at the research institute and educational institution level, as these topics</w:t>
      </w:r>
      <w:r w:rsidR="001E3B70">
        <w:rPr>
          <w:rFonts w:ascii="Times New Roman" w:hAnsi="Times New Roman" w:cs="Times New Roman"/>
          <w:sz w:val="24"/>
          <w:szCs w:val="24"/>
        </w:rPr>
        <w:t>,</w:t>
      </w:r>
      <w:r w:rsidR="00500DC8" w:rsidRPr="002D7C6E">
        <w:rPr>
          <w:rFonts w:ascii="Times New Roman" w:hAnsi="Times New Roman" w:cs="Times New Roman"/>
          <w:sz w:val="24"/>
          <w:szCs w:val="24"/>
        </w:rPr>
        <w:t xml:space="preserve"> at the moment</w:t>
      </w:r>
      <w:r w:rsidR="001E3B70">
        <w:rPr>
          <w:rFonts w:ascii="Times New Roman" w:hAnsi="Times New Roman" w:cs="Times New Roman"/>
          <w:sz w:val="24"/>
          <w:szCs w:val="24"/>
        </w:rPr>
        <w:t>,</w:t>
      </w:r>
      <w:r w:rsidR="00500DC8" w:rsidRPr="002D7C6E">
        <w:rPr>
          <w:rFonts w:ascii="Times New Roman" w:hAnsi="Times New Roman" w:cs="Times New Roman"/>
          <w:sz w:val="24"/>
          <w:szCs w:val="24"/>
        </w:rPr>
        <w:t xml:space="preserve"> are  not adequately covered by formal agricultural research and educational establishments, contributing to the sustainability. Further, the project will add value to the traditional crop diversity with respect to resistance to biotic and abiotic stresses and important quality and nutrition traits leading to sustainability. Sustainability is further assured though the strengthening of links between farmers, extension workers and researchers through participatory approaches in selection of technologies and decision making at various levels. Sustainability of project outputs will be ensured through the establishment of community genebanks and the community based local seed system, which will also get support from the ‘Seed Village Scheme’ under the National Seed Plan. Fully functional Farmers' Climate Field Schools (FCFSs) and Village Climate Risk Management Committees (VCRMCs) will strengthen the capacity of farmers and rural communities to conserve and manage crop diversity and support base-broadening of farming systems at village level sustainably. This component addresses sustainability by exploring improved production benefits and putting in place market and non-market mechanisms (see paragraph above) that provide farmers and communities with incentives for conserving and using </w:t>
      </w:r>
      <w:r w:rsidR="002C4F73">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So long as farmers, communities and national programmes benefit from conserving the diversity in question, the sustainability of project activities is mostly assured.</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500DC8" w:rsidRPr="002D7C6E">
        <w:rPr>
          <w:rFonts w:ascii="Times New Roman" w:hAnsi="Times New Roman" w:cs="Times New Roman"/>
          <w:b/>
          <w:sz w:val="24"/>
          <w:szCs w:val="24"/>
        </w:rPr>
        <w:t>Component 2</w:t>
      </w:r>
      <w:r w:rsidR="00500DC8" w:rsidRPr="002D7C6E">
        <w:rPr>
          <w:rFonts w:ascii="Times New Roman" w:hAnsi="Times New Roman" w:cs="Times New Roman"/>
          <w:sz w:val="24"/>
          <w:szCs w:val="24"/>
        </w:rPr>
        <w:t xml:space="preserve"> will build the necessary strategic alliances between different stakeholders (including farmers groups, institutions, government and regional ministries and agencies, civil society organizations and indigenous peoples groups and industry partners). It will also undertake actions that strengthen local seed systems and identify the policies needed to ensure that farmers have access to both an improved diversity and an improved quality of seeds of both landraces and bred varieties as needed (these are often seen as conflicting objectives but not necessarily) contributing to the sustainability of the project interventions. To ensure sustainability, the project will closely liaise with the NBA, PPV&amp;FRA and the DAC of the Govt. of India to promote and organise awareness and capacity building programmes on Farmers’ Rights and ABS encouraging farmers and communities to register local diversity with these authorities for benefit sharing and once these are formalized through ABS agreements, implementable mechanisms will be put in practice, leading to sustainability. Based on the outcomes of Component 2, the project will develop policy recommendations and guidelines for the sustainable use and conservation of crop diversity to be integrated into national and regional plans for agriculture and in the national extension packages through national and state government agencies for their wider adaptation. Many of the expected results and outputs from Component 2 are designed with in-built sustainability at the local, regional and national levels, first and foremost through the strengthening of existing institutional frameworks, linkages and partnerships. This will include: redefining and strengthening of the National Action Plan for Agricultural Biodiversity to lend focus on agro-biodiversity, mainstreaming the same specifically for climate change adaptation; enhanced capacity of national  and regional extension staff to support community-based biodiversity management; better integrated national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research and development programmes which could  receive  regular funding from government and other donors.  Its sustainability will be supported by formal training and research undertaken by national universities and research institutes under the National Agricultural Research, Education and Extension System (NAREES). The project’s substantial awareness and outreach activities will be an important element of sustainability, and will facilitate on-going scaling-up in other landscapes and districts in India. The project will also put forward the importance of agro-biodiversity and sustainable production practices to gain from ecosystem services and benefit from Bioversity International’s and UNEP’s relationship and linkages with other key international partners and their existing regional and international networks to reach broader audiences with project outputs and results.</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500DC8" w:rsidRPr="002D7C6E">
        <w:rPr>
          <w:rFonts w:ascii="Times New Roman" w:hAnsi="Times New Roman" w:cs="Times New Roman"/>
          <w:b/>
          <w:sz w:val="24"/>
          <w:szCs w:val="24"/>
        </w:rPr>
        <w:t>Component 3</w:t>
      </w:r>
      <w:r w:rsidR="00500DC8" w:rsidRPr="002D7C6E">
        <w:rPr>
          <w:rFonts w:ascii="Times New Roman" w:hAnsi="Times New Roman" w:cs="Times New Roman"/>
          <w:sz w:val="24"/>
          <w:szCs w:val="24"/>
        </w:rPr>
        <w:t xml:space="preserve"> will address education and awareness-raising programmes for all stakeholders, including decision-makers, farmers, extension workers, researchers, teachers, and consumers and their respective representative organizations. Such efforts will lead to sustainability. Enhanced capacity of farming communities and local institutions will be needed to support selection and deployment of crop diversity and strengthen local seed systems. Emphasis will be </w:t>
      </w:r>
      <w:r w:rsidR="004A1CEF">
        <w:rPr>
          <w:rFonts w:ascii="Times New Roman" w:hAnsi="Times New Roman" w:cs="Times New Roman"/>
          <w:sz w:val="24"/>
          <w:szCs w:val="24"/>
        </w:rPr>
        <w:t xml:space="preserve">on enhancing </w:t>
      </w:r>
      <w:r w:rsidR="00500DC8" w:rsidRPr="002D7C6E">
        <w:rPr>
          <w:rFonts w:ascii="Times New Roman" w:hAnsi="Times New Roman" w:cs="Times New Roman"/>
          <w:sz w:val="24"/>
          <w:szCs w:val="24"/>
        </w:rPr>
        <w:t>the awareness and ability of farm women, as they bear the primary responsibility of germplasm conservation through seed selection and storage. In addition, training of researchers will build their capacity to work in partnership, conservation with farmers, i.e. participatory research methods and on-farm/</w:t>
      </w:r>
      <w:r w:rsidR="00D23C64" w:rsidRPr="00D23C64">
        <w:rPr>
          <w:rFonts w:ascii="Times New Roman" w:hAnsi="Times New Roman" w:cs="Times New Roman"/>
          <w:i/>
          <w:sz w:val="24"/>
          <w:szCs w:val="24"/>
        </w:rPr>
        <w:t>in situ</w:t>
      </w:r>
      <w:r w:rsidR="00500DC8" w:rsidRPr="002D7C6E">
        <w:rPr>
          <w:rFonts w:ascii="Times New Roman" w:hAnsi="Times New Roman" w:cs="Times New Roman"/>
          <w:sz w:val="24"/>
          <w:szCs w:val="24"/>
        </w:rPr>
        <w:t xml:space="preserve"> seed conservation and enhance national capacity in identifying threats for climate change and identification of local crop diversity for better adaptation, leading to sustainability. Sustainability is ensured through  education, awareness raising and training programmes and incorporation in the curriculum of rural education centres as well as higher educational establishments these actors will get increased knowledge and awareness of ecological, cultural and nutritional value of native </w:t>
      </w:r>
      <w:r w:rsidR="002C4F73">
        <w:rPr>
          <w:rFonts w:ascii="Times New Roman" w:hAnsi="Times New Roman" w:cs="Times New Roman"/>
          <w:sz w:val="24"/>
          <w:szCs w:val="24"/>
        </w:rPr>
        <w:t>agricultural biodiversity</w:t>
      </w:r>
      <w:r w:rsidR="00500DC8" w:rsidRPr="002D7C6E">
        <w:rPr>
          <w:rFonts w:ascii="Times New Roman" w:hAnsi="Times New Roman" w:cs="Times New Roman"/>
          <w:sz w:val="24"/>
          <w:szCs w:val="24"/>
        </w:rPr>
        <w:t xml:space="preserve">, along with strengthened coordination mechanism for climate change adaptation through the use of crop diversity. Involvement of rural school children in the preparation of crop registers and conservation of traditional crops and varieties will promote more commitment of the local people </w:t>
      </w:r>
      <w:r w:rsidR="007D330E">
        <w:rPr>
          <w:rFonts w:ascii="Times New Roman" w:hAnsi="Times New Roman" w:cs="Times New Roman"/>
          <w:sz w:val="24"/>
          <w:szCs w:val="24"/>
        </w:rPr>
        <w:t xml:space="preserve">to </w:t>
      </w:r>
      <w:r w:rsidR="00500DC8" w:rsidRPr="002D7C6E">
        <w:rPr>
          <w:rFonts w:ascii="Times New Roman" w:hAnsi="Times New Roman" w:cs="Times New Roman"/>
          <w:sz w:val="24"/>
          <w:szCs w:val="24"/>
        </w:rPr>
        <w:t>achiev</w:t>
      </w:r>
      <w:r w:rsidR="007D330E">
        <w:rPr>
          <w:rFonts w:ascii="Times New Roman" w:hAnsi="Times New Roman" w:cs="Times New Roman"/>
          <w:sz w:val="24"/>
          <w:szCs w:val="24"/>
        </w:rPr>
        <w:t>e</w:t>
      </w:r>
      <w:r w:rsidR="00500DC8" w:rsidRPr="002D7C6E">
        <w:rPr>
          <w:rFonts w:ascii="Times New Roman" w:hAnsi="Times New Roman" w:cs="Times New Roman"/>
          <w:sz w:val="24"/>
          <w:szCs w:val="24"/>
        </w:rPr>
        <w:t xml:space="preserve"> the project goal and hence, lend sustainability.</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This component contributes significantly to building capacity, empowerment and ownership at the local level among farmer and community groups, including considerable institutional strengthening to undertake and sustain community-based biodiversity management through the establishment of farmer groups, CSBs and CBRs, diversity fairs and the participatory evaluation of diversity and improved sustainable management practices. The community-based biodiversity management approach and market links promoted by the project will build-in a strong element of self-reliance and the capacity to mobilize communities to generate their own funds to support project activities after the completion of project. This will be complemented by strengthening community linkages with government agencies, non-governmental agencies and private sectors and would link to ongoing government and non-governmental activities that will ensure sustainability at the national level. This includes strengthened capacity in ecosystem approaches and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management, and mainstreaming through national extension services. The careful and strategic selection of landscapes and pilot sites is an important component of project sustainability.</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All the components proposed in this project provide a great opportunity for India to develop processes and mechanisms to conserve and systematically mainstream its rich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into Regional and International protocols for globally relevant use. Implementation of the project will also help meet national priorities and will provide means for the country to benefit through shared best practices and experiences in the sustainable management of biodiversity. </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Many of the expected results and outputs from Component 3 are designed with in-built sustainability at the wider regional and national levels, first and foremost through the strengthening of institutional frameworks, capacity and partnerships. This will include: revision and strengthening of the National Action Plan for Agricultural Biodiversity to ensure there is greater mainstreaming specifically for climate change adaptation; enhanced capacity of national  and regional extension staff to support community-based biodiversity management; better integrated national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research and development programmes which receive ongoing funding from government and other donors, and which is supported by formal training and research undertaken by national universities. The substantial awareness and outreach activities</w:t>
      </w:r>
      <w:r w:rsidR="007D330E">
        <w:rPr>
          <w:rFonts w:ascii="Times New Roman" w:hAnsi="Times New Roman" w:cs="Times New Roman"/>
          <w:sz w:val="24"/>
          <w:szCs w:val="24"/>
        </w:rPr>
        <w:t xml:space="preserve"> of the project</w:t>
      </w:r>
      <w:r w:rsidR="00500DC8" w:rsidRPr="002D7C6E">
        <w:rPr>
          <w:rFonts w:ascii="Times New Roman" w:hAnsi="Times New Roman" w:cs="Times New Roman"/>
          <w:sz w:val="24"/>
          <w:szCs w:val="24"/>
        </w:rPr>
        <w:t xml:space="preserve"> will be an important element of sustainability, and will facilitate on-going scaling-up in other landscapes and districts in India. The project will also benefit from Bioversity International’s and UNEP’s relationship with other key international partners and their existing regional and international networks to reach broader audiences with project outputs and results.</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Sustainability might be compromised if the materials developed within the project (landraces, improved stocks and new materials) were so successful that demand outstripped supply and farmers in neighbouring regions were unable to access the materials either through the formal or informal sector. This will be closely monitored during the lifetime of the project and work on seed supply systems will include provision for the development (or strengthening) of local supplies. This will also be reflected in the work under component 2 where a component of local market analysis will explore the potential of the local markets to contribute to seed supply of new materials or landraces. The issue has been included in the Risk analysis table in Section 3.5.</w:t>
      </w:r>
    </w:p>
    <w:p w:rsidR="00500DC8" w:rsidRPr="002D7C6E" w:rsidRDefault="00500DC8" w:rsidP="00500DC8">
      <w:pPr>
        <w:pStyle w:val="ListParagraph"/>
        <w:rPr>
          <w:rFonts w:ascii="Times New Roman" w:hAnsi="Times New Roman" w:cs="Times New Roman"/>
          <w:sz w:val="24"/>
          <w:szCs w:val="24"/>
        </w:rPr>
      </w:pPr>
    </w:p>
    <w:p w:rsidR="00500DC8" w:rsidRPr="002D7C6E" w:rsidRDefault="00500DC8" w:rsidP="0052001B">
      <w:pPr>
        <w:pStyle w:val="Heading2"/>
        <w:numPr>
          <w:ilvl w:val="1"/>
          <w:numId w:val="36"/>
        </w:numPr>
        <w:ind w:hanging="862"/>
        <w:rPr>
          <w:rFonts w:ascii="Times New Roman" w:hAnsi="Times New Roman" w:cs="Times New Roman"/>
          <w:sz w:val="24"/>
          <w:szCs w:val="24"/>
        </w:rPr>
      </w:pPr>
      <w:bookmarkStart w:id="82" w:name="_Toc392509167"/>
      <w:bookmarkStart w:id="83" w:name="_Toc401043474"/>
      <w:r w:rsidRPr="002D7C6E">
        <w:rPr>
          <w:rFonts w:ascii="Times New Roman" w:hAnsi="Times New Roman" w:cs="Times New Roman"/>
          <w:sz w:val="24"/>
          <w:szCs w:val="24"/>
        </w:rPr>
        <w:t>Replication</w:t>
      </w:r>
      <w:bookmarkEnd w:id="82"/>
      <w:bookmarkEnd w:id="83"/>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project having </w:t>
      </w:r>
      <w:r w:rsidR="000C7758">
        <w:rPr>
          <w:rFonts w:ascii="Times New Roman" w:hAnsi="Times New Roman" w:cs="Times New Roman"/>
          <w:sz w:val="24"/>
          <w:szCs w:val="24"/>
        </w:rPr>
        <w:t>1</w:t>
      </w:r>
      <w:r w:rsidR="00ED31A7">
        <w:rPr>
          <w:rFonts w:ascii="Times New Roman" w:hAnsi="Times New Roman" w:cs="Times New Roman"/>
          <w:sz w:val="24"/>
          <w:szCs w:val="24"/>
        </w:rPr>
        <w:t>5</w:t>
      </w:r>
      <w:r w:rsidR="000C7758"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sites in four distinctly diverse agro ecosystems has a wide scope of replicating. The Project envisages promoting an inclusive process of decision making   through effective and broad-based stakeholder participation at different levels. The lessons and best practices learned from the project implementation will be shared with other relevant programmes in India as well as other similar sites globally through international workshops and relevant networks. The process documentation will also be available to others so that the implementation of actions will be easier. The involvement of Bioversity and other international partners (CCAFS) will contribute to informing other initiatives and countries globally through their extensive networks and partnerships. In addition to formal reports to UNEP-GEF, the results, experiences and lessons learnt from the project will be disseminated by posting them regularly on the project website and relevant portals. There will also be publications in widely disseminated journals and popular articles in various magazines. The project and its partners will undertake relevant awareness and outreach activities that will form the basis of the project’s replication strategy to scale up results and achievements, particularly at other sites in India. This will be guided by on-going monitoring and evaluation, including lessons learned, constraints revealed and good practices identified through mid-term and final review of the project.</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B21674">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Replication of project activities and outputs would also be supported by the establishment of a national information system linked to relevant international information systems, which will make relevant information accessible to relevant user groups, including policy makers. It can be foreseen that based on the successful outcomes of the project, the two key Ministries of the GOI, i.e. MOEF</w:t>
      </w:r>
      <w:r w:rsidR="00D121A1">
        <w:rPr>
          <w:rFonts w:ascii="Times New Roman" w:hAnsi="Times New Roman" w:cs="Times New Roman"/>
          <w:sz w:val="24"/>
          <w:szCs w:val="24"/>
        </w:rPr>
        <w:t>&amp;CC</w:t>
      </w:r>
      <w:r w:rsidR="00500DC8" w:rsidRPr="002D7C6E">
        <w:rPr>
          <w:rFonts w:ascii="Times New Roman" w:hAnsi="Times New Roman" w:cs="Times New Roman"/>
          <w:sz w:val="24"/>
          <w:szCs w:val="24"/>
        </w:rPr>
        <w:t xml:space="preserve"> and MOA would be able to replicate the activities to other regions under other relevant projects, even internalising it as part of the regular programmes. Of course a major replication strategy for the project would be the broad-based partnership established to facilitate implementation. As the NGO partners of the project represent diverse agro-ecological and socio-economical networking, there will be a wide scope to expand their programmes, based on the findings of this project, to other areas as well. This partnership would have a clear role in replication at the local, national and international level.</w:t>
      </w:r>
    </w:p>
    <w:p w:rsidR="00500DC8" w:rsidRPr="002D7C6E" w:rsidRDefault="00500DC8" w:rsidP="00500DC8">
      <w:pPr>
        <w:autoSpaceDE w:val="0"/>
        <w:autoSpaceDN w:val="0"/>
        <w:adjustRightInd w:val="0"/>
        <w:spacing w:after="0" w:line="240" w:lineRule="auto"/>
        <w:jc w:val="both"/>
        <w:rPr>
          <w:rFonts w:ascii="Times New Roman" w:hAnsi="Times New Roman" w:cs="Times New Roman"/>
          <w:b/>
          <w:bCs/>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w:t>
      </w:r>
      <w:r w:rsidR="00500DC8" w:rsidRPr="002D7C6E">
        <w:rPr>
          <w:rFonts w:ascii="Times New Roman" w:hAnsi="Times New Roman" w:cs="Times New Roman"/>
          <w:bCs/>
          <w:sz w:val="24"/>
          <w:szCs w:val="24"/>
        </w:rPr>
        <w:t>Thus the underlying principles on which the replication approach will be based are to: (1) implement actions that support publications and information diffusion through, local, national and international media; (2) identify among the good practices developed those that require short-term, medium-term and long-term interventions; (3) provide improved extension packages to create greater awareness about  conservation of agro-biodiversity among people and promote diversity-rich solutions to agricultural development sectors based on the good practices developed; (4) develop diversity demonstration fields to exhibit stored plant material to farmers to form a link between genebanks and farming communities; (5) move from capacity development to capacity mobilization to deploy trained people with the capacity to act as trainers in the area of seed systems/genetic conservation, biodiversity management and sustainable agriculture; (6) contribute to the systematization of available information on seed conservation of agro-biodiversity at community, village or higher levels; (7) assist national programs to generate the resources needed to upscale the models developed; and (8) promote legislations and policies and programmes that support, strengthen and do not constrain informal seed systems for  agricultural plant species.</w:t>
      </w:r>
    </w:p>
    <w:p w:rsidR="00500DC8" w:rsidRPr="002D7C6E" w:rsidRDefault="00500DC8" w:rsidP="00500DC8">
      <w:pPr>
        <w:autoSpaceDE w:val="0"/>
        <w:autoSpaceDN w:val="0"/>
        <w:adjustRightInd w:val="0"/>
        <w:spacing w:after="0" w:line="240" w:lineRule="auto"/>
        <w:ind w:left="360"/>
        <w:jc w:val="both"/>
        <w:rPr>
          <w:rFonts w:ascii="Times New Roman" w:hAnsi="Times New Roman" w:cs="Times New Roman"/>
          <w:bCs/>
          <w:sz w:val="24"/>
          <w:szCs w:val="24"/>
        </w:rPr>
      </w:pPr>
    </w:p>
    <w:p w:rsidR="00500DC8" w:rsidRPr="002D7C6E" w:rsidRDefault="00500DC8" w:rsidP="0052001B">
      <w:pPr>
        <w:pStyle w:val="Heading2"/>
        <w:numPr>
          <w:ilvl w:val="1"/>
          <w:numId w:val="36"/>
        </w:numPr>
        <w:ind w:hanging="862"/>
        <w:rPr>
          <w:rFonts w:ascii="Times New Roman" w:hAnsi="Times New Roman" w:cs="Times New Roman"/>
          <w:sz w:val="24"/>
          <w:szCs w:val="24"/>
        </w:rPr>
      </w:pPr>
      <w:bookmarkStart w:id="84" w:name="_Toc392509168"/>
      <w:bookmarkStart w:id="85" w:name="_Toc401043475"/>
      <w:r w:rsidRPr="002D7C6E">
        <w:rPr>
          <w:rFonts w:ascii="Times New Roman" w:hAnsi="Times New Roman" w:cs="Times New Roman"/>
          <w:sz w:val="24"/>
          <w:szCs w:val="24"/>
        </w:rPr>
        <w:t>Public awareness, communications and mainstreaming strategy</w:t>
      </w:r>
      <w:bookmarkEnd w:id="84"/>
      <w:bookmarkEnd w:id="85"/>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project recognises that to integrate conservation and sustainable use of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in the agricultural system, public awareness, communication and mainstreaming will need to be supported by appropriate strategies and mechanisms at the local, national and global levels linking all partners. Awareness of the people at large, and of farmers in particular, and communications at all levels will be promoted by highlighting the location-specific issues and concerns; through capacity building in the area and participation of the community in documentation, adaptation and conservation. </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public awareness strategy will consist of a range of activities, comprising simple community level discussions, meetings and street plays,  public awareness workshops, both on and off-site and campaigns aimed at various levels- farmers, communities, students, policy makers, researchers, industries and general public. It  will also include development of PA  materials (Audio/ Visual) in English as well as local languages, popular articles for general news media, research articles for scientific publications and policy briefs aimed at all levels. Public awareness planning and implementation will be an integral component of the project’s overall communications strategy. The mainstreaming focus for the project will target policies relevant to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in both the agricultural and environmental sectors and will be finalized involving the partners from the concerned Ministries during the first project inception workshop in India. The Ministry of Agriculture (represented by institutions both under DARE and DAC), with the support of the Ministry of the Environment and Forest, will be  the primary partners involved in developing this strategy, in addition to other stakeholders particularly the NGOs and CBOs working at grass root level and village level bodies. The project will seek to work with ICAR, PPV&amp;FRA, DAC and NBA to operationalize specific aspects of the objectives outlined in the National Agricultural Policy</w:t>
      </w:r>
      <w:r w:rsidR="00500DC8" w:rsidRPr="002D7C6E">
        <w:rPr>
          <w:rStyle w:val="FootnoteReference"/>
          <w:rFonts w:ascii="Times New Roman" w:hAnsi="Times New Roman" w:cs="Times New Roman"/>
          <w:sz w:val="24"/>
          <w:szCs w:val="24"/>
        </w:rPr>
        <w:footnoteReference w:id="54"/>
      </w:r>
      <w:r w:rsidR="00500DC8" w:rsidRPr="002D7C6E">
        <w:rPr>
          <w:rFonts w:ascii="Times New Roman" w:hAnsi="Times New Roman" w:cs="Times New Roman"/>
          <w:sz w:val="24"/>
          <w:szCs w:val="24"/>
        </w:rPr>
        <w:t xml:space="preserve"> , which is broad-based and includes, food security, climate change adaptation, livelihoods and the conservation of genetic resources as clear policy objectives. Similar attention will be given to the key objectives of the National Action Plan on Climate Change. This strategic approach will also permit the NBA, a major partner in the project, to take necessary measures to ensure that the role of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for climate change adaptation is on the agenda for planned revisions of the NBAP and is reflected in the further development of the country’s agricultural action plans and strategic thrusts rather than contradicting the same. Awareness will also be created on the empowerment of women and their crucial role in biodiversity conservation and nutrition security of the House Hold. </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The project views the involvement of national extension service in India, including both state and central Governmental agencies, ICAR (KVKs), SAUs, NGOs and private sector agencies, as critical to the project intervention and will therefore partner with them in mainstreaming the principles of the project. For this purpose</w:t>
      </w:r>
      <w:r w:rsidR="00DE405F">
        <w:rPr>
          <w:rFonts w:ascii="Times New Roman" w:hAnsi="Times New Roman" w:cs="Times New Roman"/>
          <w:sz w:val="24"/>
          <w:szCs w:val="24"/>
        </w:rPr>
        <w:t>,</w:t>
      </w:r>
      <w:r w:rsidR="00500DC8" w:rsidRPr="002D7C6E">
        <w:rPr>
          <w:rFonts w:ascii="Times New Roman" w:hAnsi="Times New Roman" w:cs="Times New Roman"/>
          <w:sz w:val="24"/>
          <w:szCs w:val="24"/>
        </w:rPr>
        <w:t xml:space="preserve"> a special focus will be given to training of the extension workers as grassroots trainers.</w:t>
      </w:r>
    </w:p>
    <w:p w:rsidR="00500DC8" w:rsidRPr="002D7C6E" w:rsidRDefault="00500DC8" w:rsidP="00500DC8">
      <w:pPr>
        <w:spacing w:after="0" w:line="240" w:lineRule="auto"/>
        <w:jc w:val="both"/>
        <w:rPr>
          <w:rFonts w:ascii="Times New Roman" w:hAnsi="Times New Roman" w:cs="Times New Roman"/>
          <w:sz w:val="24"/>
          <w:szCs w:val="24"/>
        </w:rPr>
      </w:pPr>
    </w:p>
    <w:p w:rsidR="00500DC8" w:rsidRPr="002D7C6E" w:rsidRDefault="00500DC8" w:rsidP="0052001B">
      <w:pPr>
        <w:pStyle w:val="Heading2"/>
        <w:numPr>
          <w:ilvl w:val="1"/>
          <w:numId w:val="36"/>
        </w:numPr>
        <w:ind w:hanging="862"/>
        <w:rPr>
          <w:rFonts w:ascii="Times New Roman" w:hAnsi="Times New Roman" w:cs="Times New Roman"/>
          <w:sz w:val="24"/>
          <w:szCs w:val="24"/>
        </w:rPr>
      </w:pPr>
      <w:bookmarkStart w:id="86" w:name="_Toc392509169"/>
      <w:bookmarkStart w:id="87" w:name="_Toc401043476"/>
      <w:r w:rsidRPr="002D7C6E">
        <w:rPr>
          <w:rFonts w:ascii="Times New Roman" w:hAnsi="Times New Roman" w:cs="Times New Roman"/>
          <w:sz w:val="24"/>
          <w:szCs w:val="24"/>
        </w:rPr>
        <w:t>Environmental and social safeguards</w:t>
      </w:r>
      <w:bookmarkEnd w:id="86"/>
      <w:bookmarkEnd w:id="87"/>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The project poses few environmental or social risks. The biodiversity that will be promoted and mainstreamed is locally-adapted and should result in fewer external outputs, such as pesticides, and will be important in helping local communities to adapt their agricultural landscapes to climate change. Most of the marginal farmers use minimum fertilizers and pesticides and the project will also look for and actively promote minimal inputs as require</w:t>
      </w:r>
      <w:r w:rsidR="00DE405F">
        <w:rPr>
          <w:rFonts w:ascii="Times New Roman" w:hAnsi="Times New Roman" w:cs="Times New Roman"/>
          <w:sz w:val="24"/>
          <w:szCs w:val="24"/>
        </w:rPr>
        <w:t>d</w:t>
      </w:r>
      <w:r w:rsidR="00500DC8" w:rsidRPr="002D7C6E">
        <w:rPr>
          <w:rFonts w:ascii="Times New Roman" w:hAnsi="Times New Roman" w:cs="Times New Roman"/>
          <w:sz w:val="24"/>
          <w:szCs w:val="24"/>
        </w:rPr>
        <w:t xml:space="preserve"> by most traditional landraces.  Possible environmental dangers of a project of this nature could arise largely as a result of the promotion of certain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through enhanced linking of farmers to markets in order to improve income. However, as this project only deals with cultivated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and not with any extraction from the wild, there is no undue pressure on the biodiversity resource leading to possible over-harvesting and depletion. However, the project focuses on markets and commercialization of a particular crop species, food or product, there may be a possibility of influencing the dynamics on farmers’ fields, possibly reducing the overall biodiversity maintained. However, the project clearly avoids any practices that result in any reduction of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on farm, there is little scope for this happening. </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The proposed project will ensure environmental social safeguards</w:t>
      </w:r>
      <w:r w:rsidR="00500DC8" w:rsidRPr="002D7C6E">
        <w:rPr>
          <w:rStyle w:val="FootnoteReference"/>
          <w:rFonts w:ascii="Times New Roman" w:hAnsi="Times New Roman" w:cs="Times New Roman"/>
          <w:sz w:val="24"/>
          <w:szCs w:val="24"/>
        </w:rPr>
        <w:footnoteReference w:id="55"/>
      </w:r>
      <w:r w:rsidR="00500DC8" w:rsidRPr="002D7C6E">
        <w:rPr>
          <w:rFonts w:ascii="Times New Roman" w:hAnsi="Times New Roman" w:cs="Times New Roman"/>
          <w:sz w:val="24"/>
          <w:szCs w:val="24"/>
        </w:rPr>
        <w:t xml:space="preserve"> are provided through the close connectivity between the areas of production and employment of sustainable use tools, possible certification schemes and compliance with general eco-trade principles that ensure sustainable harvesting and sustainable management and production. In addition, the proposed project will monitor the biodiversity existing on farmers’ fields and ensure that products for market are coming from farms were biodiversity is not being negatively affected.</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By focusing on rural communities and smallholders as target beneficiaries, supporting sustainable production practices and linking farmers to markets, the project ensures the involvement of a high percentage of the marginalized population in all the selected sites that otherwise might not have access to subsistence income. Strong farmer alliances should guarantee a more equitable distribution of income from marketing. Strengthening their income base, as well as their empowerment and social capital and linking them to relevant agencies and initiatives, can be seen as a social safeguard in its own right.</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project will fully be in compliance with all applicable domestic and international law. For example there will be PICs signed with all the communities in which project interventions occur. </w:t>
      </w:r>
    </w:p>
    <w:p w:rsidR="00500DC8" w:rsidRPr="002D7C6E" w:rsidRDefault="00500DC8" w:rsidP="00500DC8">
      <w:pPr>
        <w:autoSpaceDE w:val="0"/>
        <w:autoSpaceDN w:val="0"/>
        <w:adjustRightInd w:val="0"/>
        <w:spacing w:after="0" w:line="240" w:lineRule="auto"/>
        <w:ind w:firstLine="60"/>
        <w:jc w:val="both"/>
        <w:rPr>
          <w:rFonts w:ascii="Times New Roman" w:hAnsi="Times New Roman" w:cs="Times New Roman"/>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project strives to get ABS agreements in place resulting in fair and equitable access to benefits, clearly in line with Farmers’ Right. </w:t>
      </w:r>
    </w:p>
    <w:p w:rsidR="00500DC8" w:rsidRPr="002D7C6E" w:rsidRDefault="00500DC8" w:rsidP="00500DC8">
      <w:pPr>
        <w:autoSpaceDE w:val="0"/>
        <w:autoSpaceDN w:val="0"/>
        <w:adjustRightInd w:val="0"/>
        <w:spacing w:after="0" w:line="240" w:lineRule="auto"/>
        <w:ind w:firstLine="60"/>
        <w:jc w:val="both"/>
        <w:rPr>
          <w:rFonts w:ascii="Times New Roman" w:hAnsi="Times New Roman" w:cs="Times New Roman"/>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There is slight risk that the project could have some disproportionate impact on marginalized and vulnerable groups and tribal communities. This</w:t>
      </w:r>
      <w:r w:rsidR="00062E0E">
        <w:rPr>
          <w:rFonts w:ascii="Times New Roman" w:hAnsi="Times New Roman" w:cs="Times New Roman"/>
          <w:sz w:val="24"/>
          <w:szCs w:val="24"/>
        </w:rPr>
        <w:t xml:space="preserve"> will be</w:t>
      </w:r>
      <w:r w:rsidR="00500DC8" w:rsidRPr="002D7C6E">
        <w:rPr>
          <w:rFonts w:ascii="Times New Roman" w:hAnsi="Times New Roman" w:cs="Times New Roman"/>
          <w:sz w:val="24"/>
          <w:szCs w:val="24"/>
        </w:rPr>
        <w:t xml:space="preserve"> avoided by building their capacity to manage their </w:t>
      </w:r>
      <w:r w:rsidR="002C4F73">
        <w:rPr>
          <w:rFonts w:ascii="Times New Roman" w:hAnsi="Times New Roman" w:cs="Times New Roman"/>
          <w:sz w:val="24"/>
          <w:szCs w:val="24"/>
        </w:rPr>
        <w:t>agricultural biodiversity</w:t>
      </w:r>
      <w:r w:rsidR="002C4F73"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and with ownership by assisting in registration of their varieties with the PVP-FA.</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The project is designed and implemented in such a way that both women and men (a) are able to participate fully and equally; (b) receive comparable social and economic benefits; and (c) do not suffer disproportionate adverse effects during the development process.</w:t>
      </w:r>
    </w:p>
    <w:p w:rsidR="00500DC8" w:rsidRPr="002D7C6E" w:rsidRDefault="00500DC8" w:rsidP="00500DC8">
      <w:pPr>
        <w:autoSpaceDE w:val="0"/>
        <w:autoSpaceDN w:val="0"/>
        <w:adjustRightInd w:val="0"/>
        <w:spacing w:after="0" w:line="240" w:lineRule="auto"/>
        <w:jc w:val="both"/>
        <w:rPr>
          <w:rFonts w:ascii="Times New Roman" w:hAnsi="Times New Roman" w:cs="Times New Roman"/>
          <w:sz w:val="24"/>
          <w:szCs w:val="24"/>
        </w:rPr>
      </w:pPr>
    </w:p>
    <w:p w:rsidR="00D66E33" w:rsidRDefault="00813F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0DC8" w:rsidRPr="002D7C6E">
        <w:rPr>
          <w:rFonts w:ascii="Times New Roman" w:hAnsi="Times New Roman" w:cs="Times New Roman"/>
          <w:sz w:val="24"/>
          <w:szCs w:val="24"/>
        </w:rPr>
        <w:t xml:space="preserve">The project clearly works with indigenous people (tribal people) </w:t>
      </w:r>
      <w:r w:rsidR="00062E0E">
        <w:rPr>
          <w:rFonts w:ascii="Times New Roman" w:hAnsi="Times New Roman" w:cs="Times New Roman"/>
          <w:sz w:val="24"/>
          <w:szCs w:val="24"/>
        </w:rPr>
        <w:t>at</w:t>
      </w:r>
      <w:r w:rsidR="00062E0E" w:rsidRPr="002D7C6E">
        <w:rPr>
          <w:rFonts w:ascii="Times New Roman" w:hAnsi="Times New Roman" w:cs="Times New Roman"/>
          <w:sz w:val="24"/>
          <w:szCs w:val="24"/>
        </w:rPr>
        <w:t xml:space="preserve"> </w:t>
      </w:r>
      <w:r w:rsidR="00500DC8" w:rsidRPr="002D7C6E">
        <w:rPr>
          <w:rFonts w:ascii="Times New Roman" w:hAnsi="Times New Roman" w:cs="Times New Roman"/>
          <w:sz w:val="24"/>
          <w:szCs w:val="24"/>
        </w:rPr>
        <w:t>some sites and is fully cognizant and is fully consistent with their rights and responsibilities and interventions are only to assist in improving their livelihood assets.</w:t>
      </w:r>
      <w:r w:rsidR="00680A92">
        <w:rPr>
          <w:rFonts w:ascii="Times New Roman" w:hAnsi="Times New Roman" w:cs="Times New Roman"/>
          <w:sz w:val="24"/>
          <w:szCs w:val="24"/>
        </w:rPr>
        <w:t xml:space="preserve"> Further, the project clearly </w:t>
      </w:r>
      <w:r w:rsidR="00855111">
        <w:rPr>
          <w:rFonts w:ascii="Times New Roman" w:hAnsi="Times New Roman" w:cs="Times New Roman"/>
          <w:sz w:val="24"/>
          <w:szCs w:val="24"/>
        </w:rPr>
        <w:t xml:space="preserve">recognises the important role that rural women play in agricultural biodiversity management and sustainable use. As custodians they have a strong influence on the conservation and use of plant genetic resources. In </w:t>
      </w:r>
      <w:r w:rsidR="008E7D9F">
        <w:rPr>
          <w:rFonts w:ascii="Times New Roman" w:hAnsi="Times New Roman" w:cs="Times New Roman"/>
          <w:sz w:val="24"/>
          <w:szCs w:val="24"/>
        </w:rPr>
        <w:t xml:space="preserve">line with this </w:t>
      </w:r>
      <w:r w:rsidR="00855111">
        <w:rPr>
          <w:rFonts w:ascii="Times New Roman" w:hAnsi="Times New Roman" w:cs="Times New Roman"/>
          <w:sz w:val="24"/>
          <w:szCs w:val="24"/>
        </w:rPr>
        <w:t>the project pays close attention to th</w:t>
      </w:r>
      <w:r w:rsidR="00682C0A">
        <w:rPr>
          <w:rFonts w:ascii="Times New Roman" w:hAnsi="Times New Roman" w:cs="Times New Roman"/>
          <w:sz w:val="24"/>
          <w:szCs w:val="24"/>
        </w:rPr>
        <w:t>e</w:t>
      </w:r>
      <w:r w:rsidR="00855111">
        <w:rPr>
          <w:rFonts w:ascii="Times New Roman" w:hAnsi="Times New Roman" w:cs="Times New Roman"/>
          <w:sz w:val="24"/>
          <w:szCs w:val="24"/>
        </w:rPr>
        <w:t>ir important role, different needs and priorities. Efforts are embedded in the project to track and monitor this</w:t>
      </w:r>
      <w:r w:rsidR="00682C0A">
        <w:rPr>
          <w:rFonts w:ascii="Times New Roman" w:hAnsi="Times New Roman" w:cs="Times New Roman"/>
          <w:sz w:val="24"/>
          <w:szCs w:val="24"/>
        </w:rPr>
        <w:t xml:space="preserve"> and to</w:t>
      </w:r>
      <w:r w:rsidR="00855111">
        <w:rPr>
          <w:rFonts w:ascii="Times New Roman" w:hAnsi="Times New Roman" w:cs="Times New Roman"/>
          <w:sz w:val="24"/>
          <w:szCs w:val="24"/>
        </w:rPr>
        <w:t xml:space="preserve"> ensure that this </w:t>
      </w:r>
      <w:r w:rsidR="00682C0A">
        <w:rPr>
          <w:rFonts w:ascii="Times New Roman" w:hAnsi="Times New Roman" w:cs="Times New Roman"/>
          <w:sz w:val="24"/>
          <w:szCs w:val="24"/>
        </w:rPr>
        <w:t>critical role is</w:t>
      </w:r>
      <w:r w:rsidR="00855111">
        <w:rPr>
          <w:rFonts w:ascii="Times New Roman" w:hAnsi="Times New Roman" w:cs="Times New Roman"/>
          <w:sz w:val="24"/>
          <w:szCs w:val="24"/>
        </w:rPr>
        <w:t xml:space="preserve"> not overlooked and to also ensure that mechanisms and incentives can be developed which provide rewards and benefits to women and thereby </w:t>
      </w:r>
      <w:r w:rsidR="00682C0A">
        <w:rPr>
          <w:rFonts w:ascii="Times New Roman" w:hAnsi="Times New Roman" w:cs="Times New Roman"/>
          <w:sz w:val="24"/>
          <w:szCs w:val="24"/>
        </w:rPr>
        <w:t>strengthen</w:t>
      </w:r>
      <w:r w:rsidR="00855111">
        <w:rPr>
          <w:rFonts w:ascii="Times New Roman" w:hAnsi="Times New Roman" w:cs="Times New Roman"/>
          <w:sz w:val="24"/>
          <w:szCs w:val="24"/>
        </w:rPr>
        <w:t xml:space="preserve"> their role in conservation and safeguarding of agricultural biodiversity</w:t>
      </w:r>
      <w:r w:rsidR="008653AC">
        <w:rPr>
          <w:rFonts w:ascii="Times New Roman" w:hAnsi="Times New Roman" w:cs="Times New Roman"/>
          <w:sz w:val="24"/>
          <w:szCs w:val="24"/>
        </w:rPr>
        <w:t>.</w:t>
      </w:r>
      <w:r w:rsidR="00855111">
        <w:rPr>
          <w:rFonts w:ascii="Times New Roman" w:hAnsi="Times New Roman" w:cs="Times New Roman"/>
          <w:sz w:val="24"/>
          <w:szCs w:val="24"/>
        </w:rPr>
        <w:t xml:space="preserve"> </w:t>
      </w:r>
    </w:p>
    <w:p w:rsidR="0090365A" w:rsidRPr="002D7C6E" w:rsidRDefault="0090365A" w:rsidP="0090365A">
      <w:pPr>
        <w:autoSpaceDE w:val="0"/>
        <w:autoSpaceDN w:val="0"/>
        <w:adjustRightInd w:val="0"/>
        <w:spacing w:after="0" w:line="240" w:lineRule="auto"/>
        <w:jc w:val="both"/>
        <w:rPr>
          <w:rFonts w:ascii="Times New Roman" w:hAnsi="Times New Roman" w:cs="Times New Roman"/>
          <w:sz w:val="24"/>
          <w:szCs w:val="24"/>
        </w:rPr>
      </w:pPr>
    </w:p>
    <w:p w:rsidR="00A56587" w:rsidRDefault="00A56587" w:rsidP="00813FD9">
      <w:pPr>
        <w:pStyle w:val="Heading1"/>
        <w:numPr>
          <w:ilvl w:val="0"/>
          <w:numId w:val="0"/>
        </w:numPr>
        <w:ind w:left="360" w:hanging="360"/>
        <w:rPr>
          <w:rFonts w:ascii="Times New Roman" w:hAnsi="Times New Roman" w:cs="Times New Roman"/>
          <w:caps w:val="0"/>
          <w:smallCaps/>
          <w:sz w:val="24"/>
          <w:szCs w:val="24"/>
        </w:rPr>
      </w:pPr>
    </w:p>
    <w:p w:rsidR="009E702A" w:rsidRDefault="009E702A" w:rsidP="00813FD9">
      <w:pPr>
        <w:pStyle w:val="Heading1"/>
        <w:numPr>
          <w:ilvl w:val="0"/>
          <w:numId w:val="0"/>
        </w:numPr>
        <w:ind w:left="360" w:hanging="360"/>
        <w:rPr>
          <w:rFonts w:ascii="Times New Roman" w:hAnsi="Times New Roman" w:cs="Times New Roman"/>
          <w:caps w:val="0"/>
          <w:smallCaps/>
          <w:sz w:val="24"/>
          <w:szCs w:val="24"/>
        </w:rPr>
      </w:pPr>
    </w:p>
    <w:p w:rsidR="009E702A" w:rsidRDefault="009E702A" w:rsidP="009E702A">
      <w:pPr>
        <w:rPr>
          <w:rFonts w:eastAsiaTheme="majorEastAsia"/>
        </w:rPr>
      </w:pPr>
      <w:r>
        <w:br w:type="page"/>
      </w:r>
    </w:p>
    <w:p w:rsidR="00813FD9" w:rsidRPr="00813FD9" w:rsidRDefault="00813FD9" w:rsidP="00813FD9">
      <w:pPr>
        <w:pStyle w:val="Heading1"/>
        <w:numPr>
          <w:ilvl w:val="0"/>
          <w:numId w:val="0"/>
        </w:numPr>
        <w:ind w:left="360" w:hanging="360"/>
        <w:rPr>
          <w:rFonts w:ascii="Times New Roman Bold" w:hAnsi="Times New Roman Bold" w:cs="Times New Roman"/>
          <w:caps w:val="0"/>
          <w:smallCaps/>
          <w:color w:val="000000" w:themeColor="text1"/>
          <w:sz w:val="24"/>
          <w:szCs w:val="24"/>
        </w:rPr>
      </w:pPr>
      <w:r w:rsidRPr="00813FD9">
        <w:rPr>
          <w:rFonts w:ascii="Times New Roman" w:hAnsi="Times New Roman" w:cs="Times New Roman"/>
          <w:caps w:val="0"/>
          <w:smallCaps/>
          <w:sz w:val="24"/>
          <w:szCs w:val="24"/>
        </w:rPr>
        <w:t xml:space="preserve">Section 4. </w:t>
      </w:r>
      <w:hyperlink w:anchor="_Toc401043477" w:history="1">
        <w:r w:rsidRPr="00813FD9">
          <w:rPr>
            <w:rStyle w:val="Hyperlink"/>
            <w:rFonts w:ascii="Times New Roman Bold" w:hAnsi="Times New Roman Bold" w:cs="Times New Roman"/>
            <w:caps w:val="0"/>
            <w:smallCaps/>
            <w:color w:val="000000" w:themeColor="text1"/>
            <w:sz w:val="24"/>
            <w:szCs w:val="24"/>
            <w:u w:val="none"/>
          </w:rPr>
          <w:t xml:space="preserve"> Institutional Framework and Implementation Arrangements </w:t>
        </w:r>
        <w:r w:rsidRPr="00813FD9">
          <w:rPr>
            <w:rFonts w:ascii="Times New Roman Bold" w:hAnsi="Times New Roman Bold" w:cs="Times New Roman"/>
            <w:caps w:val="0"/>
            <w:smallCaps/>
            <w:webHidden/>
            <w:color w:val="000000" w:themeColor="text1"/>
            <w:sz w:val="24"/>
            <w:szCs w:val="24"/>
          </w:rPr>
          <w:tab/>
        </w:r>
      </w:hyperlink>
    </w:p>
    <w:p w:rsidR="00D66E33" w:rsidRDefault="00813FD9">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The United Nations Environment Programme (UNEP) will implement the Project and bring to bear its combined body of scientific and empirical experience of critical relevance to the objectives of the project. UNEP has provided global leadership and encourages partnership in biodiversity conservation including agricultural biodiversity conservation as well as a wealth of experience on mainstreaming biodiversity into policies, programmes and practice. Over the last decade, UNEP through the Global Environment Facility (GEF) has partnered with national and international organizations on a set of national and multi-country projects, focusing on different components of agricultural biodiversity. As highlighted, it is the aim of this current project to evaluate the results and outputs of these recent projects and explore approaches that better integrate the many elements of the agricultural biodiversity in question. UNEP will be a knowledge partner in providing technical support in the initiative and expertise in coordinating the development of environmental policy consensus through sharing experiences of its other projects being supported by GEF or other agencies. As the GEF Agency for this project</w:t>
      </w:r>
      <w:r w:rsidR="008A37FF">
        <w:rPr>
          <w:rFonts w:ascii="Times New Roman" w:eastAsia="Calibri" w:hAnsi="Times New Roman" w:cs="Times New Roman"/>
          <w:sz w:val="24"/>
          <w:szCs w:val="24"/>
        </w:rPr>
        <w:t>,</w:t>
      </w:r>
      <w:r w:rsidR="00B829A3" w:rsidRPr="002D7C6E">
        <w:rPr>
          <w:rFonts w:ascii="Times New Roman" w:eastAsia="Calibri" w:hAnsi="Times New Roman" w:cs="Times New Roman"/>
          <w:sz w:val="24"/>
          <w:szCs w:val="24"/>
        </w:rPr>
        <w:t xml:space="preserve"> UNEP will provide a platform for a collaborative partnership between national and international organizations which will bring the best available expertise in science and knowledge from the scientific community to partners who are working at the development interface at the national level, with the overall aim of mainstreaming biodiversity into sustainable development and specifically climate change planning and management. This platform will help to adopt at national level the policy frameworks that link biodiversity conservation, adaptation to climate change and improved rural livelihoods.</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D66E33" w:rsidRDefault="00EB73D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 </w:t>
      </w:r>
      <w:r w:rsidR="00B829A3" w:rsidRPr="00EB73D3">
        <w:rPr>
          <w:rFonts w:ascii="Times New Roman" w:eastAsia="Calibri" w:hAnsi="Times New Roman" w:cs="Times New Roman"/>
          <w:b/>
          <w:bCs/>
          <w:sz w:val="24"/>
          <w:szCs w:val="24"/>
        </w:rPr>
        <w:t>UNEP</w:t>
      </w:r>
      <w:r w:rsidRPr="00EB73D3">
        <w:rPr>
          <w:rFonts w:ascii="Times New Roman" w:eastAsia="Calibri" w:hAnsi="Times New Roman" w:cs="Times New Roman"/>
          <w:b/>
          <w:bCs/>
          <w:sz w:val="24"/>
          <w:szCs w:val="24"/>
        </w:rPr>
        <w:t xml:space="preserve">,  as the GEF Implementing Agency </w:t>
      </w:r>
      <w:r w:rsidRPr="00EB73D3">
        <w:rPr>
          <w:rFonts w:ascii="Times New Roman" w:eastAsia="Calibri" w:hAnsi="Times New Roman" w:cs="Times New Roman"/>
          <w:bCs/>
          <w:sz w:val="24"/>
          <w:szCs w:val="24"/>
        </w:rPr>
        <w:t>will implement the project though its</w:t>
      </w:r>
      <w:r w:rsidRPr="00EB73D3">
        <w:rPr>
          <w:rFonts w:ascii="Times New Roman" w:hAnsi="Times New Roman" w:cs="Times New Roman"/>
          <w:b/>
          <w:bCs/>
          <w:sz w:val="24"/>
          <w:szCs w:val="24"/>
        </w:rPr>
        <w:t xml:space="preserve"> Division of Environmental Policy Implementation (DEPI</w:t>
      </w:r>
      <w:r w:rsidRPr="00EB73D3">
        <w:rPr>
          <w:rFonts w:ascii="Times New Roman" w:eastAsia="Calibri" w:hAnsi="Times New Roman" w:cs="Times New Roman"/>
          <w:b/>
          <w:bCs/>
          <w:sz w:val="24"/>
          <w:szCs w:val="24"/>
        </w:rPr>
        <w:t xml:space="preserve">) and </w:t>
      </w:r>
      <w:r w:rsidR="00B829A3" w:rsidRPr="00EB73D3">
        <w:rPr>
          <w:rFonts w:ascii="Times New Roman" w:eastAsia="Calibri" w:hAnsi="Times New Roman" w:cs="Times New Roman"/>
          <w:sz w:val="24"/>
          <w:szCs w:val="24"/>
        </w:rPr>
        <w:t>will be responsible for overall project supervision to ensure consistency with GEF and UNEP policies and procedures and will provide guidance on linkages with related UNEP and GEF-funded activities. UNEP will also monitor implementation of the activities undertaken during the execution of the project and will provide the overall coordination and ensure that the project is in line with UNEP Medium-Term Strategy and its Program of Work (PoW)</w:t>
      </w:r>
      <w:r w:rsidR="004B09DD" w:rsidRPr="00EB73D3">
        <w:rPr>
          <w:rFonts w:ascii="Times New Roman" w:eastAsia="Calibri" w:hAnsi="Times New Roman" w:cs="Times New Roman"/>
          <w:sz w:val="24"/>
          <w:szCs w:val="24"/>
        </w:rPr>
        <w:t>.</w:t>
      </w:r>
    </w:p>
    <w:p w:rsidR="00EB73D3" w:rsidRDefault="00EB73D3" w:rsidP="00EB73D3">
      <w:pPr>
        <w:pStyle w:val="ListParagraph"/>
        <w:spacing w:after="0" w:line="240" w:lineRule="auto"/>
        <w:rPr>
          <w:rFonts w:ascii="Times New Roman" w:eastAsia="Calibri" w:hAnsi="Times New Roman" w:cs="Times New Roman"/>
          <w:sz w:val="24"/>
          <w:szCs w:val="24"/>
        </w:rPr>
      </w:pPr>
    </w:p>
    <w:p w:rsidR="00D66E33" w:rsidRDefault="00B829A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B09DD">
        <w:rPr>
          <w:rFonts w:ascii="Times New Roman" w:eastAsia="Calibri" w:hAnsi="Times New Roman" w:cs="Times New Roman"/>
          <w:sz w:val="24"/>
          <w:szCs w:val="24"/>
        </w:rPr>
        <w:t xml:space="preserve"> </w:t>
      </w:r>
      <w:r w:rsidR="004B09DD">
        <w:rPr>
          <w:rFonts w:ascii="Times New Roman" w:eastAsia="Calibri" w:hAnsi="Times New Roman" w:cs="Times New Roman"/>
          <w:sz w:val="24"/>
          <w:szCs w:val="24"/>
        </w:rPr>
        <w:t xml:space="preserve">More specifically </w:t>
      </w:r>
      <w:r w:rsidRPr="004B09DD">
        <w:rPr>
          <w:rFonts w:ascii="Times New Roman" w:eastAsia="Calibri" w:hAnsi="Times New Roman" w:cs="Times New Roman"/>
          <w:sz w:val="24"/>
          <w:szCs w:val="24"/>
        </w:rPr>
        <w:t>UNEP shall:</w:t>
      </w:r>
    </w:p>
    <w:p w:rsidR="00B829A3" w:rsidRPr="002D7C6E" w:rsidRDefault="00B829A3" w:rsidP="00EB73D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Provide project oversight to ensure that GEF policies and criteria are adhered to and that the project meets its objectives and achieves expected outcomes in an efficient and effective manner. Project supervision is entrusted to the UNEP/GEF Task Manager and Fund Management Officer. Project supervision missions by the Task Manager and/or Fund Management Officer will be stipulated in the project supervision plan to be developed during project appraisal phase.</w:t>
      </w:r>
    </w:p>
    <w:p w:rsidR="00B829A3" w:rsidRPr="002D7C6E" w:rsidRDefault="00B829A3"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Enter into an Execution Agreement with Bioversity International as the lead executing agency for the provision of services to the project;</w:t>
      </w:r>
    </w:p>
    <w:p w:rsidR="00B829A3" w:rsidRPr="002D7C6E" w:rsidRDefault="00B829A3"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Have a representative on the project steering committee;</w:t>
      </w:r>
    </w:p>
    <w:p w:rsidR="00B829A3" w:rsidRPr="002D7C6E" w:rsidRDefault="00B829A3"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Report to the GEF Secretariat on the progress against milestones outlined in the CEO approval letter;</w:t>
      </w:r>
    </w:p>
    <w:p w:rsidR="00B829A3" w:rsidRPr="002D7C6E" w:rsidRDefault="00B829A3"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Inform the GEF Secretariat whenever there is a potentially substantive co-financing change (i.e. one affecting the project objectives, the underlying concept, scale, scope, strategic priority, conformity with GEF criteria, likelihood of project success, or outcome of the project);</w:t>
      </w:r>
    </w:p>
    <w:p w:rsidR="00B829A3" w:rsidRPr="002D7C6E" w:rsidRDefault="00B829A3"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 xml:space="preserve">Be responsible to submit the overall annual Project Implementation Review report to the GEF Secretariat and Evaluation Office and rate the project on an annual basis in terms of progress in meeting project objectives, project implementation progress, risk, and quality of project monitoring and evaluation, and report to the GEF Secretariat through the Project </w:t>
      </w:r>
      <w:r w:rsidR="008A37FF">
        <w:rPr>
          <w:rFonts w:ascii="Times New Roman" w:eastAsia="Calibri" w:hAnsi="Times New Roman" w:cs="Times New Roman"/>
          <w:sz w:val="24"/>
          <w:szCs w:val="24"/>
        </w:rPr>
        <w:t>I</w:t>
      </w:r>
      <w:r w:rsidRPr="002D7C6E">
        <w:rPr>
          <w:rFonts w:ascii="Times New Roman" w:eastAsia="Calibri" w:hAnsi="Times New Roman" w:cs="Times New Roman"/>
          <w:sz w:val="24"/>
          <w:szCs w:val="24"/>
        </w:rPr>
        <w:t>mplementation Review (PIR) report;</w:t>
      </w:r>
    </w:p>
    <w:p w:rsidR="00B829A3" w:rsidRPr="002D7C6E" w:rsidRDefault="00B829A3"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Review and clear manuscripts prepared by the Executing Agency before publication, and review and agree any publishing contracts;</w:t>
      </w:r>
    </w:p>
    <w:p w:rsidR="00B829A3" w:rsidRPr="002D7C6E" w:rsidRDefault="00B829A3"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Undertake a mid-term management review of the entire project or r</w:t>
      </w:r>
      <w:r w:rsidR="004B09DD">
        <w:rPr>
          <w:rFonts w:ascii="Times New Roman" w:eastAsia="Calibri" w:hAnsi="Times New Roman" w:cs="Times New Roman"/>
          <w:sz w:val="24"/>
          <w:szCs w:val="24"/>
        </w:rPr>
        <w:t>equest the Evaluation Office (EO</w:t>
      </w:r>
      <w:r w:rsidRPr="002D7C6E">
        <w:rPr>
          <w:rFonts w:ascii="Times New Roman" w:eastAsia="Calibri" w:hAnsi="Times New Roman" w:cs="Times New Roman"/>
          <w:sz w:val="24"/>
          <w:szCs w:val="24"/>
        </w:rPr>
        <w:t>) to perform an independent mid-term evaluation;</w:t>
      </w:r>
    </w:p>
    <w:p w:rsidR="00B829A3" w:rsidRPr="002D7C6E" w:rsidRDefault="004B09DD"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Ensure that EO</w:t>
      </w:r>
      <w:r w:rsidR="00B829A3" w:rsidRPr="002D7C6E">
        <w:rPr>
          <w:rFonts w:ascii="Times New Roman" w:eastAsia="Calibri" w:hAnsi="Times New Roman" w:cs="Times New Roman"/>
          <w:sz w:val="24"/>
          <w:szCs w:val="24"/>
        </w:rPr>
        <w:t xml:space="preserve"> of UNEP arrange</w:t>
      </w:r>
      <w:r w:rsidR="008A37FF">
        <w:rPr>
          <w:rFonts w:ascii="Times New Roman" w:eastAsia="Calibri" w:hAnsi="Times New Roman" w:cs="Times New Roman"/>
          <w:sz w:val="24"/>
          <w:szCs w:val="24"/>
        </w:rPr>
        <w:t>s</w:t>
      </w:r>
      <w:r w:rsidR="00B829A3" w:rsidRPr="002D7C6E">
        <w:rPr>
          <w:rFonts w:ascii="Times New Roman" w:eastAsia="Calibri" w:hAnsi="Times New Roman" w:cs="Times New Roman"/>
          <w:sz w:val="24"/>
          <w:szCs w:val="24"/>
        </w:rPr>
        <w:t xml:space="preserve"> for an independent terminal evaluation and submits its report to the GEF Evaluation Office;</w:t>
      </w:r>
    </w:p>
    <w:p w:rsidR="00B829A3" w:rsidRPr="002D7C6E" w:rsidRDefault="00B829A3"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As deemed appropriate, facilitate access to information, advisory services, technical and professional support available to UNEP and assist the Executing Agency to access the advisory services of other United Nations Organizations, whenever necessary;</w:t>
      </w:r>
    </w:p>
    <w:p w:rsidR="00B829A3" w:rsidRPr="002D7C6E" w:rsidRDefault="00B829A3" w:rsidP="00CC1836">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Manage and disburse funds from GEF in accordance with the rules and procedures of UNEP.</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D66E33" w:rsidRDefault="00EB73D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 </w:t>
      </w:r>
      <w:r w:rsidR="00BD16FD">
        <w:rPr>
          <w:rFonts w:ascii="Times New Roman" w:eastAsia="Calibri" w:hAnsi="Times New Roman" w:cs="Times New Roman"/>
          <w:b/>
          <w:bCs/>
          <w:sz w:val="24"/>
          <w:szCs w:val="24"/>
        </w:rPr>
        <w:t xml:space="preserve"> </w:t>
      </w:r>
      <w:r w:rsidR="00003A23">
        <w:rPr>
          <w:rFonts w:ascii="Times New Roman" w:eastAsia="Calibri" w:hAnsi="Times New Roman" w:cs="Times New Roman"/>
          <w:b/>
          <w:bCs/>
          <w:sz w:val="24"/>
          <w:szCs w:val="24"/>
        </w:rPr>
        <w:t xml:space="preserve">The Executing Agencies for this project will be the Indian Council of Agricultural Research (ICAR) through the </w:t>
      </w:r>
      <w:r w:rsidR="00D33F1F">
        <w:rPr>
          <w:rFonts w:ascii="Times New Roman" w:eastAsia="Calibri" w:hAnsi="Times New Roman" w:cs="Times New Roman"/>
          <w:b/>
          <w:bCs/>
          <w:sz w:val="24"/>
          <w:szCs w:val="24"/>
        </w:rPr>
        <w:t>National</w:t>
      </w:r>
      <w:r w:rsidR="00523196">
        <w:rPr>
          <w:rFonts w:ascii="Times New Roman" w:eastAsia="Calibri" w:hAnsi="Times New Roman" w:cs="Times New Roman"/>
          <w:b/>
          <w:bCs/>
          <w:sz w:val="24"/>
          <w:szCs w:val="24"/>
        </w:rPr>
        <w:t xml:space="preserve"> Bureau of Plant Genetic R</w:t>
      </w:r>
      <w:r w:rsidR="00003A23">
        <w:rPr>
          <w:rFonts w:ascii="Times New Roman" w:eastAsia="Calibri" w:hAnsi="Times New Roman" w:cs="Times New Roman"/>
          <w:b/>
          <w:bCs/>
          <w:sz w:val="24"/>
          <w:szCs w:val="24"/>
        </w:rPr>
        <w:t xml:space="preserve">esources (NBPGR) </w:t>
      </w:r>
      <w:r w:rsidR="00523196">
        <w:rPr>
          <w:rFonts w:ascii="Times New Roman" w:eastAsia="Calibri" w:hAnsi="Times New Roman" w:cs="Times New Roman"/>
          <w:b/>
          <w:bCs/>
          <w:sz w:val="24"/>
          <w:szCs w:val="24"/>
        </w:rPr>
        <w:t xml:space="preserve">as its nodal agency </w:t>
      </w:r>
      <w:r w:rsidR="00003A23">
        <w:rPr>
          <w:rFonts w:ascii="Times New Roman" w:eastAsia="Calibri" w:hAnsi="Times New Roman" w:cs="Times New Roman"/>
          <w:b/>
          <w:bCs/>
          <w:sz w:val="24"/>
          <w:szCs w:val="24"/>
        </w:rPr>
        <w:t xml:space="preserve">and the </w:t>
      </w:r>
      <w:r w:rsidR="009368A5" w:rsidRPr="003E1771">
        <w:rPr>
          <w:rFonts w:ascii="Times New Roman" w:eastAsia="Calibri" w:hAnsi="Times New Roman" w:cs="Times New Roman"/>
          <w:b/>
          <w:bCs/>
          <w:sz w:val="24"/>
          <w:szCs w:val="24"/>
        </w:rPr>
        <w:t>Bioversity International</w:t>
      </w:r>
      <w:r w:rsidR="00003A23">
        <w:rPr>
          <w:rFonts w:ascii="Times New Roman" w:eastAsia="Calibri" w:hAnsi="Times New Roman" w:cs="Times New Roman"/>
          <w:b/>
          <w:bCs/>
          <w:sz w:val="24"/>
          <w:szCs w:val="24"/>
        </w:rPr>
        <w:t>.</w:t>
      </w:r>
      <w:r w:rsidR="00B829A3" w:rsidRPr="00BD16FD">
        <w:rPr>
          <w:rFonts w:ascii="Times New Roman" w:eastAsia="Calibri" w:hAnsi="Times New Roman" w:cs="Times New Roman"/>
          <w:b/>
          <w:bCs/>
          <w:sz w:val="24"/>
          <w:szCs w:val="24"/>
        </w:rPr>
        <w:t xml:space="preserve"> </w:t>
      </w:r>
      <w:r w:rsidR="00003A23">
        <w:rPr>
          <w:rFonts w:ascii="Times New Roman" w:eastAsia="Calibri" w:hAnsi="Times New Roman" w:cs="Times New Roman"/>
          <w:sz w:val="24"/>
          <w:szCs w:val="24"/>
        </w:rPr>
        <w:t xml:space="preserve">These </w:t>
      </w:r>
      <w:r w:rsidR="00B829A3" w:rsidRPr="003E1771">
        <w:rPr>
          <w:rFonts w:ascii="Times New Roman" w:eastAsia="Calibri" w:hAnsi="Times New Roman" w:cs="Times New Roman"/>
          <w:bCs/>
          <w:sz w:val="24"/>
          <w:szCs w:val="24"/>
        </w:rPr>
        <w:t>Executing Agenc</w:t>
      </w:r>
      <w:r w:rsidR="002A558C" w:rsidRPr="003E1771">
        <w:rPr>
          <w:rFonts w:ascii="Times New Roman" w:eastAsia="Calibri" w:hAnsi="Times New Roman" w:cs="Times New Roman"/>
          <w:bCs/>
          <w:sz w:val="24"/>
          <w:szCs w:val="24"/>
        </w:rPr>
        <w:t>ies</w:t>
      </w:r>
      <w:r w:rsidR="00B829A3" w:rsidRPr="003E1771">
        <w:rPr>
          <w:rFonts w:ascii="Times New Roman" w:eastAsia="Calibri" w:hAnsi="Times New Roman" w:cs="Times New Roman"/>
          <w:bCs/>
          <w:sz w:val="24"/>
          <w:szCs w:val="24"/>
        </w:rPr>
        <w:t xml:space="preserve"> </w:t>
      </w:r>
      <w:r w:rsidR="00B829A3" w:rsidRPr="00BD16FD">
        <w:rPr>
          <w:rFonts w:ascii="Times New Roman" w:eastAsia="Calibri" w:hAnsi="Times New Roman" w:cs="Times New Roman"/>
          <w:sz w:val="24"/>
          <w:szCs w:val="24"/>
        </w:rPr>
        <w:t>will be responsible for overall execution of the project</w:t>
      </w:r>
      <w:r w:rsidR="00771050">
        <w:rPr>
          <w:rFonts w:ascii="Times New Roman" w:eastAsia="Calibri" w:hAnsi="Times New Roman" w:cs="Times New Roman"/>
          <w:sz w:val="24"/>
          <w:szCs w:val="24"/>
        </w:rPr>
        <w:t>.</w:t>
      </w:r>
      <w:r w:rsidR="00B829A3" w:rsidRPr="00BD16FD">
        <w:rPr>
          <w:rFonts w:ascii="Times New Roman" w:eastAsia="Calibri" w:hAnsi="Times New Roman" w:cs="Times New Roman"/>
          <w:sz w:val="24"/>
          <w:szCs w:val="24"/>
        </w:rPr>
        <w:t xml:space="preserve"> </w:t>
      </w:r>
      <w:r w:rsidR="00771050">
        <w:rPr>
          <w:rFonts w:ascii="Times New Roman" w:eastAsia="Calibri" w:hAnsi="Times New Roman" w:cs="Times New Roman"/>
          <w:sz w:val="24"/>
          <w:szCs w:val="24"/>
        </w:rPr>
        <w:t>In addition to this</w:t>
      </w:r>
      <w:r w:rsidR="00523196">
        <w:rPr>
          <w:rFonts w:ascii="Times New Roman" w:eastAsia="Calibri" w:hAnsi="Times New Roman" w:cs="Times New Roman"/>
          <w:sz w:val="24"/>
          <w:szCs w:val="24"/>
        </w:rPr>
        <w:t>,</w:t>
      </w:r>
      <w:r w:rsidR="00771050">
        <w:rPr>
          <w:rFonts w:ascii="Times New Roman" w:eastAsia="Calibri" w:hAnsi="Times New Roman" w:cs="Times New Roman"/>
          <w:sz w:val="24"/>
          <w:szCs w:val="24"/>
        </w:rPr>
        <w:t xml:space="preserve"> Bioversity International </w:t>
      </w:r>
      <w:r w:rsidR="00B829A3" w:rsidRPr="00BD16FD">
        <w:rPr>
          <w:rFonts w:ascii="Times New Roman" w:eastAsia="Calibri" w:hAnsi="Times New Roman" w:cs="Times New Roman"/>
          <w:sz w:val="24"/>
          <w:szCs w:val="24"/>
        </w:rPr>
        <w:t xml:space="preserve">will </w:t>
      </w:r>
      <w:r w:rsidR="00771050">
        <w:rPr>
          <w:rFonts w:ascii="Times New Roman" w:eastAsia="Calibri" w:hAnsi="Times New Roman" w:cs="Times New Roman"/>
          <w:sz w:val="24"/>
          <w:szCs w:val="24"/>
        </w:rPr>
        <w:t xml:space="preserve">also </w:t>
      </w:r>
      <w:r w:rsidR="00B829A3" w:rsidRPr="00BD16FD">
        <w:rPr>
          <w:rFonts w:ascii="Times New Roman" w:eastAsia="Calibri" w:hAnsi="Times New Roman" w:cs="Times New Roman"/>
          <w:sz w:val="24"/>
          <w:szCs w:val="24"/>
        </w:rPr>
        <w:t>provide appropriate scientific support and technical expertise as required by the project partners in accordance with the objectives and key activities outlined in Section 3.2 of this document. Bioversity will undertake this task by making full use of relevant exper</w:t>
      </w:r>
      <w:r w:rsidR="00BD16FD" w:rsidRPr="00BD16FD">
        <w:rPr>
          <w:rFonts w:ascii="Times New Roman" w:eastAsia="Calibri" w:hAnsi="Times New Roman" w:cs="Times New Roman"/>
          <w:sz w:val="24"/>
          <w:szCs w:val="24"/>
        </w:rPr>
        <w:t xml:space="preserve">tise at its </w:t>
      </w:r>
      <w:r w:rsidR="00BD16FD" w:rsidRPr="00BD16FD">
        <w:rPr>
          <w:rFonts w:ascii="Times New Roman" w:hAnsi="Times New Roman" w:cs="Times New Roman"/>
          <w:color w:val="000000"/>
          <w:sz w:val="24"/>
          <w:szCs w:val="24"/>
          <w:lang w:val="en-IN"/>
        </w:rPr>
        <w:t>Sub-Regional Office for South Asia located in New Delhi, India</w:t>
      </w:r>
      <w:r w:rsidR="00B829A3" w:rsidRPr="00BD16FD">
        <w:rPr>
          <w:rFonts w:ascii="Times New Roman" w:eastAsia="Calibri" w:hAnsi="Times New Roman" w:cs="Times New Roman"/>
          <w:sz w:val="24"/>
          <w:szCs w:val="24"/>
        </w:rPr>
        <w:t xml:space="preserve"> </w:t>
      </w:r>
      <w:r w:rsidR="00BD16FD" w:rsidRPr="00BD16FD">
        <w:rPr>
          <w:rFonts w:ascii="Times New Roman" w:eastAsia="Calibri" w:hAnsi="Times New Roman" w:cs="Times New Roman"/>
          <w:sz w:val="24"/>
          <w:szCs w:val="24"/>
        </w:rPr>
        <w:t xml:space="preserve">and its </w:t>
      </w:r>
      <w:r w:rsidR="00B829A3" w:rsidRPr="00BD16FD">
        <w:rPr>
          <w:rFonts w:ascii="Times New Roman" w:eastAsia="Calibri" w:hAnsi="Times New Roman" w:cs="Times New Roman"/>
          <w:sz w:val="24"/>
          <w:szCs w:val="24"/>
        </w:rPr>
        <w:t xml:space="preserve">Headquarters in Rome. Bioversity will identify an appropriate staff member to act as Project Director with responsibilities for ensuring the above and linking with the </w:t>
      </w:r>
      <w:r w:rsidR="00523196">
        <w:rPr>
          <w:rFonts w:ascii="Times New Roman" w:eastAsia="Calibri" w:hAnsi="Times New Roman" w:cs="Times New Roman"/>
          <w:sz w:val="24"/>
          <w:szCs w:val="24"/>
        </w:rPr>
        <w:t xml:space="preserve">National </w:t>
      </w:r>
      <w:r w:rsidR="00B829A3" w:rsidRPr="00BD16FD">
        <w:rPr>
          <w:rFonts w:ascii="Times New Roman" w:eastAsia="Calibri" w:hAnsi="Times New Roman" w:cs="Times New Roman"/>
          <w:sz w:val="24"/>
          <w:szCs w:val="24"/>
        </w:rPr>
        <w:t>Project Management Unit in India.</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D66E33" w:rsidRDefault="00EB73D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D16FD">
        <w:rPr>
          <w:rFonts w:ascii="Times New Roman" w:eastAsia="Calibri" w:hAnsi="Times New Roman" w:cs="Times New Roman"/>
          <w:sz w:val="24"/>
          <w:szCs w:val="24"/>
        </w:rPr>
        <w:t xml:space="preserve">The </w:t>
      </w:r>
      <w:r w:rsidR="00B829A3" w:rsidRPr="002D7C6E">
        <w:rPr>
          <w:rFonts w:ascii="Times New Roman" w:eastAsia="Calibri" w:hAnsi="Times New Roman" w:cs="Times New Roman"/>
          <w:b/>
          <w:bCs/>
          <w:sz w:val="24"/>
          <w:szCs w:val="24"/>
        </w:rPr>
        <w:t>Project Management Unit (PMU)</w:t>
      </w:r>
      <w:r w:rsidR="0068404E">
        <w:rPr>
          <w:rFonts w:ascii="Times New Roman" w:eastAsia="Calibri" w:hAnsi="Times New Roman" w:cs="Times New Roman"/>
          <w:sz w:val="24"/>
          <w:szCs w:val="24"/>
        </w:rPr>
        <w:t xml:space="preserve"> will be established </w:t>
      </w:r>
      <w:r w:rsidR="00785EDF">
        <w:rPr>
          <w:rFonts w:ascii="Times New Roman" w:eastAsia="Calibri" w:hAnsi="Times New Roman" w:cs="Times New Roman"/>
          <w:sz w:val="24"/>
          <w:szCs w:val="24"/>
        </w:rPr>
        <w:t xml:space="preserve">and </w:t>
      </w:r>
      <w:r w:rsidR="00785EDF" w:rsidRPr="002D7C6E">
        <w:rPr>
          <w:rFonts w:ascii="Times New Roman" w:eastAsia="Calibri" w:hAnsi="Times New Roman" w:cs="Times New Roman"/>
          <w:sz w:val="24"/>
          <w:szCs w:val="24"/>
        </w:rPr>
        <w:t>will</w:t>
      </w:r>
      <w:r w:rsidR="00B829A3" w:rsidRPr="002D7C6E">
        <w:rPr>
          <w:rFonts w:ascii="Times New Roman" w:eastAsia="Calibri" w:hAnsi="Times New Roman" w:cs="Times New Roman"/>
          <w:sz w:val="24"/>
          <w:szCs w:val="24"/>
        </w:rPr>
        <w:t xml:space="preserve"> be based at Bioversity International, Office for South Asia, New Delhi. The PMU will consist of </w:t>
      </w:r>
      <w:r w:rsidR="00D33F1F" w:rsidRPr="002D7C6E">
        <w:rPr>
          <w:rFonts w:ascii="Times New Roman" w:eastAsia="Calibri" w:hAnsi="Times New Roman" w:cs="Times New Roman"/>
          <w:sz w:val="24"/>
          <w:szCs w:val="24"/>
        </w:rPr>
        <w:t xml:space="preserve">a </w:t>
      </w:r>
      <w:r w:rsidR="00D33F1F">
        <w:rPr>
          <w:rFonts w:ascii="Times New Roman" w:eastAsia="Calibri" w:hAnsi="Times New Roman" w:cs="Times New Roman"/>
          <w:sz w:val="24"/>
          <w:szCs w:val="24"/>
        </w:rPr>
        <w:t>Project</w:t>
      </w:r>
      <w:r w:rsidR="00690455">
        <w:rPr>
          <w:rFonts w:ascii="Times New Roman" w:eastAsia="Calibri" w:hAnsi="Times New Roman" w:cs="Times New Roman"/>
          <w:sz w:val="24"/>
          <w:szCs w:val="24"/>
        </w:rPr>
        <w:t xml:space="preserve"> Director (PD)</w:t>
      </w:r>
      <w:r w:rsidR="00B973B5">
        <w:rPr>
          <w:rFonts w:ascii="Times New Roman" w:eastAsia="Calibri" w:hAnsi="Times New Roman" w:cs="Times New Roman"/>
          <w:sz w:val="24"/>
          <w:szCs w:val="24"/>
        </w:rPr>
        <w:t>,</w:t>
      </w:r>
      <w:r w:rsidR="00690455">
        <w:rPr>
          <w:rFonts w:ascii="Times New Roman" w:eastAsia="Calibri" w:hAnsi="Times New Roman" w:cs="Times New Roman"/>
          <w:sz w:val="24"/>
          <w:szCs w:val="24"/>
        </w:rPr>
        <w:t xml:space="preserve"> </w:t>
      </w:r>
      <w:r w:rsidR="00690455" w:rsidRPr="00B973B5">
        <w:rPr>
          <w:rFonts w:ascii="Times New Roman" w:eastAsia="Calibri" w:hAnsi="Times New Roman" w:cs="Times New Roman"/>
          <w:sz w:val="24"/>
          <w:szCs w:val="24"/>
        </w:rPr>
        <w:t xml:space="preserve">National </w:t>
      </w:r>
      <w:r w:rsidR="00B829A3" w:rsidRPr="00B973B5">
        <w:rPr>
          <w:rFonts w:ascii="Times New Roman" w:eastAsia="Calibri" w:hAnsi="Times New Roman" w:cs="Times New Roman"/>
          <w:bCs/>
          <w:sz w:val="24"/>
          <w:szCs w:val="24"/>
        </w:rPr>
        <w:t>Project Coordinator (</w:t>
      </w:r>
      <w:r w:rsidR="00690455" w:rsidRPr="00B973B5">
        <w:rPr>
          <w:rFonts w:ascii="Times New Roman" w:eastAsia="Calibri" w:hAnsi="Times New Roman" w:cs="Times New Roman"/>
          <w:bCs/>
          <w:sz w:val="24"/>
          <w:szCs w:val="24"/>
        </w:rPr>
        <w:t>N</w:t>
      </w:r>
      <w:r w:rsidR="00B829A3" w:rsidRPr="00B973B5">
        <w:rPr>
          <w:rFonts w:ascii="Times New Roman" w:eastAsia="Calibri" w:hAnsi="Times New Roman" w:cs="Times New Roman"/>
          <w:bCs/>
          <w:sz w:val="24"/>
          <w:szCs w:val="24"/>
        </w:rPr>
        <w:t>PC)</w:t>
      </w:r>
      <w:r w:rsidR="00B829A3" w:rsidRPr="00B973B5">
        <w:rPr>
          <w:rFonts w:ascii="Times New Roman" w:eastAsia="Calibri" w:hAnsi="Times New Roman" w:cs="Times New Roman"/>
          <w:sz w:val="24"/>
          <w:szCs w:val="24"/>
        </w:rPr>
        <w:t>,</w:t>
      </w:r>
      <w:r w:rsidR="00B829A3" w:rsidRPr="002D7C6E">
        <w:rPr>
          <w:rFonts w:ascii="Times New Roman" w:eastAsia="Calibri" w:hAnsi="Times New Roman" w:cs="Times New Roman"/>
          <w:sz w:val="24"/>
          <w:szCs w:val="24"/>
        </w:rPr>
        <w:t xml:space="preserve"> Project Assistant and thematic consultants (on a need basis). The TORs for staff in the </w:t>
      </w:r>
      <w:r w:rsidR="00523196">
        <w:rPr>
          <w:rFonts w:ascii="Times New Roman" w:eastAsia="Calibri" w:hAnsi="Times New Roman" w:cs="Times New Roman"/>
          <w:sz w:val="24"/>
          <w:szCs w:val="24"/>
        </w:rPr>
        <w:t>N</w:t>
      </w:r>
      <w:r w:rsidR="00B829A3" w:rsidRPr="002D7C6E">
        <w:rPr>
          <w:rFonts w:ascii="Times New Roman" w:eastAsia="Calibri" w:hAnsi="Times New Roman" w:cs="Times New Roman"/>
          <w:sz w:val="24"/>
          <w:szCs w:val="24"/>
        </w:rPr>
        <w:t xml:space="preserve">PMU are provided in </w:t>
      </w:r>
      <w:r w:rsidR="00B829A3" w:rsidRPr="00F05D79">
        <w:rPr>
          <w:rFonts w:ascii="Times New Roman" w:eastAsia="Calibri" w:hAnsi="Times New Roman" w:cs="Times New Roman"/>
          <w:bCs/>
          <w:sz w:val="24"/>
          <w:szCs w:val="24"/>
        </w:rPr>
        <w:t>Appendix 9</w:t>
      </w:r>
      <w:r w:rsidR="00B829A3" w:rsidRPr="002D7C6E">
        <w:rPr>
          <w:rFonts w:ascii="Times New Roman" w:eastAsia="Calibri" w:hAnsi="Times New Roman" w:cs="Times New Roman"/>
          <w:b/>
          <w:bCs/>
          <w:sz w:val="24"/>
          <w:szCs w:val="24"/>
        </w:rPr>
        <w:t xml:space="preserve">. </w:t>
      </w:r>
      <w:r w:rsidR="00690455">
        <w:rPr>
          <w:rFonts w:ascii="Times New Roman" w:eastAsia="Calibri" w:hAnsi="Times New Roman" w:cs="Times New Roman"/>
          <w:bCs/>
          <w:sz w:val="24"/>
          <w:szCs w:val="24"/>
        </w:rPr>
        <w:t xml:space="preserve">The PD will lead the project in its technical and development </w:t>
      </w:r>
      <w:r w:rsidR="00D33F1F">
        <w:rPr>
          <w:rFonts w:ascii="Times New Roman" w:eastAsia="Calibri" w:hAnsi="Times New Roman" w:cs="Times New Roman"/>
          <w:bCs/>
          <w:sz w:val="24"/>
          <w:szCs w:val="24"/>
        </w:rPr>
        <w:t>directions.</w:t>
      </w:r>
      <w:r w:rsidR="00D33F1F" w:rsidRPr="002D7C6E">
        <w:rPr>
          <w:rFonts w:ascii="Times New Roman" w:eastAsia="Calibri" w:hAnsi="Times New Roman" w:cs="Times New Roman"/>
          <w:sz w:val="24"/>
          <w:szCs w:val="24"/>
        </w:rPr>
        <w:t xml:space="preserve"> The</w:t>
      </w:r>
      <w:r w:rsidR="00B829A3" w:rsidRPr="002D7C6E">
        <w:rPr>
          <w:rFonts w:ascii="Times New Roman" w:eastAsia="Calibri" w:hAnsi="Times New Roman" w:cs="Times New Roman"/>
          <w:sz w:val="24"/>
          <w:szCs w:val="24"/>
        </w:rPr>
        <w:t xml:space="preserve"> full time </w:t>
      </w:r>
      <w:r w:rsidR="00690455">
        <w:rPr>
          <w:rFonts w:ascii="Times New Roman" w:eastAsia="Calibri" w:hAnsi="Times New Roman" w:cs="Times New Roman"/>
          <w:sz w:val="24"/>
          <w:szCs w:val="24"/>
        </w:rPr>
        <w:t xml:space="preserve">National </w:t>
      </w:r>
      <w:r w:rsidR="00B829A3" w:rsidRPr="002D7C6E">
        <w:rPr>
          <w:rFonts w:ascii="Times New Roman" w:eastAsia="Calibri" w:hAnsi="Times New Roman" w:cs="Times New Roman"/>
          <w:sz w:val="24"/>
          <w:szCs w:val="24"/>
        </w:rPr>
        <w:t xml:space="preserve">Project Coordinator </w:t>
      </w:r>
      <w:r w:rsidR="00690455">
        <w:rPr>
          <w:rFonts w:ascii="Times New Roman" w:eastAsia="Calibri" w:hAnsi="Times New Roman" w:cs="Times New Roman"/>
          <w:sz w:val="24"/>
          <w:szCs w:val="24"/>
        </w:rPr>
        <w:t xml:space="preserve">will be hired by the project and will be responsible for managing overall project activities and hence </w:t>
      </w:r>
      <w:r w:rsidR="00B829A3" w:rsidRPr="002D7C6E">
        <w:rPr>
          <w:rFonts w:ascii="Times New Roman" w:eastAsia="Calibri" w:hAnsi="Times New Roman" w:cs="Times New Roman"/>
          <w:sz w:val="24"/>
          <w:szCs w:val="24"/>
        </w:rPr>
        <w:t xml:space="preserve">will facilitate the execution of project activities by the project partners involved. </w:t>
      </w:r>
      <w:r w:rsidR="008D6F3A">
        <w:rPr>
          <w:rFonts w:ascii="Times New Roman" w:eastAsia="Calibri" w:hAnsi="Times New Roman" w:cs="Times New Roman"/>
          <w:sz w:val="24"/>
          <w:szCs w:val="24"/>
        </w:rPr>
        <w:t xml:space="preserve">The NPC will be under the supervision of the PD and will also serve as Secretary to the NPSC and will responsible for compiling reports, budgets and workplans. Project Assistant will be </w:t>
      </w:r>
      <w:r w:rsidR="00D33F1F">
        <w:rPr>
          <w:rFonts w:ascii="Times New Roman" w:eastAsia="Calibri" w:hAnsi="Times New Roman" w:cs="Times New Roman"/>
          <w:sz w:val="24"/>
          <w:szCs w:val="24"/>
        </w:rPr>
        <w:t>hired</w:t>
      </w:r>
      <w:r w:rsidR="008D6F3A">
        <w:rPr>
          <w:rFonts w:ascii="Times New Roman" w:eastAsia="Calibri" w:hAnsi="Times New Roman" w:cs="Times New Roman"/>
          <w:sz w:val="24"/>
          <w:szCs w:val="24"/>
        </w:rPr>
        <w:t xml:space="preserve"> by the project. This person will be working under direct supervision of NPC and under overall supervision of the PD. </w:t>
      </w:r>
      <w:r w:rsidR="00B829A3" w:rsidRPr="002D7C6E">
        <w:rPr>
          <w:rFonts w:ascii="Times New Roman" w:eastAsia="Calibri" w:hAnsi="Times New Roman" w:cs="Times New Roman"/>
          <w:sz w:val="24"/>
          <w:szCs w:val="24"/>
        </w:rPr>
        <w:t xml:space="preserve">The PMU will serve as the critical link between the project pilot sites, the different groups engaged on project activities and the Project Executing </w:t>
      </w:r>
      <w:r w:rsidR="00D33F1F" w:rsidRPr="002D7C6E">
        <w:rPr>
          <w:rFonts w:ascii="Times New Roman" w:eastAsia="Calibri" w:hAnsi="Times New Roman" w:cs="Times New Roman"/>
          <w:sz w:val="24"/>
          <w:szCs w:val="24"/>
        </w:rPr>
        <w:t>Agenci</w:t>
      </w:r>
      <w:r w:rsidR="00D33F1F">
        <w:rPr>
          <w:rFonts w:ascii="Times New Roman" w:eastAsia="Calibri" w:hAnsi="Times New Roman" w:cs="Times New Roman"/>
          <w:sz w:val="24"/>
          <w:szCs w:val="24"/>
        </w:rPr>
        <w:t>es</w:t>
      </w:r>
      <w:r w:rsidR="00B829A3" w:rsidRPr="002D7C6E">
        <w:rPr>
          <w:rFonts w:ascii="Times New Roman" w:eastAsia="Calibri" w:hAnsi="Times New Roman" w:cs="Times New Roman"/>
          <w:sz w:val="24"/>
          <w:szCs w:val="24"/>
        </w:rPr>
        <w:t>, to ensure that lessons learned are shared among sites and within national committees and to provide visibility of the project at the national and international level. The PMU will be responsible for ensuring adequate communication of information to all national and international partners.</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D66E33" w:rsidRPr="00EE6D41" w:rsidRDefault="00EB73D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The execution of the project at site level will be supported by local staff </w:t>
      </w:r>
      <w:r w:rsidR="009609A6">
        <w:rPr>
          <w:rFonts w:ascii="Times New Roman" w:eastAsia="Calibri" w:hAnsi="Times New Roman" w:cs="Times New Roman"/>
          <w:sz w:val="24"/>
          <w:szCs w:val="24"/>
        </w:rPr>
        <w:t xml:space="preserve">of </w:t>
      </w:r>
      <w:r w:rsidR="00771050">
        <w:rPr>
          <w:rFonts w:ascii="Times New Roman" w:eastAsia="Calibri" w:hAnsi="Times New Roman" w:cs="Times New Roman"/>
          <w:sz w:val="24"/>
          <w:szCs w:val="24"/>
        </w:rPr>
        <w:t>the project partners,</w:t>
      </w:r>
      <w:r w:rsidR="009609A6">
        <w:rPr>
          <w:rFonts w:ascii="Times New Roman" w:eastAsia="Calibri" w:hAnsi="Times New Roman" w:cs="Times New Roman"/>
          <w:sz w:val="24"/>
          <w:szCs w:val="24"/>
        </w:rPr>
        <w:t xml:space="preserve"> </w:t>
      </w:r>
      <w:r w:rsidR="00256859">
        <w:rPr>
          <w:rFonts w:ascii="Times New Roman" w:eastAsia="Calibri" w:hAnsi="Times New Roman" w:cs="Times New Roman"/>
          <w:sz w:val="24"/>
          <w:szCs w:val="24"/>
        </w:rPr>
        <w:t xml:space="preserve">and will be coordinated through the establishment of Site </w:t>
      </w:r>
      <w:r w:rsidR="00B973B5">
        <w:rPr>
          <w:rFonts w:ascii="Times New Roman" w:eastAsia="Calibri" w:hAnsi="Times New Roman" w:cs="Times New Roman"/>
          <w:sz w:val="24"/>
          <w:szCs w:val="24"/>
        </w:rPr>
        <w:t>Coordination</w:t>
      </w:r>
      <w:r w:rsidR="00256859">
        <w:rPr>
          <w:rFonts w:ascii="Times New Roman" w:eastAsia="Calibri" w:hAnsi="Times New Roman" w:cs="Times New Roman"/>
          <w:sz w:val="24"/>
          <w:szCs w:val="24"/>
        </w:rPr>
        <w:t xml:space="preserve"> Units (S</w:t>
      </w:r>
      <w:r w:rsidR="00B973B5">
        <w:rPr>
          <w:rFonts w:ascii="Times New Roman" w:eastAsia="Calibri" w:hAnsi="Times New Roman" w:cs="Times New Roman"/>
          <w:sz w:val="24"/>
          <w:szCs w:val="24"/>
        </w:rPr>
        <w:t>C</w:t>
      </w:r>
      <w:r w:rsidR="00256859">
        <w:rPr>
          <w:rFonts w:ascii="Times New Roman" w:eastAsia="Calibri" w:hAnsi="Times New Roman" w:cs="Times New Roman"/>
          <w:sz w:val="24"/>
          <w:szCs w:val="24"/>
        </w:rPr>
        <w:t>U</w:t>
      </w:r>
      <w:r w:rsidR="002A558C">
        <w:rPr>
          <w:rFonts w:ascii="Times New Roman" w:eastAsia="Calibri" w:hAnsi="Times New Roman" w:cs="Times New Roman"/>
          <w:sz w:val="24"/>
          <w:szCs w:val="24"/>
        </w:rPr>
        <w:t>s</w:t>
      </w:r>
      <w:r w:rsidR="00256859">
        <w:rPr>
          <w:rFonts w:ascii="Times New Roman" w:eastAsia="Calibri" w:hAnsi="Times New Roman" w:cs="Times New Roman"/>
          <w:sz w:val="24"/>
          <w:szCs w:val="24"/>
        </w:rPr>
        <w:t>). The S</w:t>
      </w:r>
      <w:r w:rsidR="00B973B5">
        <w:rPr>
          <w:rFonts w:ascii="Times New Roman" w:eastAsia="Calibri" w:hAnsi="Times New Roman" w:cs="Times New Roman"/>
          <w:sz w:val="24"/>
          <w:szCs w:val="24"/>
        </w:rPr>
        <w:t>C</w:t>
      </w:r>
      <w:r w:rsidR="00256859">
        <w:rPr>
          <w:rFonts w:ascii="Times New Roman" w:eastAsia="Calibri" w:hAnsi="Times New Roman" w:cs="Times New Roman"/>
          <w:sz w:val="24"/>
          <w:szCs w:val="24"/>
        </w:rPr>
        <w:t>U</w:t>
      </w:r>
      <w:r w:rsidR="002A558C">
        <w:rPr>
          <w:rFonts w:ascii="Times New Roman" w:eastAsia="Calibri" w:hAnsi="Times New Roman" w:cs="Times New Roman"/>
          <w:sz w:val="24"/>
          <w:szCs w:val="24"/>
        </w:rPr>
        <w:t>s</w:t>
      </w:r>
      <w:r w:rsidR="00256859">
        <w:rPr>
          <w:rFonts w:ascii="Times New Roman" w:eastAsia="Calibri" w:hAnsi="Times New Roman" w:cs="Times New Roman"/>
          <w:sz w:val="24"/>
          <w:szCs w:val="24"/>
        </w:rPr>
        <w:t xml:space="preserve"> will consist of Site Manager (SM) designated by the local implementing institution and will function to: (i) Develop partnership with the multidisciplinary partners from local partners, </w:t>
      </w:r>
      <w:r w:rsidR="00FA4C48">
        <w:rPr>
          <w:rFonts w:ascii="Times New Roman" w:eastAsia="Calibri" w:hAnsi="Times New Roman" w:cs="Times New Roman"/>
          <w:sz w:val="24"/>
          <w:szCs w:val="24"/>
        </w:rPr>
        <w:t xml:space="preserve">and </w:t>
      </w:r>
      <w:r w:rsidR="00DF62F0">
        <w:rPr>
          <w:rFonts w:ascii="Times New Roman" w:eastAsia="Calibri" w:hAnsi="Times New Roman" w:cs="Times New Roman"/>
          <w:sz w:val="24"/>
          <w:szCs w:val="24"/>
        </w:rPr>
        <w:t xml:space="preserve">(ii) </w:t>
      </w:r>
      <w:r w:rsidR="00FA4C48">
        <w:rPr>
          <w:rFonts w:ascii="Times New Roman" w:eastAsia="Calibri" w:hAnsi="Times New Roman" w:cs="Times New Roman"/>
          <w:sz w:val="24"/>
          <w:szCs w:val="24"/>
        </w:rPr>
        <w:t>Implement community-level activities. The S</w:t>
      </w:r>
      <w:r w:rsidR="00B973B5">
        <w:rPr>
          <w:rFonts w:ascii="Times New Roman" w:eastAsia="Calibri" w:hAnsi="Times New Roman" w:cs="Times New Roman"/>
          <w:sz w:val="24"/>
          <w:szCs w:val="24"/>
        </w:rPr>
        <w:t>C</w:t>
      </w:r>
      <w:r w:rsidR="00FA4C48">
        <w:rPr>
          <w:rFonts w:ascii="Times New Roman" w:eastAsia="Calibri" w:hAnsi="Times New Roman" w:cs="Times New Roman"/>
          <w:sz w:val="24"/>
          <w:szCs w:val="24"/>
        </w:rPr>
        <w:t xml:space="preserve">U will be constituted based on similarity of agri-ecological </w:t>
      </w:r>
      <w:r w:rsidR="0098204E">
        <w:rPr>
          <w:rFonts w:ascii="Times New Roman" w:eastAsia="Calibri" w:hAnsi="Times New Roman" w:cs="Times New Roman"/>
          <w:sz w:val="24"/>
          <w:szCs w:val="24"/>
        </w:rPr>
        <w:t>climatic</w:t>
      </w:r>
      <w:r w:rsidR="00FA4C48">
        <w:rPr>
          <w:rFonts w:ascii="Times New Roman" w:eastAsia="Calibri" w:hAnsi="Times New Roman" w:cs="Times New Roman"/>
          <w:sz w:val="24"/>
          <w:szCs w:val="24"/>
        </w:rPr>
        <w:t xml:space="preserve"> conditions across the selected </w:t>
      </w:r>
      <w:r w:rsidR="001704D2">
        <w:rPr>
          <w:rFonts w:ascii="Times New Roman" w:eastAsia="Calibri" w:hAnsi="Times New Roman" w:cs="Times New Roman"/>
          <w:sz w:val="24"/>
          <w:szCs w:val="24"/>
        </w:rPr>
        <w:t>15</w:t>
      </w:r>
      <w:r w:rsidR="00FA4C48">
        <w:rPr>
          <w:rFonts w:ascii="Times New Roman" w:eastAsia="Calibri" w:hAnsi="Times New Roman" w:cs="Times New Roman"/>
          <w:sz w:val="24"/>
          <w:szCs w:val="24"/>
        </w:rPr>
        <w:t xml:space="preserve"> project sites</w:t>
      </w:r>
      <w:r w:rsidR="0098204E">
        <w:rPr>
          <w:rFonts w:ascii="Times New Roman" w:eastAsia="Calibri" w:hAnsi="Times New Roman" w:cs="Times New Roman"/>
          <w:sz w:val="24"/>
          <w:szCs w:val="24"/>
        </w:rPr>
        <w:t xml:space="preserve"> during the PPG phase</w:t>
      </w:r>
      <w:r w:rsidR="00FA4C48">
        <w:rPr>
          <w:rFonts w:ascii="Times New Roman" w:eastAsia="Calibri" w:hAnsi="Times New Roman" w:cs="Times New Roman"/>
          <w:sz w:val="24"/>
          <w:szCs w:val="24"/>
        </w:rPr>
        <w:t>.</w:t>
      </w:r>
      <w:r w:rsidR="00DF62F0">
        <w:rPr>
          <w:rFonts w:ascii="Times New Roman" w:eastAsia="Calibri" w:hAnsi="Times New Roman" w:cs="Times New Roman"/>
          <w:sz w:val="24"/>
          <w:szCs w:val="24"/>
        </w:rPr>
        <w:t xml:space="preserve"> </w:t>
      </w:r>
      <w:r w:rsidR="0098204E">
        <w:rPr>
          <w:rFonts w:ascii="Times New Roman" w:eastAsia="Calibri" w:hAnsi="Times New Roman" w:cs="Times New Roman"/>
          <w:sz w:val="24"/>
          <w:szCs w:val="24"/>
        </w:rPr>
        <w:t>The S</w:t>
      </w:r>
      <w:r w:rsidR="00B973B5">
        <w:rPr>
          <w:rFonts w:ascii="Times New Roman" w:eastAsia="Calibri" w:hAnsi="Times New Roman" w:cs="Times New Roman"/>
          <w:sz w:val="24"/>
          <w:szCs w:val="24"/>
        </w:rPr>
        <w:t>C</w:t>
      </w:r>
      <w:r w:rsidR="0098204E">
        <w:rPr>
          <w:rFonts w:ascii="Times New Roman" w:eastAsia="Calibri" w:hAnsi="Times New Roman" w:cs="Times New Roman"/>
          <w:sz w:val="24"/>
          <w:szCs w:val="24"/>
        </w:rPr>
        <w:t>U</w:t>
      </w:r>
      <w:r w:rsidR="002A558C">
        <w:rPr>
          <w:rFonts w:ascii="Times New Roman" w:eastAsia="Calibri" w:hAnsi="Times New Roman" w:cs="Times New Roman"/>
          <w:sz w:val="24"/>
          <w:szCs w:val="24"/>
        </w:rPr>
        <w:t>s</w:t>
      </w:r>
      <w:r w:rsidR="0098204E" w:rsidRPr="002D7C6E">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will </w:t>
      </w:r>
      <w:r w:rsidR="0098204E">
        <w:rPr>
          <w:rFonts w:ascii="Times New Roman" w:eastAsia="Calibri" w:hAnsi="Times New Roman" w:cs="Times New Roman"/>
          <w:sz w:val="24"/>
          <w:szCs w:val="24"/>
        </w:rPr>
        <w:t>also have the</w:t>
      </w:r>
      <w:r w:rsidR="004A1CEF">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responsibility </w:t>
      </w:r>
      <w:r w:rsidR="004A1CEF">
        <w:rPr>
          <w:rFonts w:ascii="Times New Roman" w:eastAsia="Calibri" w:hAnsi="Times New Roman" w:cs="Times New Roman"/>
          <w:sz w:val="24"/>
          <w:szCs w:val="24"/>
        </w:rPr>
        <w:t xml:space="preserve">to </w:t>
      </w:r>
      <w:r w:rsidR="004A1CEF" w:rsidRPr="00EE6D41">
        <w:rPr>
          <w:rFonts w:ascii="Times New Roman" w:eastAsia="Calibri" w:hAnsi="Times New Roman" w:cs="Times New Roman"/>
          <w:sz w:val="24"/>
          <w:szCs w:val="24"/>
        </w:rPr>
        <w:t>ensure</w:t>
      </w:r>
      <w:r w:rsidR="00B829A3" w:rsidRPr="00EE6D41">
        <w:rPr>
          <w:rFonts w:ascii="Times New Roman" w:eastAsia="Calibri" w:hAnsi="Times New Roman" w:cs="Times New Roman"/>
          <w:sz w:val="24"/>
          <w:szCs w:val="24"/>
        </w:rPr>
        <w:t xml:space="preserve"> that there is good communication between sites and the </w:t>
      </w:r>
      <w:r w:rsidR="0098204E" w:rsidRPr="00EE6D41">
        <w:rPr>
          <w:rFonts w:ascii="Times New Roman" w:eastAsia="Calibri" w:hAnsi="Times New Roman" w:cs="Times New Roman"/>
          <w:sz w:val="24"/>
          <w:szCs w:val="24"/>
        </w:rPr>
        <w:t>N</w:t>
      </w:r>
      <w:r w:rsidR="00B829A3" w:rsidRPr="00EE6D41">
        <w:rPr>
          <w:rFonts w:ascii="Times New Roman" w:eastAsia="Calibri" w:hAnsi="Times New Roman" w:cs="Times New Roman"/>
          <w:sz w:val="24"/>
          <w:szCs w:val="24"/>
        </w:rPr>
        <w:t>PMU and that within each site the required links and collaborative arrangements are developed to support collaboration between farmers, between communities and between communities and local markets.</w:t>
      </w:r>
    </w:p>
    <w:p w:rsidR="00B829A3" w:rsidRPr="00EE6D41"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D66E33" w:rsidRPr="00EE6D41" w:rsidRDefault="00EB73D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EE6D41">
        <w:rPr>
          <w:rFonts w:ascii="Times New Roman" w:eastAsia="Calibri" w:hAnsi="Times New Roman" w:cs="Times New Roman"/>
          <w:sz w:val="24"/>
          <w:szCs w:val="24"/>
        </w:rPr>
        <w:t xml:space="preserve"> </w:t>
      </w:r>
      <w:r w:rsidR="00B829A3" w:rsidRPr="00EE6D41">
        <w:rPr>
          <w:rFonts w:ascii="Times New Roman" w:eastAsia="Calibri" w:hAnsi="Times New Roman" w:cs="Times New Roman"/>
          <w:sz w:val="24"/>
          <w:szCs w:val="24"/>
        </w:rPr>
        <w:t xml:space="preserve">The project will establish a </w:t>
      </w:r>
      <w:r w:rsidR="0098204E" w:rsidRPr="00EE6D41">
        <w:rPr>
          <w:rFonts w:ascii="Times New Roman" w:eastAsia="Calibri" w:hAnsi="Times New Roman" w:cs="Times New Roman"/>
          <w:b/>
          <w:sz w:val="24"/>
          <w:szCs w:val="24"/>
        </w:rPr>
        <w:t>National</w:t>
      </w:r>
      <w:r w:rsidR="0098204E" w:rsidRPr="00EE6D41">
        <w:rPr>
          <w:rFonts w:ascii="Times New Roman" w:eastAsia="Calibri" w:hAnsi="Times New Roman" w:cs="Times New Roman"/>
          <w:sz w:val="24"/>
          <w:szCs w:val="24"/>
        </w:rPr>
        <w:t xml:space="preserve"> </w:t>
      </w:r>
      <w:r w:rsidR="00B829A3" w:rsidRPr="00EE6D41">
        <w:rPr>
          <w:rFonts w:ascii="Times New Roman" w:eastAsia="Calibri" w:hAnsi="Times New Roman" w:cs="Times New Roman"/>
          <w:b/>
          <w:bCs/>
          <w:sz w:val="24"/>
          <w:szCs w:val="24"/>
        </w:rPr>
        <w:t>Project Steering Committee (</w:t>
      </w:r>
      <w:r w:rsidR="00B973B5" w:rsidRPr="00EE6D41">
        <w:rPr>
          <w:rFonts w:ascii="Times New Roman" w:eastAsia="Calibri" w:hAnsi="Times New Roman" w:cs="Times New Roman"/>
          <w:b/>
          <w:bCs/>
          <w:sz w:val="24"/>
          <w:szCs w:val="24"/>
        </w:rPr>
        <w:t>N</w:t>
      </w:r>
      <w:r w:rsidR="00B829A3" w:rsidRPr="00EE6D41">
        <w:rPr>
          <w:rFonts w:ascii="Times New Roman" w:eastAsia="Calibri" w:hAnsi="Times New Roman" w:cs="Times New Roman"/>
          <w:b/>
          <w:bCs/>
          <w:sz w:val="24"/>
          <w:szCs w:val="24"/>
        </w:rPr>
        <w:t xml:space="preserve">PSC) </w:t>
      </w:r>
      <w:r w:rsidR="00B829A3" w:rsidRPr="00EE6D41">
        <w:rPr>
          <w:rFonts w:ascii="Times New Roman" w:eastAsia="Calibri" w:hAnsi="Times New Roman" w:cs="Times New Roman"/>
          <w:sz w:val="24"/>
          <w:szCs w:val="24"/>
        </w:rPr>
        <w:t xml:space="preserve">consisting of representatives of the partner institutions (and including UNEP and Bioversity), which will be chaired by the DG, ICAR or his representative. </w:t>
      </w:r>
      <w:r w:rsidR="009C51FC" w:rsidRPr="00EE6D41">
        <w:rPr>
          <w:rFonts w:ascii="Times New Roman" w:eastAsia="Calibri" w:hAnsi="Times New Roman" w:cs="Times New Roman"/>
          <w:sz w:val="24"/>
          <w:szCs w:val="24"/>
        </w:rPr>
        <w:t>The GEF Focal Point of India and a</w:t>
      </w:r>
      <w:r w:rsidR="00B829A3" w:rsidRPr="00EE6D41">
        <w:rPr>
          <w:rFonts w:ascii="Times New Roman" w:eastAsia="Calibri" w:hAnsi="Times New Roman" w:cs="Times New Roman"/>
          <w:sz w:val="24"/>
          <w:szCs w:val="24"/>
        </w:rPr>
        <w:t xml:space="preserve"> nominee of the </w:t>
      </w:r>
      <w:r w:rsidR="006834B2" w:rsidRPr="00EE6D41">
        <w:rPr>
          <w:rFonts w:ascii="Times New Roman" w:eastAsia="Calibri" w:hAnsi="Times New Roman" w:cs="Times New Roman"/>
          <w:sz w:val="24"/>
          <w:szCs w:val="24"/>
        </w:rPr>
        <w:t>Ministry of Environment, Forests and Climate Change (</w:t>
      </w:r>
      <w:r w:rsidR="00B829A3" w:rsidRPr="00EE6D41">
        <w:rPr>
          <w:rFonts w:ascii="Times New Roman" w:eastAsia="Calibri" w:hAnsi="Times New Roman" w:cs="Times New Roman"/>
          <w:sz w:val="24"/>
          <w:szCs w:val="24"/>
        </w:rPr>
        <w:t>MOEF</w:t>
      </w:r>
      <w:r w:rsidR="00D121A1" w:rsidRPr="00EE6D41">
        <w:rPr>
          <w:rFonts w:ascii="Times New Roman" w:eastAsia="Calibri" w:hAnsi="Times New Roman" w:cs="Times New Roman"/>
          <w:sz w:val="24"/>
          <w:szCs w:val="24"/>
        </w:rPr>
        <w:t>&amp;CC</w:t>
      </w:r>
      <w:r w:rsidR="006834B2" w:rsidRPr="00EE6D41">
        <w:rPr>
          <w:rFonts w:ascii="Times New Roman" w:eastAsia="Calibri" w:hAnsi="Times New Roman" w:cs="Times New Roman"/>
          <w:sz w:val="24"/>
          <w:szCs w:val="24"/>
        </w:rPr>
        <w:t>)</w:t>
      </w:r>
      <w:r w:rsidR="00B829A3" w:rsidRPr="00EE6D41">
        <w:rPr>
          <w:rFonts w:ascii="Times New Roman" w:eastAsia="Calibri" w:hAnsi="Times New Roman" w:cs="Times New Roman"/>
          <w:sz w:val="24"/>
          <w:szCs w:val="24"/>
        </w:rPr>
        <w:t xml:space="preserve"> will be </w:t>
      </w:r>
      <w:r w:rsidR="00EE6D41" w:rsidRPr="00EE6D41">
        <w:rPr>
          <w:rFonts w:ascii="Times New Roman" w:eastAsia="Calibri" w:hAnsi="Times New Roman" w:cs="Times New Roman"/>
          <w:sz w:val="24"/>
          <w:szCs w:val="24"/>
        </w:rPr>
        <w:t xml:space="preserve">also </w:t>
      </w:r>
      <w:r w:rsidR="003E1771" w:rsidRPr="00EE6D41">
        <w:rPr>
          <w:rFonts w:ascii="Times New Roman" w:eastAsia="Calibri" w:hAnsi="Times New Roman" w:cs="Times New Roman"/>
          <w:sz w:val="24"/>
          <w:szCs w:val="24"/>
        </w:rPr>
        <w:t>N</w:t>
      </w:r>
      <w:r w:rsidR="00EE6D41" w:rsidRPr="00EE6D41">
        <w:rPr>
          <w:rFonts w:ascii="Times New Roman" w:eastAsia="Calibri" w:hAnsi="Times New Roman" w:cs="Times New Roman"/>
          <w:sz w:val="24"/>
          <w:szCs w:val="24"/>
        </w:rPr>
        <w:t>P</w:t>
      </w:r>
      <w:r w:rsidR="00B829A3" w:rsidRPr="00EE6D41">
        <w:rPr>
          <w:rFonts w:ascii="Times New Roman" w:eastAsia="Calibri" w:hAnsi="Times New Roman" w:cs="Times New Roman"/>
          <w:sz w:val="24"/>
          <w:szCs w:val="24"/>
        </w:rPr>
        <w:t xml:space="preserve">SC member.  </w:t>
      </w:r>
      <w:r w:rsidR="003B3C9C" w:rsidRPr="00EE6D41">
        <w:rPr>
          <w:rFonts w:ascii="Times New Roman" w:eastAsia="Calibri" w:hAnsi="Times New Roman" w:cs="Times New Roman"/>
          <w:sz w:val="24"/>
          <w:szCs w:val="24"/>
        </w:rPr>
        <w:t xml:space="preserve">Further </w:t>
      </w:r>
      <w:r w:rsidR="0098204E" w:rsidRPr="00EE6D41">
        <w:rPr>
          <w:rFonts w:ascii="Times New Roman" w:eastAsia="Calibri" w:hAnsi="Times New Roman" w:cs="Times New Roman"/>
          <w:sz w:val="24"/>
          <w:szCs w:val="24"/>
        </w:rPr>
        <w:t>d</w:t>
      </w:r>
      <w:r w:rsidR="003B3C9C" w:rsidRPr="00EE6D41">
        <w:rPr>
          <w:rFonts w:ascii="Times New Roman" w:eastAsia="Calibri" w:hAnsi="Times New Roman" w:cs="Times New Roman"/>
          <w:sz w:val="24"/>
          <w:szCs w:val="24"/>
        </w:rPr>
        <w:t xml:space="preserve">etails on the </w:t>
      </w:r>
      <w:r w:rsidR="0098204E" w:rsidRPr="00EE6D41">
        <w:rPr>
          <w:rFonts w:ascii="Times New Roman" w:eastAsia="Calibri" w:hAnsi="Times New Roman" w:cs="Times New Roman"/>
          <w:sz w:val="24"/>
          <w:szCs w:val="24"/>
        </w:rPr>
        <w:t>m</w:t>
      </w:r>
      <w:r w:rsidR="003B3C9C" w:rsidRPr="00EE6D41">
        <w:rPr>
          <w:rFonts w:ascii="Times New Roman" w:eastAsia="Calibri" w:hAnsi="Times New Roman" w:cs="Times New Roman"/>
          <w:sz w:val="24"/>
          <w:szCs w:val="24"/>
        </w:rPr>
        <w:t xml:space="preserve">embership of the PSC and its function are provided in </w:t>
      </w:r>
      <w:r w:rsidR="00D33F1F" w:rsidRPr="00EE6D41">
        <w:rPr>
          <w:rFonts w:ascii="Times New Roman" w:eastAsia="Calibri" w:hAnsi="Times New Roman" w:cs="Times New Roman"/>
          <w:sz w:val="24"/>
          <w:szCs w:val="24"/>
        </w:rPr>
        <w:t>Appendix</w:t>
      </w:r>
      <w:r w:rsidR="003B3C9C" w:rsidRPr="00EE6D41">
        <w:rPr>
          <w:rFonts w:ascii="Times New Roman" w:eastAsia="Calibri" w:hAnsi="Times New Roman" w:cs="Times New Roman"/>
          <w:sz w:val="24"/>
          <w:szCs w:val="24"/>
        </w:rPr>
        <w:t xml:space="preserve"> 9.</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D66E33" w:rsidRDefault="00EB73D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The </w:t>
      </w:r>
      <w:r w:rsidR="0098204E">
        <w:rPr>
          <w:rFonts w:ascii="Times New Roman" w:eastAsia="Calibri" w:hAnsi="Times New Roman" w:cs="Times New Roman"/>
          <w:sz w:val="24"/>
          <w:szCs w:val="24"/>
        </w:rPr>
        <w:t>N</w:t>
      </w:r>
      <w:r w:rsidR="00B829A3" w:rsidRPr="002D7C6E">
        <w:rPr>
          <w:rFonts w:ascii="Times New Roman" w:eastAsia="Calibri" w:hAnsi="Times New Roman" w:cs="Times New Roman"/>
          <w:sz w:val="24"/>
          <w:szCs w:val="24"/>
        </w:rPr>
        <w:t xml:space="preserve">PSC will be responsible for taking policy decisions about the implementation of </w:t>
      </w:r>
      <w:r w:rsidR="006834B2" w:rsidRPr="002D7C6E">
        <w:rPr>
          <w:rFonts w:ascii="Times New Roman" w:eastAsia="Calibri" w:hAnsi="Times New Roman" w:cs="Times New Roman"/>
          <w:sz w:val="24"/>
          <w:szCs w:val="24"/>
        </w:rPr>
        <w:t xml:space="preserve">the </w:t>
      </w:r>
      <w:r w:rsidR="006834B2">
        <w:rPr>
          <w:rFonts w:ascii="Times New Roman" w:eastAsia="Calibri" w:hAnsi="Times New Roman" w:cs="Times New Roman"/>
          <w:sz w:val="24"/>
          <w:szCs w:val="24"/>
        </w:rPr>
        <w:t>project</w:t>
      </w:r>
      <w:r w:rsidR="00B829A3" w:rsidRPr="002D7C6E">
        <w:rPr>
          <w:rFonts w:ascii="Times New Roman" w:eastAsia="Calibri" w:hAnsi="Times New Roman" w:cs="Times New Roman"/>
          <w:sz w:val="24"/>
          <w:szCs w:val="24"/>
        </w:rPr>
        <w:t xml:space="preserve">. </w:t>
      </w:r>
      <w:r w:rsidR="009C51FC">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It is responsible </w:t>
      </w:r>
      <w:r w:rsidR="008A37FF">
        <w:rPr>
          <w:rFonts w:ascii="Times New Roman" w:eastAsia="Calibri" w:hAnsi="Times New Roman" w:cs="Times New Roman"/>
          <w:sz w:val="24"/>
          <w:szCs w:val="24"/>
        </w:rPr>
        <w:t>for</w:t>
      </w:r>
      <w:r w:rsidR="00B829A3" w:rsidRPr="002D7C6E">
        <w:rPr>
          <w:rFonts w:ascii="Times New Roman" w:eastAsia="Calibri" w:hAnsi="Times New Roman" w:cs="Times New Roman"/>
          <w:sz w:val="24"/>
          <w:szCs w:val="24"/>
        </w:rPr>
        <w:t xml:space="preserve"> making, by consensus, management decisions for the project and holding periodic reviews. In order to ensure UNEP’s ultimate accountability, the final decision</w:t>
      </w:r>
      <w:r w:rsidR="008A37FF">
        <w:rPr>
          <w:rFonts w:ascii="Times New Roman" w:eastAsia="Calibri" w:hAnsi="Times New Roman" w:cs="Times New Roman"/>
          <w:sz w:val="24"/>
          <w:szCs w:val="24"/>
        </w:rPr>
        <w:t>-</w:t>
      </w:r>
      <w:r w:rsidR="00B829A3" w:rsidRPr="002D7C6E">
        <w:rPr>
          <w:rFonts w:ascii="Times New Roman" w:eastAsia="Calibri" w:hAnsi="Times New Roman" w:cs="Times New Roman"/>
          <w:sz w:val="24"/>
          <w:szCs w:val="24"/>
        </w:rPr>
        <w:t xml:space="preserve">making rests with UNEP and will be in accordance with its applicable regulations, rules, policies and procedures. The </w:t>
      </w:r>
      <w:r w:rsidR="0098204E">
        <w:rPr>
          <w:rFonts w:ascii="Times New Roman" w:eastAsia="Calibri" w:hAnsi="Times New Roman" w:cs="Times New Roman"/>
          <w:sz w:val="24"/>
          <w:szCs w:val="24"/>
        </w:rPr>
        <w:t>N</w:t>
      </w:r>
      <w:r w:rsidR="00B829A3" w:rsidRPr="002D7C6E">
        <w:rPr>
          <w:rFonts w:ascii="Times New Roman" w:eastAsia="Calibri" w:hAnsi="Times New Roman" w:cs="Times New Roman"/>
          <w:sz w:val="24"/>
          <w:szCs w:val="24"/>
        </w:rPr>
        <w:t xml:space="preserve">PSC will meet physically once a year and its functions will be mainly to evaluate the overall progress of the project relative to the outputs and milestones expected, to provide strategic direction for the implementation of the project and to guarantee the necessary inter-institutional coordination. </w:t>
      </w:r>
      <w:r w:rsidR="0098204E">
        <w:rPr>
          <w:rFonts w:ascii="Times New Roman" w:eastAsia="Calibri" w:hAnsi="Times New Roman" w:cs="Times New Roman"/>
          <w:sz w:val="24"/>
          <w:szCs w:val="24"/>
        </w:rPr>
        <w:t>N</w:t>
      </w:r>
      <w:r w:rsidR="00B829A3" w:rsidRPr="002D7C6E">
        <w:rPr>
          <w:rFonts w:ascii="Times New Roman" w:eastAsia="Calibri" w:hAnsi="Times New Roman" w:cs="Times New Roman"/>
          <w:sz w:val="24"/>
          <w:szCs w:val="24"/>
        </w:rPr>
        <w:t xml:space="preserve">PSC meetings will be complemented with ongoing and more regular project meetings in India. Continuous exchange of information through electronic means will be established from the outset, and steering committee meetings </w:t>
      </w:r>
      <w:r w:rsidR="009368A5" w:rsidRPr="009368A5">
        <w:rPr>
          <w:rFonts w:ascii="Times New Roman" w:eastAsia="Calibri" w:hAnsi="Times New Roman" w:cs="Times New Roman"/>
          <w:i/>
          <w:sz w:val="24"/>
          <w:szCs w:val="24"/>
        </w:rPr>
        <w:t>via</w:t>
      </w:r>
      <w:r w:rsidR="00B829A3" w:rsidRPr="002D7C6E">
        <w:rPr>
          <w:rFonts w:ascii="Times New Roman" w:eastAsia="Calibri" w:hAnsi="Times New Roman" w:cs="Times New Roman"/>
          <w:sz w:val="24"/>
          <w:szCs w:val="24"/>
        </w:rPr>
        <w:t xml:space="preserve"> telephone conference or other electronic means can be called as required. Reports and recommendations of all </w:t>
      </w:r>
      <w:r w:rsidR="0098204E">
        <w:rPr>
          <w:rFonts w:ascii="Times New Roman" w:eastAsia="Calibri" w:hAnsi="Times New Roman" w:cs="Times New Roman"/>
          <w:sz w:val="24"/>
          <w:szCs w:val="24"/>
        </w:rPr>
        <w:t>N</w:t>
      </w:r>
      <w:r w:rsidR="00B829A3" w:rsidRPr="002D7C6E">
        <w:rPr>
          <w:rFonts w:ascii="Times New Roman" w:eastAsia="Calibri" w:hAnsi="Times New Roman" w:cs="Times New Roman"/>
          <w:sz w:val="24"/>
          <w:szCs w:val="24"/>
        </w:rPr>
        <w:t>PSC meetings, and other relevant project meetings, will be prepared and disseminated no later than one month after the actual meeting. When necessary</w:t>
      </w:r>
      <w:r w:rsidR="008A37FF">
        <w:rPr>
          <w:rFonts w:ascii="Times New Roman" w:eastAsia="Calibri" w:hAnsi="Times New Roman" w:cs="Times New Roman"/>
          <w:sz w:val="24"/>
          <w:szCs w:val="24"/>
        </w:rPr>
        <w:t>,</w:t>
      </w:r>
      <w:r w:rsidR="00B829A3" w:rsidRPr="002D7C6E">
        <w:rPr>
          <w:rFonts w:ascii="Times New Roman" w:eastAsia="Calibri" w:hAnsi="Times New Roman" w:cs="Times New Roman"/>
          <w:sz w:val="24"/>
          <w:szCs w:val="24"/>
        </w:rPr>
        <w:t xml:space="preserve"> the </w:t>
      </w:r>
      <w:r w:rsidR="0098204E">
        <w:rPr>
          <w:rFonts w:ascii="Times New Roman" w:eastAsia="Calibri" w:hAnsi="Times New Roman" w:cs="Times New Roman"/>
          <w:sz w:val="24"/>
          <w:szCs w:val="24"/>
        </w:rPr>
        <w:t>N</w:t>
      </w:r>
      <w:r w:rsidR="00B829A3" w:rsidRPr="002D7C6E">
        <w:rPr>
          <w:rFonts w:ascii="Times New Roman" w:eastAsia="Calibri" w:hAnsi="Times New Roman" w:cs="Times New Roman"/>
          <w:sz w:val="24"/>
          <w:szCs w:val="24"/>
        </w:rPr>
        <w:t xml:space="preserve">PSC can take decisions through email consultation without waiting for the annual meeting. All partners will undertake to disseminate information about the project and its outputs through their various networks, conferences, meetings and other relevant consultations. Detailed description of the roles and responsibilities of the </w:t>
      </w:r>
      <w:r w:rsidR="008812E0">
        <w:rPr>
          <w:rFonts w:ascii="Times New Roman" w:eastAsia="Calibri" w:hAnsi="Times New Roman" w:cs="Times New Roman"/>
          <w:sz w:val="24"/>
          <w:szCs w:val="24"/>
        </w:rPr>
        <w:t>N</w:t>
      </w:r>
      <w:r w:rsidR="00B829A3" w:rsidRPr="002D7C6E">
        <w:rPr>
          <w:rFonts w:ascii="Times New Roman" w:eastAsia="Calibri" w:hAnsi="Times New Roman" w:cs="Times New Roman"/>
          <w:sz w:val="24"/>
          <w:szCs w:val="24"/>
        </w:rPr>
        <w:t xml:space="preserve">PSC, and other committees, are provided in </w:t>
      </w:r>
      <w:r w:rsidR="00B829A3" w:rsidRPr="002D7C6E">
        <w:rPr>
          <w:rFonts w:ascii="Times New Roman" w:eastAsia="Calibri" w:hAnsi="Times New Roman" w:cs="Times New Roman"/>
          <w:b/>
          <w:bCs/>
          <w:sz w:val="24"/>
          <w:szCs w:val="24"/>
        </w:rPr>
        <w:t>Appendix G</w:t>
      </w:r>
      <w:r w:rsidR="00B829A3" w:rsidRPr="002D7C6E">
        <w:rPr>
          <w:rFonts w:ascii="Times New Roman" w:eastAsia="Calibri" w:hAnsi="Times New Roman" w:cs="Times New Roman"/>
          <w:sz w:val="24"/>
          <w:szCs w:val="24"/>
        </w:rPr>
        <w:t>. These formal implementation arrangements will ensure a constant exchange of information and experiences among the partners.</w:t>
      </w:r>
    </w:p>
    <w:p w:rsidR="00A56587" w:rsidRDefault="00A56587"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52FAE" w:rsidRDefault="00D52FAE"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66E33" w:rsidRDefault="00EB73D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The Project’s institutional framework is illustrated in the following organogram.</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B829A3" w:rsidRPr="002D7C6E" w:rsidRDefault="003157F4" w:rsidP="00B829A3">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US"/>
        </w:rPr>
        <mc:AlternateContent>
          <mc:Choice Requires="wpg">
            <w:drawing>
              <wp:anchor distT="0" distB="0" distL="114300" distR="114300" simplePos="0" relativeHeight="251758592" behindDoc="0" locked="0" layoutInCell="1" allowOverlap="1">
                <wp:simplePos x="0" y="0"/>
                <wp:positionH relativeFrom="column">
                  <wp:posOffset>0</wp:posOffset>
                </wp:positionH>
                <wp:positionV relativeFrom="paragraph">
                  <wp:posOffset>0</wp:posOffset>
                </wp:positionV>
                <wp:extent cx="5996940" cy="7422515"/>
                <wp:effectExtent l="9525" t="9525" r="13335" b="6985"/>
                <wp:wrapNone/>
                <wp:docPr id="2"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940" cy="7422515"/>
                          <a:chOff x="0" y="0"/>
                          <a:chExt cx="59968" cy="74222"/>
                        </a:xfrm>
                      </wpg:grpSpPr>
                      <wps:wsp>
                        <wps:cNvPr id="3" name="Rectangle 3"/>
                        <wps:cNvSpPr>
                          <a:spLocks noChangeArrowheads="1"/>
                        </wps:cNvSpPr>
                        <wps:spPr bwMode="auto">
                          <a:xfrm>
                            <a:off x="13772" y="21725"/>
                            <a:ext cx="34800" cy="2976"/>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jc w:val="center"/>
                              </w:pPr>
                              <w:r w:rsidRPr="00650914">
                                <w:rPr>
                                  <w:b/>
                                  <w:bCs/>
                                  <w:smallCaps/>
                                  <w:color w:val="000000" w:themeColor="dark1"/>
                                  <w:kern w:val="24"/>
                                  <w:lang w:val="en-US"/>
                                </w:rPr>
                                <w:t>Project Management Unit</w:t>
                              </w:r>
                            </w:p>
                          </w:txbxContent>
                        </wps:txbx>
                        <wps:bodyPr rot="0" vert="horz" wrap="square" lIns="91440" tIns="45720" rIns="91440" bIns="45720" anchor="ctr" anchorCtr="0" upright="1">
                          <a:noAutofit/>
                        </wps:bodyPr>
                      </wps:wsp>
                      <wps:wsp>
                        <wps:cNvPr id="4" name="Rectangle 5"/>
                        <wps:cNvSpPr>
                          <a:spLocks noChangeArrowheads="1"/>
                        </wps:cNvSpPr>
                        <wps:spPr bwMode="auto">
                          <a:xfrm>
                            <a:off x="19335" y="32124"/>
                            <a:ext cx="29237" cy="6096"/>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SCU1: Himachal Pradesh</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IHBT, CSKHPKV, HRG, YSD, ASRA, BHALEI Society, KVK</w:t>
                              </w:r>
                            </w:p>
                          </w:txbxContent>
                        </wps:txbx>
                        <wps:bodyPr rot="0" vert="horz" wrap="square" lIns="91440" tIns="45720" rIns="91440" bIns="45720" anchor="t" anchorCtr="0" upright="1">
                          <a:noAutofit/>
                        </wps:bodyPr>
                      </wps:wsp>
                      <wps:wsp>
                        <wps:cNvPr id="5" name="Rectangle 7"/>
                        <wps:cNvSpPr>
                          <a:spLocks noChangeArrowheads="1"/>
                        </wps:cNvSpPr>
                        <wps:spPr bwMode="auto">
                          <a:xfrm>
                            <a:off x="13772" y="27123"/>
                            <a:ext cx="34800" cy="3577"/>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jc w:val="center"/>
                              </w:pPr>
                              <w:r w:rsidRPr="00650914">
                                <w:rPr>
                                  <w:b/>
                                  <w:bCs/>
                                  <w:color w:val="000000" w:themeColor="dark1"/>
                                  <w:kern w:val="24"/>
                                  <w:sz w:val="22"/>
                                  <w:szCs w:val="22"/>
                                  <w:lang w:val="en-US"/>
                                </w:rPr>
                                <w:t>Site Coordination Units (SCUs)</w:t>
                              </w:r>
                            </w:p>
                          </w:txbxContent>
                        </wps:txbx>
                        <wps:bodyPr rot="0" vert="horz" wrap="square" lIns="91440" tIns="45720" rIns="91440" bIns="45720" anchor="ctr" anchorCtr="0" upright="1">
                          <a:noAutofit/>
                        </wps:bodyPr>
                      </wps:wsp>
                      <wps:wsp>
                        <wps:cNvPr id="7" name="Rectangle 8"/>
                        <wps:cNvSpPr>
                          <a:spLocks noChangeArrowheads="1"/>
                        </wps:cNvSpPr>
                        <wps:spPr bwMode="auto">
                          <a:xfrm>
                            <a:off x="0" y="8410"/>
                            <a:ext cx="26854" cy="10536"/>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pPr>
                              <w:r w:rsidRPr="00650914">
                                <w:rPr>
                                  <w:b/>
                                  <w:bCs/>
                                  <w:color w:val="000000" w:themeColor="dark1"/>
                                  <w:kern w:val="24"/>
                                  <w:sz w:val="22"/>
                                  <w:szCs w:val="22"/>
                                  <w:lang w:val="en-US"/>
                                </w:rPr>
                                <w:t xml:space="preserve">National Project Steering Committee </w:t>
                              </w:r>
                              <w:r w:rsidRPr="00650914">
                                <w:rPr>
                                  <w:color w:val="000000" w:themeColor="dark1"/>
                                  <w:kern w:val="24"/>
                                  <w:sz w:val="22"/>
                                  <w:szCs w:val="22"/>
                                  <w:lang w:val="en-US"/>
                                </w:rPr>
                                <w:t>(NPSC) will comprise representatives from MoA/DARE, MoEFCC, ICAR, PPV&amp;FRA, SAUs, NGOs, Farmers, FOs, Local institutions, UNEP representative, Bioversity International</w:t>
                              </w:r>
                            </w:p>
                          </w:txbxContent>
                        </wps:txbx>
                        <wps:bodyPr rot="0" vert="horz" wrap="square" lIns="91440" tIns="45720" rIns="91440" bIns="45720" anchor="ctr" anchorCtr="0" upright="1">
                          <a:noAutofit/>
                        </wps:bodyPr>
                      </wps:wsp>
                      <wps:wsp>
                        <wps:cNvPr id="8" name="Rectangle 9"/>
                        <wps:cNvSpPr>
                          <a:spLocks noChangeArrowheads="1"/>
                        </wps:cNvSpPr>
                        <wps:spPr bwMode="auto">
                          <a:xfrm>
                            <a:off x="31021" y="8410"/>
                            <a:ext cx="28947" cy="10618"/>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pPr>
                              <w:r w:rsidRPr="00650914">
                                <w:rPr>
                                  <w:b/>
                                  <w:bCs/>
                                  <w:color w:val="000000" w:themeColor="dark1"/>
                                  <w:kern w:val="24"/>
                                  <w:sz w:val="22"/>
                                  <w:szCs w:val="22"/>
                                  <w:lang w:val="en-US"/>
                                </w:rPr>
                                <w:t>Executing Agencies</w:t>
                              </w:r>
                            </w:p>
                            <w:p w:rsidR="00927F08" w:rsidRDefault="00927F08" w:rsidP="005C7C74">
                              <w:pPr>
                                <w:pStyle w:val="ListParagraph"/>
                                <w:numPr>
                                  <w:ilvl w:val="0"/>
                                  <w:numId w:val="43"/>
                                </w:numPr>
                                <w:spacing w:after="0" w:line="240" w:lineRule="auto"/>
                                <w:rPr>
                                  <w:rFonts w:eastAsia="Times New Roman"/>
                                </w:rPr>
                              </w:pPr>
                              <w:r w:rsidRPr="00650914">
                                <w:rPr>
                                  <w:rFonts w:eastAsia="Times New Roman"/>
                                  <w:color w:val="000000" w:themeColor="dark1"/>
                                  <w:kern w:val="24"/>
                                  <w:lang w:val="en-US"/>
                                </w:rPr>
                                <w:t>Indian Council for Agricultural Research (ICAR) through National Bureau of Plant Genetic Resources (NBPGR)</w:t>
                              </w:r>
                            </w:p>
                            <w:p w:rsidR="00927F08" w:rsidRDefault="00927F08" w:rsidP="005C7C74">
                              <w:pPr>
                                <w:pStyle w:val="ListParagraph"/>
                                <w:numPr>
                                  <w:ilvl w:val="0"/>
                                  <w:numId w:val="43"/>
                                </w:numPr>
                                <w:spacing w:after="0" w:line="240" w:lineRule="auto"/>
                                <w:rPr>
                                  <w:rFonts w:eastAsia="Times New Roman"/>
                                </w:rPr>
                              </w:pPr>
                              <w:r w:rsidRPr="00650914">
                                <w:rPr>
                                  <w:rFonts w:eastAsia="Times New Roman"/>
                                  <w:color w:val="000000" w:themeColor="dark1"/>
                                  <w:kern w:val="24"/>
                                  <w:lang w:val="en-US"/>
                                </w:rPr>
                                <w:t xml:space="preserve"> Bioversity International</w:t>
                              </w:r>
                            </w:p>
                          </w:txbxContent>
                        </wps:txbx>
                        <wps:bodyPr rot="0" vert="horz" wrap="square" lIns="91440" tIns="45720" rIns="91440" bIns="45720" anchor="ctr" anchorCtr="0" upright="1">
                          <a:noAutofit/>
                        </wps:bodyPr>
                      </wps:wsp>
                      <wps:wsp>
                        <wps:cNvPr id="9" name="Rectangle 10"/>
                        <wps:cNvSpPr>
                          <a:spLocks noChangeArrowheads="1"/>
                        </wps:cNvSpPr>
                        <wps:spPr bwMode="auto">
                          <a:xfrm>
                            <a:off x="13772" y="0"/>
                            <a:ext cx="30131" cy="4294"/>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jc w:val="center"/>
                              </w:pPr>
                              <w:r w:rsidRPr="00650914">
                                <w:rPr>
                                  <w:b/>
                                  <w:bCs/>
                                  <w:color w:val="000000" w:themeColor="dark1"/>
                                  <w:kern w:val="24"/>
                                  <w:sz w:val="22"/>
                                  <w:szCs w:val="22"/>
                                  <w:lang w:val="en-US"/>
                                </w:rPr>
                                <w:t xml:space="preserve">UNEP </w:t>
                              </w:r>
                            </w:p>
                            <w:p w:rsidR="00927F08" w:rsidRDefault="00927F08" w:rsidP="00650914">
                              <w:pPr>
                                <w:pStyle w:val="NormalWeb"/>
                                <w:spacing w:before="0" w:beforeAutospacing="0" w:after="0" w:afterAutospacing="0"/>
                                <w:jc w:val="center"/>
                              </w:pPr>
                              <w:r w:rsidRPr="00650914">
                                <w:rPr>
                                  <w:b/>
                                  <w:bCs/>
                                  <w:color w:val="000000" w:themeColor="dark1"/>
                                  <w:kern w:val="24"/>
                                  <w:sz w:val="22"/>
                                  <w:szCs w:val="22"/>
                                  <w:lang w:val="en-US"/>
                                </w:rPr>
                                <w:t>(GEF Agency)</w:t>
                              </w:r>
                            </w:p>
                          </w:txbxContent>
                        </wps:txbx>
                        <wps:bodyPr rot="0" vert="horz" wrap="square" lIns="91440" tIns="45720" rIns="91440" bIns="45720" anchor="ctr" anchorCtr="0" upright="1">
                          <a:noAutofit/>
                        </wps:bodyPr>
                      </wps:wsp>
                      <wps:wsp>
                        <wps:cNvPr id="10" name="Rectangle 11"/>
                        <wps:cNvSpPr>
                          <a:spLocks noChangeArrowheads="1"/>
                        </wps:cNvSpPr>
                        <wps:spPr bwMode="auto">
                          <a:xfrm>
                            <a:off x="19484" y="38956"/>
                            <a:ext cx="29088" cy="7471"/>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SCU2: Uttarakhand</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AICRP on Small Millets, VPKAS, GBPUA&amp;T, LCM, MVDA, INHERE, Beej Bachao Aandolan, KVK</w:t>
                              </w:r>
                            </w:p>
                          </w:txbxContent>
                        </wps:txbx>
                        <wps:bodyPr rot="0" vert="horz" wrap="square" lIns="91440" tIns="45720" rIns="91440" bIns="45720" anchor="t" anchorCtr="0" upright="1">
                          <a:noAutofit/>
                        </wps:bodyPr>
                      </wps:wsp>
                      <wps:wsp>
                        <wps:cNvPr id="11" name="Rectangle 12"/>
                        <wps:cNvSpPr>
                          <a:spLocks noChangeArrowheads="1"/>
                        </wps:cNvSpPr>
                        <wps:spPr bwMode="auto">
                          <a:xfrm>
                            <a:off x="19484" y="47163"/>
                            <a:ext cx="29088" cy="5665"/>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SCU3: Rajasthan</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CRIDA, CAZRI, AICRP on Pearl Millet, Agriculture University, GRAVIS, KVK</w:t>
                              </w:r>
                            </w:p>
                          </w:txbxContent>
                        </wps:txbx>
                        <wps:bodyPr rot="0" vert="horz" wrap="square" lIns="91440" tIns="45720" rIns="91440" bIns="45720" anchor="t" anchorCtr="0" upright="1">
                          <a:noAutofit/>
                        </wps:bodyPr>
                      </wps:wsp>
                      <wps:wsp>
                        <wps:cNvPr id="12" name="Rectangle 13"/>
                        <wps:cNvSpPr>
                          <a:spLocks noChangeArrowheads="1"/>
                        </wps:cNvSpPr>
                        <wps:spPr bwMode="auto">
                          <a:xfrm>
                            <a:off x="19392" y="53564"/>
                            <a:ext cx="29180" cy="7607"/>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SCU4: Madhya Pradesh</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RVSKVV, ASA, Spandan Samaj Seva Samiti, ACCESS Development Services, CARD, BAIF, KVK</w:t>
                              </w:r>
                            </w:p>
                          </w:txbxContent>
                        </wps:txbx>
                        <wps:bodyPr rot="0" vert="horz" wrap="square" lIns="91440" tIns="45720" rIns="91440" bIns="45720" anchor="t" anchorCtr="0" upright="1">
                          <a:noAutofit/>
                        </wps:bodyPr>
                      </wps:wsp>
                      <wps:wsp>
                        <wps:cNvPr id="13" name="Rectangle 14"/>
                        <wps:cNvSpPr>
                          <a:spLocks noChangeArrowheads="1"/>
                        </wps:cNvSpPr>
                        <wps:spPr bwMode="auto">
                          <a:xfrm>
                            <a:off x="19392" y="61906"/>
                            <a:ext cx="29180" cy="5761"/>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SCU5: Chhattisgarh</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IGKVV, CCD, Richharia Campaign, KVK</w:t>
                              </w:r>
                            </w:p>
                          </w:txbxContent>
                        </wps:txbx>
                        <wps:bodyPr rot="0" vert="horz" wrap="square" lIns="91440" tIns="45720" rIns="91440" bIns="45720" anchor="ctr" anchorCtr="0" upright="1">
                          <a:noAutofit/>
                        </wps:bodyPr>
                      </wps:wsp>
                      <wps:wsp>
                        <wps:cNvPr id="14" name="Rectangle 15"/>
                        <wps:cNvSpPr>
                          <a:spLocks noChangeArrowheads="1"/>
                        </wps:cNvSpPr>
                        <wps:spPr bwMode="auto">
                          <a:xfrm>
                            <a:off x="19392" y="68403"/>
                            <a:ext cx="29180" cy="5819"/>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SCU6: Assam</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ICAR RC for NEH Region, AAU, FDI, NECR, NEADS, SSSEAEP, KVK</w:t>
                              </w:r>
                            </w:p>
                          </w:txbxContent>
                        </wps:txbx>
                        <wps:bodyPr rot="0" vert="horz" wrap="square" lIns="91440" tIns="45720" rIns="91440" bIns="45720" anchor="t" anchorCtr="0" upright="1">
                          <a:noAutofit/>
                        </wps:bodyPr>
                      </wps:wsp>
                      <wps:wsp>
                        <wps:cNvPr id="15" name="Straight Connector 16"/>
                        <wps:cNvCnPr>
                          <a:cxnSpLocks noChangeShapeType="1"/>
                        </wps:cNvCnPr>
                        <wps:spPr bwMode="auto">
                          <a:xfrm>
                            <a:off x="13733" y="30695"/>
                            <a:ext cx="0" cy="40199"/>
                          </a:xfrm>
                          <a:prstGeom prst="line">
                            <a:avLst/>
                          </a:prstGeom>
                          <a:noFill/>
                          <a:ln w="19050">
                            <a:solidFill>
                              <a:schemeClr val="accent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16" name="Straight Arrow Connector 17"/>
                        <wps:cNvCnPr>
                          <a:cxnSpLocks noChangeShapeType="1"/>
                        </wps:cNvCnPr>
                        <wps:spPr bwMode="auto">
                          <a:xfrm>
                            <a:off x="19392" y="4294"/>
                            <a:ext cx="92" cy="4116"/>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17" name="Straight Arrow Connector 18"/>
                        <wps:cNvCnPr>
                          <a:cxnSpLocks noChangeShapeType="1"/>
                        </wps:cNvCnPr>
                        <wps:spPr bwMode="auto">
                          <a:xfrm>
                            <a:off x="38491" y="4294"/>
                            <a:ext cx="0" cy="4116"/>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18" name="Straight Arrow Connector 19"/>
                        <wps:cNvCnPr>
                          <a:cxnSpLocks noChangeShapeType="1"/>
                        </wps:cNvCnPr>
                        <wps:spPr bwMode="auto">
                          <a:xfrm>
                            <a:off x="19392" y="18401"/>
                            <a:ext cx="92" cy="3324"/>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19" name="Straight Arrow Connector 20"/>
                        <wps:cNvCnPr>
                          <a:cxnSpLocks noChangeShapeType="1"/>
                        </wps:cNvCnPr>
                        <wps:spPr bwMode="auto">
                          <a:xfrm>
                            <a:off x="29223" y="24701"/>
                            <a:ext cx="0" cy="2422"/>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20" name="Straight Arrow Connector 21"/>
                        <wps:cNvCnPr>
                          <a:cxnSpLocks noChangeShapeType="1"/>
                        </wps:cNvCnPr>
                        <wps:spPr bwMode="auto">
                          <a:xfrm flipH="1" flipV="1">
                            <a:off x="26854" y="13678"/>
                            <a:ext cx="4167" cy="41"/>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21" name="Straight Arrow Connector 22"/>
                        <wps:cNvCnPr>
                          <a:cxnSpLocks noChangeShapeType="1"/>
                        </wps:cNvCnPr>
                        <wps:spPr bwMode="auto">
                          <a:xfrm>
                            <a:off x="13772" y="34890"/>
                            <a:ext cx="5385" cy="0"/>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22" name="Straight Arrow Connector 23"/>
                        <wps:cNvCnPr>
                          <a:cxnSpLocks noChangeShapeType="1"/>
                        </wps:cNvCnPr>
                        <wps:spPr bwMode="auto">
                          <a:xfrm>
                            <a:off x="13772" y="42811"/>
                            <a:ext cx="5385" cy="0"/>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23" name="Straight Arrow Connector 24"/>
                        <wps:cNvCnPr>
                          <a:cxnSpLocks noChangeShapeType="1"/>
                        </wps:cNvCnPr>
                        <wps:spPr bwMode="auto">
                          <a:xfrm>
                            <a:off x="13733" y="64413"/>
                            <a:ext cx="5424" cy="0"/>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24" name="Straight Arrow Connector 25"/>
                        <wps:cNvCnPr>
                          <a:cxnSpLocks noChangeShapeType="1"/>
                        </wps:cNvCnPr>
                        <wps:spPr bwMode="auto">
                          <a:xfrm>
                            <a:off x="13772" y="70894"/>
                            <a:ext cx="5385" cy="0"/>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25" name="Straight Arrow Connector 26"/>
                        <wps:cNvCnPr>
                          <a:cxnSpLocks noChangeShapeType="1"/>
                        </wps:cNvCnPr>
                        <wps:spPr bwMode="auto">
                          <a:xfrm>
                            <a:off x="13772" y="57212"/>
                            <a:ext cx="5385" cy="0"/>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26" name="Straight Arrow Connector 27"/>
                        <wps:cNvCnPr>
                          <a:cxnSpLocks noChangeShapeType="1"/>
                        </wps:cNvCnPr>
                        <wps:spPr bwMode="auto">
                          <a:xfrm>
                            <a:off x="13772" y="49996"/>
                            <a:ext cx="5385" cy="16"/>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s:wsp>
                        <wps:cNvPr id="27" name="Straight Arrow Connector 28"/>
                        <wps:cNvCnPr>
                          <a:cxnSpLocks noChangeShapeType="1"/>
                        </wps:cNvCnPr>
                        <wps:spPr bwMode="auto">
                          <a:xfrm>
                            <a:off x="37703" y="18550"/>
                            <a:ext cx="92" cy="3324"/>
                          </a:xfrm>
                          <a:prstGeom prst="straightConnector1">
                            <a:avLst/>
                          </a:prstGeom>
                          <a:noFill/>
                          <a:ln w="19050">
                            <a:solidFill>
                              <a:schemeClr val="accent1">
                                <a:lumMod val="100000"/>
                                <a:lumOff val="0"/>
                              </a:schemeClr>
                            </a:solidFill>
                            <a:miter lim="800000"/>
                            <a:headEnd type="arrow" w="med" len="me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5" o:spid="_x0000_s1052" style="position:absolute;left:0;text-align:left;margin-left:0;margin-top:0;width:472.2pt;height:584.45pt;z-index:251758592" coordsize="59968,74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">
                <v:rect id="Rectangle 3" o:spid="_x0000_s1053" style="position:absolute;left:13772;top:21725;width:34800;height:29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zoOsMA&#10;AADaAAAADwAAAGRycy9kb3ducmV2LnhtbESPQWvCQBSE7wX/w/KE3urGFqxN3QSRCoJSaeyhx0f2&#10;mQSzb8PumsR/7xYKPQ4z8w2zykfTip6cbywrmM8SEMSl1Q1XCr5P26clCB+QNbaWScGNPOTZ5GGF&#10;qbYDf1FfhEpECPsUFdQhdKmUvqzJoJ/Zjjh6Z+sMhihdJbXDIcJNK5+TZCENNhwXauxoU1N5Ka5G&#10;gT02t3bt3j77A73+7I8hGcbFh1KP03H9DiLQGP7Df+2dVvACv1fiDZ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1zoOsMAAADaAAAADwAAAAAAAAAAAAAAAACYAgAAZHJzL2Rv&#10;d25yZXYueG1sUEsFBgAAAAAEAAQA9QAAAIgDAAAAAA==&#10;" fillcolor="white [3201]" strokecolor="black [3200]" strokeweight="1pt">
                  <v:textbox>
                    <w:txbxContent>
                      <w:p w:rsidR="00927F08" w:rsidRDefault="00927F08" w:rsidP="00650914">
                        <w:pPr>
                          <w:pStyle w:val="NormalWeb"/>
                          <w:spacing w:before="0" w:beforeAutospacing="0" w:after="0" w:afterAutospacing="0"/>
                          <w:jc w:val="center"/>
                        </w:pPr>
                        <w:r w:rsidRPr="00650914">
                          <w:rPr>
                            <w:b/>
                            <w:bCs/>
                            <w:smallCaps/>
                            <w:color w:val="000000" w:themeColor="dark1"/>
                            <w:kern w:val="24"/>
                            <w:lang w:val="en-US"/>
                          </w:rPr>
                          <w:t>Project Management Unit</w:t>
                        </w:r>
                      </w:p>
                    </w:txbxContent>
                  </v:textbox>
                </v:rect>
                <v:rect id="Rectangle 5" o:spid="_x0000_s1054" style="position:absolute;left:19335;top:32124;width:29237;height:6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8MsIA&#10;AADaAAAADwAAAGRycy9kb3ducmV2LnhtbESP0YrCMBRE34X9h3AXfBFNV3RZalNxBUF9ELfrB1ya&#10;a1tsbkoTa/17Iwg+DjNzhkmWvalFR62rLCv4mkQgiHOrKy4UnP434x8QziNrrC2Tgjs5WKYfgwRj&#10;bW/8R13mCxEg7GJUUHrfxFK6vCSDbmIb4uCdbWvQB9kWUrd4C3BTy2kUfUuDFYeFEhtal5RfsqtR&#10;cJjL/Zzx5FY6m43cb1dUu+yo1PCzXy1AeOr9O/xqb7WCGTyvhBsg0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7XwywgAAANoAAAAPAAAAAAAAAAAAAAAAAJgCAABkcnMvZG93&#10;bnJldi54bWxQSwUGAAAAAAQABAD1AAAAhwMAAAAA&#10;" fillcolor="white [3201]" strokecolor="black [3200]" strokeweight="1pt">
                  <v:textbo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SCU1: Himachal Pradesh</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IHBT, CSKHPKV, HRG, YSD, ASRA, BHALEI Society, KVK</w:t>
                        </w:r>
                      </w:p>
                    </w:txbxContent>
                  </v:textbox>
                </v:rect>
                <v:rect id="Rectangle 7" o:spid="_x0000_s1055" style="position:absolute;left:13772;top:27123;width:34800;height:35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V1cMA&#10;AADaAAAADwAAAGRycy9kb3ducmV2LnhtbESPQWvCQBSE7wX/w/KE3urGQq1N3QSRCoJSaeyhx0f2&#10;mQSzb8PumsR/7xYKPQ4z8w2zykfTip6cbywrmM8SEMSl1Q1XCr5P26clCB+QNbaWScGNPOTZ5GGF&#10;qbYDf1FfhEpECPsUFdQhdKmUvqzJoJ/Zjjh6Z+sMhihdJbXDIcJNK5+TZCENNhwXauxoU1N5Ka5G&#10;gT02t3bt3j77A73+7I8hGcbFh1KP03H9DiLQGP7Df+2dVvACv1fiDZ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V1cMAAADaAAAADwAAAAAAAAAAAAAAAACYAgAAZHJzL2Rv&#10;d25yZXYueG1sUEsFBgAAAAAEAAQA9QAAAIgDAAAAAA==&#10;" fillcolor="white [3201]" strokecolor="black [3200]" strokeweight="1pt">
                  <v:textbox>
                    <w:txbxContent>
                      <w:p w:rsidR="00927F08" w:rsidRDefault="00927F08" w:rsidP="00650914">
                        <w:pPr>
                          <w:pStyle w:val="NormalWeb"/>
                          <w:spacing w:before="0" w:beforeAutospacing="0" w:after="0" w:afterAutospacing="0"/>
                          <w:jc w:val="center"/>
                        </w:pPr>
                        <w:r w:rsidRPr="00650914">
                          <w:rPr>
                            <w:b/>
                            <w:bCs/>
                            <w:color w:val="000000" w:themeColor="dark1"/>
                            <w:kern w:val="24"/>
                            <w:sz w:val="22"/>
                            <w:szCs w:val="22"/>
                            <w:lang w:val="en-US"/>
                          </w:rPr>
                          <w:t>Site Coordination Units (SCUs)</w:t>
                        </w:r>
                      </w:p>
                    </w:txbxContent>
                  </v:textbox>
                </v:rect>
                <v:rect id="Rectangle 8" o:spid="_x0000_s1056" style="position:absolute;top:8410;width:26854;height:105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fuOcMA&#10;AADaAAAADwAAAGRycy9kb3ducmV2LnhtbESPzYvCMBTE74L/Q3iCN0314EfXKCIuCCuKH4c9Ppq3&#10;bdnmpSTZtv73G0HwOMzMb5jVpjOVaMj50rKCyTgBQZxZXXKu4H77HC1A+ICssbJMCh7kYbPu91aY&#10;atvyhZpryEWEsE9RQRFCnUrps4IM+rGtiaP3Y53BEKXLpXbYRrip5DRJZtJgyXGhwJp2BWW/1z+j&#10;wJ7LR7V1y1NzpPn31zkkbTfbKzUcdNsPEIG68A6/2getYA7PK/EG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fuOcMAAADaAAAADwAAAAAAAAAAAAAAAACYAgAAZHJzL2Rv&#10;d25yZXYueG1sUEsFBgAAAAAEAAQA9QAAAIgDAAAAAA==&#10;" fillcolor="white [3201]" strokecolor="black [3200]" strokeweight="1pt">
                  <v:textbox>
                    <w:txbxContent>
                      <w:p w:rsidR="00927F08" w:rsidRDefault="00927F08" w:rsidP="00650914">
                        <w:pPr>
                          <w:pStyle w:val="NormalWeb"/>
                          <w:spacing w:before="0" w:beforeAutospacing="0" w:after="0" w:afterAutospacing="0"/>
                        </w:pPr>
                        <w:r w:rsidRPr="00650914">
                          <w:rPr>
                            <w:b/>
                            <w:bCs/>
                            <w:color w:val="000000" w:themeColor="dark1"/>
                            <w:kern w:val="24"/>
                            <w:sz w:val="22"/>
                            <w:szCs w:val="22"/>
                            <w:lang w:val="en-US"/>
                          </w:rPr>
                          <w:t xml:space="preserve">National Project Steering Committee </w:t>
                        </w:r>
                        <w:r w:rsidRPr="00650914">
                          <w:rPr>
                            <w:color w:val="000000" w:themeColor="dark1"/>
                            <w:kern w:val="24"/>
                            <w:sz w:val="22"/>
                            <w:szCs w:val="22"/>
                            <w:lang w:val="en-US"/>
                          </w:rPr>
                          <w:t>(NPSC) will comprise representatives from MoA/DARE, MoEFCC, ICAR, PPV&amp;FRA, SAUs, NGOs, Farmers, FOs, Local institutions, UNEP representative, Bioversity International</w:t>
                        </w:r>
                      </w:p>
                    </w:txbxContent>
                  </v:textbox>
                </v:rect>
                <v:rect id="Rectangle 9" o:spid="_x0000_s1057" style="position:absolute;left:31021;top:8410;width:28947;height:106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h6S8EA&#10;AADaAAAADwAAAGRycy9kb3ducmV2LnhtbERPu2rDMBTdA/kHcQPdEjkdnMaJEkxoodBQE7dDxot1&#10;a5taV0ZS/fj7aih0PJz38TyZTgzkfGtZwXaTgCCurG65VvD58bJ+AuEDssbOMimYycP5tFwcMdN2&#10;5BsNZahFDGGfoYImhD6T0lcNGfQb2xNH7ss6gyFCV0vtcIzhppOPSZJKgy3HhgZ7ujRUfZc/RoEt&#10;2rnL3f59uNLu/laEZJzSZ6UeVlN+ABFoCv/iP/erVhC3xivxBs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4ekvBAAAA2gAAAA8AAAAAAAAAAAAAAAAAmAIAAGRycy9kb3du&#10;cmV2LnhtbFBLBQYAAAAABAAEAPUAAACGAwAAAAA=&#10;" fillcolor="white [3201]" strokecolor="black [3200]" strokeweight="1pt">
                  <v:textbox>
                    <w:txbxContent>
                      <w:p w:rsidR="00927F08" w:rsidRDefault="00927F08" w:rsidP="00650914">
                        <w:pPr>
                          <w:pStyle w:val="NormalWeb"/>
                          <w:spacing w:before="0" w:beforeAutospacing="0" w:after="0" w:afterAutospacing="0"/>
                        </w:pPr>
                        <w:r w:rsidRPr="00650914">
                          <w:rPr>
                            <w:b/>
                            <w:bCs/>
                            <w:color w:val="000000" w:themeColor="dark1"/>
                            <w:kern w:val="24"/>
                            <w:sz w:val="22"/>
                            <w:szCs w:val="22"/>
                            <w:lang w:val="en-US"/>
                          </w:rPr>
                          <w:t>Executing Agencies</w:t>
                        </w:r>
                      </w:p>
                      <w:p w:rsidR="00927F08" w:rsidRDefault="00927F08" w:rsidP="005C7C74">
                        <w:pPr>
                          <w:pStyle w:val="ListParagraph"/>
                          <w:numPr>
                            <w:ilvl w:val="0"/>
                            <w:numId w:val="43"/>
                          </w:numPr>
                          <w:spacing w:after="0" w:line="240" w:lineRule="auto"/>
                          <w:rPr>
                            <w:rFonts w:eastAsia="Times New Roman"/>
                          </w:rPr>
                        </w:pPr>
                        <w:r w:rsidRPr="00650914">
                          <w:rPr>
                            <w:rFonts w:eastAsia="Times New Roman"/>
                            <w:color w:val="000000" w:themeColor="dark1"/>
                            <w:kern w:val="24"/>
                            <w:lang w:val="en-US"/>
                          </w:rPr>
                          <w:t>Indian Council for Agricultural Research (ICAR) through National Bureau of Plant Genetic Resources (NBPGR)</w:t>
                        </w:r>
                      </w:p>
                      <w:p w:rsidR="00927F08" w:rsidRDefault="00927F08" w:rsidP="005C7C74">
                        <w:pPr>
                          <w:pStyle w:val="ListParagraph"/>
                          <w:numPr>
                            <w:ilvl w:val="0"/>
                            <w:numId w:val="43"/>
                          </w:numPr>
                          <w:spacing w:after="0" w:line="240" w:lineRule="auto"/>
                          <w:rPr>
                            <w:rFonts w:eastAsia="Times New Roman"/>
                          </w:rPr>
                        </w:pPr>
                        <w:r w:rsidRPr="00650914">
                          <w:rPr>
                            <w:rFonts w:eastAsia="Times New Roman"/>
                            <w:color w:val="000000" w:themeColor="dark1"/>
                            <w:kern w:val="24"/>
                            <w:lang w:val="en-US"/>
                          </w:rPr>
                          <w:t xml:space="preserve"> Bioversity International</w:t>
                        </w:r>
                      </w:p>
                    </w:txbxContent>
                  </v:textbox>
                </v:rect>
                <v:rect id="Rectangle 10" o:spid="_x0000_s1058" style="position:absolute;left:13772;width:30131;height:42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Tf0MQA&#10;AADaAAAADwAAAGRycy9kb3ducmV2LnhtbESPzWrDMBCE74G8g9hAboncHJzGjRJMaaCQUtM0hxwX&#10;a2ubWisjqf55+ypQ6HGYmW+Y/XE0rejJ+caygod1AoK4tLrhSsH187R6BOEDssbWMimYyMPxMJ/t&#10;MdN24A/qL6ESEcI+QwV1CF0mpS9rMujXtiOO3pd1BkOUrpLa4RDhppWbJEmlwYbjQo0dPddUfl9+&#10;jAJbNFObu917/0bb27kIyTCmL0otF2P+BCLQGP7Df+1XrWAH9yvxBs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039DEAAAA2gAAAA8AAAAAAAAAAAAAAAAAmAIAAGRycy9k&#10;b3ducmV2LnhtbFBLBQYAAAAABAAEAPUAAACJAwAAAAA=&#10;" fillcolor="white [3201]" strokecolor="black [3200]" strokeweight="1pt">
                  <v:textbox>
                    <w:txbxContent>
                      <w:p w:rsidR="00927F08" w:rsidRDefault="00927F08" w:rsidP="00650914">
                        <w:pPr>
                          <w:pStyle w:val="NormalWeb"/>
                          <w:spacing w:before="0" w:beforeAutospacing="0" w:after="0" w:afterAutospacing="0"/>
                          <w:jc w:val="center"/>
                        </w:pPr>
                        <w:r w:rsidRPr="00650914">
                          <w:rPr>
                            <w:b/>
                            <w:bCs/>
                            <w:color w:val="000000" w:themeColor="dark1"/>
                            <w:kern w:val="24"/>
                            <w:sz w:val="22"/>
                            <w:szCs w:val="22"/>
                            <w:lang w:val="en-US"/>
                          </w:rPr>
                          <w:t xml:space="preserve">UNEP </w:t>
                        </w:r>
                      </w:p>
                      <w:p w:rsidR="00927F08" w:rsidRDefault="00927F08" w:rsidP="00650914">
                        <w:pPr>
                          <w:pStyle w:val="NormalWeb"/>
                          <w:spacing w:before="0" w:beforeAutospacing="0" w:after="0" w:afterAutospacing="0"/>
                          <w:jc w:val="center"/>
                        </w:pPr>
                        <w:r w:rsidRPr="00650914">
                          <w:rPr>
                            <w:b/>
                            <w:bCs/>
                            <w:color w:val="000000" w:themeColor="dark1"/>
                            <w:kern w:val="24"/>
                            <w:sz w:val="22"/>
                            <w:szCs w:val="22"/>
                            <w:lang w:val="en-US"/>
                          </w:rPr>
                          <w:t>(GEF Agency)</w:t>
                        </w:r>
                      </w:p>
                    </w:txbxContent>
                  </v:textbox>
                </v:rect>
                <v:rect id="Rectangle 11" o:spid="_x0000_s1059" style="position:absolute;left:19484;top:38956;width:29088;height:74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aYG8MA&#10;AADbAAAADwAAAGRycy9kb3ducmV2LnhtbESPQWvCQBCF74L/YRmhF9GNolKiq2hBqB6KpvkBQ3aa&#10;hGZnQ3Yb03/fOQi9zfDevPfN7jC4RvXUhdqzgcU8AUVceFtzaSD/PM9eQYWIbLHxTAZ+KcBhPx7t&#10;MLX+wXfqs1gqCeGQooEqxjbVOhQVOQxz3xKL9uU7h1HWrtS2w4eEu0Yvk2SjHdYsDRW29FZR8Z39&#10;OAMfa31dM+bhaLPVNJz6sr5kN2NeJsNxCyrSEP/Nz+t3K/hCL7/IAHr/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aYG8MAAADbAAAADwAAAAAAAAAAAAAAAACYAgAAZHJzL2Rv&#10;d25yZXYueG1sUEsFBgAAAAAEAAQA9QAAAIgDAAAAAA==&#10;" fillcolor="white [3201]" strokecolor="black [3200]" strokeweight="1pt">
                  <v:textbo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SCU2: Uttarakhand</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AICRP on Small Millets, VPKAS, GBPUA&amp;T, LCM, MVDA, INHERE, Beej Bachao Aandolan, KVK</w:t>
                        </w:r>
                      </w:p>
                    </w:txbxContent>
                  </v:textbox>
                </v:rect>
                <v:rect id="Rectangle 12" o:spid="_x0000_s1060" style="position:absolute;left:19484;top:47163;width:29088;height:56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9gMAA&#10;AADbAAAADwAAAGRycy9kb3ducmV2LnhtbERPzYrCMBC+L/gOYYS9LJq6rCK1qagg6B5Eqw8wNGNb&#10;bCalibW+vVlY8DYf3+8ky97UoqPWVZYVTMYRCOLc6ooLBZfzdjQH4TyyxtoyKXiSg2U6+Egw1vbB&#10;J+oyX4gQwi5GBaX3TSyly0sy6Ma2IQ7c1bYGfYBtIXWLjxBuavkdRTNpsOLQUGJDm5LyW3Y3Cg5T&#10;+TtlvLiVzn6+3Lorqn12VOpz2K8WIDz1/i3+d+90mD+Bv1/CATJ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o9gMAAAADbAAAADwAAAAAAAAAAAAAAAACYAgAAZHJzL2Rvd25y&#10;ZXYueG1sUEsFBgAAAAAEAAQA9QAAAIUDAAAAAA==&#10;" fillcolor="white [3201]" strokecolor="black [3200]" strokeweight="1pt">
                  <v:textbo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SCU3: Rajasthan</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CRIDA, CAZRI, AICRP on Pearl Millet, Agriculture University, GRAVIS, KVK</w:t>
                        </w:r>
                      </w:p>
                    </w:txbxContent>
                  </v:textbox>
                </v:rect>
                <v:rect id="Rectangle 13" o:spid="_x0000_s1061" style="position:absolute;left:19392;top:53564;width:29180;height:7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ij978A&#10;AADbAAAADwAAAGRycy9kb3ducmV2LnhtbERPzYrCMBC+C75DGMGLaKqoSDWKCoLrYdHqAwzN2Bab&#10;SWlirW+/EYS9zcf3O6tNa0rRUO0KywrGowgEcWp1wZmC2/UwXIBwHlljaZkUvMnBZt3trDDW9sUX&#10;ahKfiRDCLkYFufdVLKVLczLoRrYiDtzd1gZ9gHUmdY2vEG5KOYmiuTRYcGjIsaJ9TukjeRoFvzN5&#10;mjHe3FYn04HbNVnxk5yV6vfa7RKEp9b/i7/uow7zJ/D5JRwg1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iKP3vwAAANsAAAAPAAAAAAAAAAAAAAAAAJgCAABkcnMvZG93bnJl&#10;di54bWxQSwUGAAAAAAQABAD1AAAAhAMAAAAA&#10;" fillcolor="white [3201]" strokecolor="black [3200]" strokeweight="1pt">
                  <v:textbo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SCU4: Madhya Pradesh</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RVSKVV, ASA, Spandan Samaj Seva Samiti, ACCESS Development Services, CARD, BAIF, KVK</w:t>
                        </w:r>
                      </w:p>
                    </w:txbxContent>
                  </v:textbox>
                </v:rect>
                <v:rect id="Rectangle 14" o:spid="_x0000_s1062" style="position:absolute;left:19392;top:61906;width:29180;height:57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Ctq8IA&#10;AADbAAAADwAAAGRycy9kb3ducmV2LnhtbERPTWvCQBC9F/wPywi91Y0tWJu6CSIVBKXS2EOPQ3ZM&#10;gtnZsLsm8d+7hUJv83ifs8pH04qenG8sK5jPEhDEpdUNVwq+T9unJQgfkDW2lknBjTzk2eRhham2&#10;A39RX4RKxBD2KSqoQ+hSKX1Zk0E/sx1x5M7WGQwRukpqh0MMN618TpKFNNhwbKixo01N5aW4GgX2&#10;2NzatXv77A/0+rM/hmQYFx9KPU7H9TuIQGP4F/+5dzrOf4HfX+IBMr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YK2rwgAAANsAAAAPAAAAAAAAAAAAAAAAAJgCAABkcnMvZG93&#10;bnJldi54bWxQSwUGAAAAAAQABAD1AAAAhwMAAAAA&#10;" fillcolor="white [3201]" strokecolor="black [3200]" strokeweight="1pt">
                  <v:textbo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SCU5: Chhattisgarh</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IGKVV, CCD, Richharia Campaign, KVK</w:t>
                        </w:r>
                      </w:p>
                    </w:txbxContent>
                  </v:textbox>
                </v:rect>
                <v:rect id="Rectangle 15" o:spid="_x0000_s1063" style="position:absolute;left:19392;top:68403;width:29180;height:5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2eGMAA&#10;AADbAAAADwAAAGRycy9kb3ducmV2LnhtbERPzYrCMBC+C/sOYRa8iKYruiy1qbiCoB7E7foAQzO2&#10;xWZSmljr2xtB8DYf3+8ky97UoqPWVZYVfE0iEMS51RUXCk7/m/EPCOeRNdaWScGdHCzTj0GCsbY3&#10;/qMu84UIIexiVFB638RSurwkg25iG+LAnW1r0AfYFlK3eAvhppbTKPqWBisODSU2tC4pv2RXo+Aw&#10;l/s548mtdDYbud+uqHbZUanhZ79agPDU+7f45d7qMH8Gz1/CATJ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C2eGMAAAADbAAAADwAAAAAAAAAAAAAAAACYAgAAZHJzL2Rvd25y&#10;ZXYueG1sUEsFBgAAAAAEAAQA9QAAAIUDAAAAAA==&#10;" fillcolor="white [3201]" strokecolor="black [3200]" strokeweight="1pt">
                  <v:textbox>
                    <w:txbxContent>
                      <w:p w:rsidR="00927F08" w:rsidRDefault="00927F08" w:rsidP="00650914">
                        <w:pPr>
                          <w:pStyle w:val="NormalWeb"/>
                          <w:spacing w:before="0" w:beforeAutospacing="0" w:after="0" w:afterAutospacing="0"/>
                        </w:pPr>
                        <w:r w:rsidRPr="00650914">
                          <w:rPr>
                            <w:b/>
                            <w:bCs/>
                            <w:color w:val="000000" w:themeColor="dark1"/>
                            <w:kern w:val="24"/>
                            <w:sz w:val="21"/>
                            <w:szCs w:val="21"/>
                            <w:lang w:val="en-US"/>
                          </w:rPr>
                          <w:t>SCU6: Assam</w:t>
                        </w:r>
                      </w:p>
                      <w:p w:rsidR="00927F08" w:rsidRDefault="00927F08" w:rsidP="00650914">
                        <w:pPr>
                          <w:pStyle w:val="NormalWeb"/>
                          <w:spacing w:before="0" w:beforeAutospacing="0" w:after="0" w:afterAutospacing="0"/>
                        </w:pPr>
                        <w:r w:rsidRPr="00650914">
                          <w:rPr>
                            <w:color w:val="000000" w:themeColor="dark1"/>
                            <w:kern w:val="24"/>
                            <w:sz w:val="21"/>
                            <w:szCs w:val="21"/>
                            <w:lang w:val="en-US"/>
                          </w:rPr>
                          <w:t>SBA, ICAR RC for NEH Region, AAU, FDI, NECR, NEADS, SSSEAEP, KVK</w:t>
                        </w:r>
                      </w:p>
                    </w:txbxContent>
                  </v:textbox>
                </v:rect>
                <v:line id="Straight Connector 16" o:spid="_x0000_s1064" style="position:absolute;visibility:visible;mso-wrap-style:square" from="13733,30695" to="13733,70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2/CBMEAAADbAAAADwAAAGRycy9kb3ducmV2LnhtbERP22rCQBB9L/gPywi+1Y1CWonZiAgN&#10;fSqN+gFDdkyC2dmQXXPx67uFQt/mcK6THibTioF611hWsFlHIIhLqxuuFFwvH687EM4ja2wtk4KZ&#10;HByyxUuKibYjFzScfSVCCLsEFdTed4mUrqzJoFvbjjhwN9sb9AH2ldQ9jiHctHIbRW/SYMOhocaO&#10;TjWV9/PDKPh6XvMm3gz5fCqqGN/z0Zntt1Kr5XTcg/A0+X/xn/tTh/kx/P4SDpDZ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7b8IEwQAAANsAAAAPAAAAAAAAAAAAAAAA&#10;AKECAABkcnMvZG93bnJldi54bWxQSwUGAAAAAAQABAD5AAAAjwMAAAAA&#10;" strokecolor="#5b9bd5 [3204]" strokeweight="1.5pt">
                  <v:stroke joinstyle="miter"/>
                </v:line>
                <v:shapetype id="_x0000_t32" coordsize="21600,21600" o:spt="32" o:oned="t" path="m,l21600,21600e" filled="f">
                  <v:path arrowok="t" fillok="f" o:connecttype="none"/>
                  <o:lock v:ext="edit" shapetype="t"/>
                </v:shapetype>
                <v:shape id="Straight Arrow Connector 17" o:spid="_x0000_s1065" type="#_x0000_t32" style="position:absolute;left:19392;top:4294;width:92;height:41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1BiMIAAADbAAAADwAAAGRycy9kb3ducmV2LnhtbERPyWrDMBC9F/IPYgK9lEROKMFxIpvQ&#10;utBeClk+YLAmtok1cizFy99XhUJv83jr7LPRNKKnztWWFayWEQjiwuqaSwWX88ciBuE8ssbGMimY&#10;yEGWzp72mGg78JH6ky9FCGGXoILK+zaR0hUVGXRL2xIH7mo7gz7ArpS6wyGEm0auo2gjDdYcGips&#10;6a2i4nZ6GAVf2+n1fr+YJs6/X97zfjVRfJuUep6Phx0IT6P/F/+5P3WYv4HfX8IBMv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x1BiMIAAADbAAAADwAAAAAAAAAAAAAA&#10;AAChAgAAZHJzL2Rvd25yZXYueG1sUEsFBgAAAAAEAAQA+QAAAJADAAAAAA==&#10;" strokecolor="#5b9bd5 [3204]" strokeweight="1.5pt">
                  <v:stroke startarrow="open" endarrow="open" joinstyle="miter"/>
                </v:shape>
                <v:shape id="Straight Arrow Connector 18" o:spid="_x0000_s1066" type="#_x0000_t32" style="position:absolute;left:38491;top:4294;width:0;height:41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FHkE8MAAADbAAAADwAAAGRycy9kb3ducmV2LnhtbERP22rCQBB9F/oPyxT6InWTUmxMXaVY&#10;C/VFaJoPGLJjEszOxuyay993C4JvczjXWW9H04ieOldbVhAvIhDEhdU1lwry36/nBITzyBoby6Rg&#10;IgfbzcNsjam2A/9Qn/lShBB2KSqovG9TKV1RkUG3sC1x4E62M+gD7EqpOxxCuGnkSxQtpcGaQ0OF&#10;Le0qKs7Z1Sg4rKbXyyU3TbI/zj/3fTxRcp6UenocP95BeBr9XXxzf+sw/w3+fwkHy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RR5BPDAAAA2wAAAA8AAAAAAAAAAAAA&#10;AAAAoQIAAGRycy9kb3ducmV2LnhtbFBLBQYAAAAABAAEAPkAAACRAwAAAAA=&#10;" strokecolor="#5b9bd5 [3204]" strokeweight="1.5pt">
                  <v:stroke startarrow="open" endarrow="open" joinstyle="miter"/>
                </v:shape>
                <v:shape id="Straight Arrow Connector 19" o:spid="_x0000_s1067" type="#_x0000_t32" style="position:absolute;left:19392;top:18401;width:92;height:332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5wYcUAAADbAAAADwAAAGRycy9kb3ducmV2LnhtbESP3WrCQBCF7wu+wzJCb4pulFJidBVp&#10;Ldibgj8PMGTHJJidjdk1Jm/vXBR6N8M5c843q03vatVRGyrPBmbTBBRx7m3FhYHz6XuSggoR2WLt&#10;mQwMFGCzHr2sMLP+wQfqjrFQEsIhQwNljE2mdchLchimviEW7eJbh1HWttC2xYeEu1rPk+RDO6xY&#10;Gkps6LOk/Hq8OwM/i+H9dju7Ot39vn3tutlA6XUw5nXcb5egIvXx3/x3vbeCL7Dyiwyg10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c5wYcUAAADbAAAADwAAAAAAAAAA&#10;AAAAAAChAgAAZHJzL2Rvd25yZXYueG1sUEsFBgAAAAAEAAQA+QAAAJMDAAAAAA==&#10;" strokecolor="#5b9bd5 [3204]" strokeweight="1.5pt">
                  <v:stroke startarrow="open" endarrow="open" joinstyle="miter"/>
                </v:shape>
                <v:shape id="Straight Arrow Connector 20" o:spid="_x0000_s1068" type="#_x0000_t32" style="position:absolute;left:29223;top:24701;width:0;height:242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V+sEAAADbAAAADwAAAGRycy9kb3ducmV2LnhtbERPzYrCMBC+C75DGMGLaKosS61GEdeF&#10;9bJg9QGGZmyLzaQ22dq+/UYQvM3H9zvrbWcq0VLjSssK5rMIBHFmdcm5gsv5exqDcB5ZY2WZFPTk&#10;YLsZDtaYaPvgE7Wpz0UIYZeggsL7OpHSZQUZdDNbEwfuahuDPsAml7rBRwg3lVxE0ac0WHJoKLCm&#10;fUHZLf0zCo7L/uN+v5gqPvxOvg7tvKf41is1HnW7FQhPnX+LX+4fHeYv4flLOEB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6gtX6wQAAANsAAAAPAAAAAAAAAAAAAAAA&#10;AKECAABkcnMvZG93bnJldi54bWxQSwUGAAAAAAQABAD5AAAAjwMAAAAA&#10;" strokecolor="#5b9bd5 [3204]" strokeweight="1.5pt">
                  <v:stroke startarrow="open" endarrow="open" joinstyle="miter"/>
                </v:shape>
                <v:shape id="Straight Arrow Connector 21" o:spid="_x0000_s1069" type="#_x0000_t32" style="position:absolute;left:26854;top:13678;width:4167;height:4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Ni7wAAADbAAAADwAAAGRycy9kb3ducmV2LnhtbERPuwrCMBTdBf8hXMFFNFXwQTWKCKLg&#10;pHVxuzTXttjclCa29e/NIDgeznuz60wpGqpdYVnBdBKBIE6tLjhTcE+O4xUI55E1lpZJwYcc7Lb9&#10;3gZjbVu+UnPzmQgh7GJUkHtfxVK6NCeDbmIr4sA9bW3QB1hnUtfYhnBTylkULaTBgkNDjhUdckpf&#10;t7dR4KvGLpP9o1teWjmam+ZUsjkpNRx0+zUIT53/i3/us1YwC+vDl/AD5PYL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4XNi7wAAADbAAAADwAAAAAAAAAAAAAAAAChAgAA&#10;ZHJzL2Rvd25yZXYueG1sUEsFBgAAAAAEAAQA+QAAAIoDAAAAAA==&#10;" strokecolor="#5b9bd5 [3204]" strokeweight="1.5pt">
                  <v:stroke startarrow="open" endarrow="open" joinstyle="miter"/>
                </v:shape>
                <v:shape id="Straight Arrow Connector 22" o:spid="_x0000_s1070" type="#_x0000_t32" style="position:absolute;left:13772;top:34890;width:538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gTQcMAAADbAAAADwAAAGRycy9kb3ducmV2LnhtbESP0YrCMBRE34X9h3CFfRFNKyLdapRF&#10;XdAXQdcPuDTXttjc1CZb27/fCIKPw8ycYZbrzlSipcaVlhXEkwgEcWZ1ybmCy+/POAHhPLLGyjIp&#10;6MnBevUxWGKq7YNP1J59LgKEXYoKCu/rVEqXFWTQTWxNHLyrbQz6IJtc6gYfAW4qOY2iuTRYclgo&#10;sKZNQdnt/GcUHL762f1+MVWyO462uzbuKbn1Sn0Ou+8FCE+df4df7b1WMI3h+SX8ALn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qYE0HDAAAA2wAAAA8AAAAAAAAAAAAA&#10;AAAAoQIAAGRycy9kb3ducmV2LnhtbFBLBQYAAAAABAAEAPkAAACRAwAAAAA=&#10;" strokecolor="#5b9bd5 [3204]" strokeweight="1.5pt">
                  <v:stroke startarrow="open" endarrow="open" joinstyle="miter"/>
                </v:shape>
                <v:shape id="Straight Arrow Connector 23" o:spid="_x0000_s1071" type="#_x0000_t32" style="position:absolute;left:13772;top:42811;width:538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qNNsMAAADbAAAADwAAAGRycy9kb3ducmV2LnhtbESP0YrCMBRE34X9h3CFfRFNLSLdapRF&#10;XdAXQdcPuDTXttjc1CZb27/fCIKPw8ycYZbrzlSipcaVlhVMJxEI4szqknMFl9+fcQLCeWSNlWVS&#10;0JOD9epjsMRU2wefqD37XAQIuxQVFN7XqZQuK8igm9iaOHhX2xj0QTa51A0+AtxUMo6iuTRYclgo&#10;sKZNQdnt/GcUHL762f1+MVWyO462u3baU3Lrlfocdt8LEJ46/w6/2nutII7h+SX8ALn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pKjTbDAAAA2wAAAA8AAAAAAAAAAAAA&#10;AAAAoQIAAGRycy9kb3ducmV2LnhtbFBLBQYAAAAABAAEAPkAAACRAwAAAAA=&#10;" strokecolor="#5b9bd5 [3204]" strokeweight="1.5pt">
                  <v:stroke startarrow="open" endarrow="open" joinstyle="miter"/>
                </v:shape>
                <v:shape id="Straight Arrow Connector 24" o:spid="_x0000_s1072" type="#_x0000_t32" style="position:absolute;left:13733;top:64413;width:542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YorcUAAADbAAAADwAAAGRycy9kb3ducmV2LnhtbESP3WrCQBSE7wt9h+UUelPqRltKGl1D&#10;qSnojaD1AQ7ZYxLMnk2ya37evisIvRxm5htmlY6mFj11rrKsYD6LQBDnVldcKDj9/rzGIJxH1lhb&#10;JgUTOUjXjw8rTLQd+ED90RciQNglqKD0vkmkdHlJBt3MNsTBO9vOoA+yK6TucAhwU8tFFH1IgxWH&#10;hRIb+i4pvxyvRsHuc3pv25Op42z/ssn6+UTxZVLq+Wn8WoLwNPr/8L291QoWb3D7En6AX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QYorcUAAADbAAAADwAAAAAAAAAA&#10;AAAAAAChAgAAZHJzL2Rvd25yZXYueG1sUEsFBgAAAAAEAAQA+QAAAJMDAAAAAA==&#10;" strokecolor="#5b9bd5 [3204]" strokeweight="1.5pt">
                  <v:stroke startarrow="open" endarrow="open" joinstyle="miter"/>
                </v:shape>
                <v:shape id="Straight Arrow Connector 25" o:spid="_x0000_s1073" type="#_x0000_t32" style="position:absolute;left:13772;top:70894;width:538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w2cMAAADbAAAADwAAAGRycy9kb3ducmV2LnhtbESP0YrCMBRE34X9h3AX9kXWVBHpVqMs&#10;qwv6Ilj9gEtzbYvNTW1ibf/eCIKPw8ycYRarzlSipcaVlhWMRxEI4szqknMFp+P/dwzCeWSNlWVS&#10;0JOD1fJjsMBE2zsfqE19LgKEXYIKCu/rREqXFWTQjWxNHLyzbQz6IJtc6gbvAW4qOYmimTRYclgo&#10;sKa/grJLejMKdj/99Ho9mSre7IfrTTvuKb70Sn19dr9zEJ46/w6/2lutYDKF55fwA+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vsNnDAAAA2wAAAA8AAAAAAAAAAAAA&#10;AAAAoQIAAGRycy9kb3ducmV2LnhtbFBLBQYAAAAABAAEAPkAAACRAwAAAAA=&#10;" strokecolor="#5b9bd5 [3204]" strokeweight="1.5pt">
                  <v:stroke startarrow="open" endarrow="open" joinstyle="miter"/>
                </v:shape>
                <v:shape id="Straight Arrow Connector 26" o:spid="_x0000_s1074" type="#_x0000_t32" style="position:absolute;left:13772;top:57212;width:538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MVQsUAAADbAAAADwAAAGRycy9kb3ducmV2LnhtbESP3WrCQBSE7wt9h+UUelPqRmlLGl1D&#10;qSnojaD1AQ7ZYxLMnk2ya37evisIvRxm5htmlY6mFj11rrKsYD6LQBDnVldcKDj9/rzGIJxH1lhb&#10;JgUTOUjXjw8rTLQd+ED90RciQNglqKD0vkmkdHlJBt3MNsTBO9vOoA+yK6TucAhwU8tFFH1IgxWH&#10;hRIb+i4pvxyvRsHuc3pr25Op42z/ssn6+UTxZVLq+Wn8WoLwNPr/8L291QoW73D7En6AX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MVQsUAAADbAAAADwAAAAAAAAAA&#10;AAAAAAChAgAAZHJzL2Rvd25yZXYueG1sUEsFBgAAAAAEAAQA+QAAAJMDAAAAAA==&#10;" strokecolor="#5b9bd5 [3204]" strokeweight="1.5pt">
                  <v:stroke startarrow="open" endarrow="open" joinstyle="miter"/>
                </v:shape>
                <v:shape id="Straight Arrow Connector 27" o:spid="_x0000_s1075" type="#_x0000_t32" style="position:absolute;left:13772;top:49996;width:5385;height: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GLNcMAAADbAAAADwAAAGRycy9kb3ducmV2LnhtbESP0YrCMBRE34X9h3AX9kXWVBHpVqMs&#10;qwv6Ilj9gEtzbYvNTW1ibf/eCIKPw8ycYRarzlSipcaVlhWMRxEI4szqknMFp+P/dwzCeWSNlWVS&#10;0JOD1fJjsMBE2zsfqE19LgKEXYIKCu/rREqXFWTQjWxNHLyzbQz6IJtc6gbvAW4qOYmimTRYclgo&#10;sKa/grJLejMKdj/99Ho9mSre7IfrTTvuKb70Sn19dr9zEJ46/w6/2lutYDKD55fwA+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xizXDAAAA2wAAAA8AAAAAAAAAAAAA&#10;AAAAoQIAAGRycy9kb3ducmV2LnhtbFBLBQYAAAAABAAEAPkAAACRAwAAAAA=&#10;" strokecolor="#5b9bd5 [3204]" strokeweight="1.5pt">
                  <v:stroke startarrow="open" endarrow="open" joinstyle="miter"/>
                </v:shape>
                <v:shape id="Straight Arrow Connector 28" o:spid="_x0000_s1076" type="#_x0000_t32" style="position:absolute;left:37703;top:18550;width:92;height:332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0ursUAAADbAAAADwAAAGRycy9kb3ducmV2LnhtbESP3WrCQBSE7wt9h+UUelPqRiltGl1D&#10;qSnojaD1AQ7ZYxLMnk2ya37evisIvRxm5htmlY6mFj11rrKsYD6LQBDnVldcKDj9/rzGIJxH1lhb&#10;JgUTOUjXjw8rTLQd+ED90RciQNglqKD0vkmkdHlJBt3MNsTBO9vOoA+yK6TucAhwU8tFFL1LgxWH&#10;hRIb+i4pvxyvRsHuc3pr25Op42z/ssn6+UTxZVLq+Wn8WoLwNPr/8L291QoWH3D7En6AX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j0ursUAAADbAAAADwAAAAAAAAAA&#10;AAAAAAChAgAAZHJzL2Rvd25yZXYueG1sUEsFBgAAAAAEAAQA+QAAAJMDAAAAAA==&#10;" strokecolor="#5b9bd5 [3204]" strokeweight="1.5pt">
                  <v:stroke startarrow="open" endarrow="open" joinstyle="miter"/>
                </v:shape>
              </v:group>
            </w:pict>
          </mc:Fallback>
        </mc:AlternateContent>
      </w:r>
    </w:p>
    <w:p w:rsidR="00B829A3"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EE6D41" w:rsidRDefault="00EE6D41" w:rsidP="00B829A3">
      <w:pPr>
        <w:autoSpaceDE w:val="0"/>
        <w:autoSpaceDN w:val="0"/>
        <w:adjustRightInd w:val="0"/>
        <w:spacing w:after="0" w:line="240" w:lineRule="auto"/>
        <w:jc w:val="both"/>
        <w:rPr>
          <w:rFonts w:ascii="Times New Roman" w:eastAsia="Calibri" w:hAnsi="Times New Roman" w:cs="Times New Roman"/>
          <w:sz w:val="24"/>
          <w:szCs w:val="24"/>
        </w:rPr>
      </w:pPr>
    </w:p>
    <w:p w:rsidR="00EE6D41" w:rsidRDefault="00EE6D41"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650914" w:rsidRDefault="00650914" w:rsidP="00B829A3">
      <w:pPr>
        <w:autoSpaceDE w:val="0"/>
        <w:autoSpaceDN w:val="0"/>
        <w:adjustRightInd w:val="0"/>
        <w:spacing w:after="0" w:line="240" w:lineRule="auto"/>
        <w:jc w:val="both"/>
        <w:rPr>
          <w:rFonts w:ascii="Times New Roman" w:eastAsia="Calibri" w:hAnsi="Times New Roman" w:cs="Times New Roman"/>
          <w:sz w:val="24"/>
          <w:szCs w:val="24"/>
        </w:rPr>
      </w:pPr>
    </w:p>
    <w:p w:rsidR="001704D2" w:rsidRDefault="001704D2" w:rsidP="001704D2">
      <w:pPr>
        <w:spacing w:after="120" w:line="240" w:lineRule="auto"/>
        <w:rPr>
          <w:rFonts w:ascii="Times New Roman" w:eastAsia="Calibri" w:hAnsi="Times New Roman" w:cs="Times New Roman"/>
          <w:bCs/>
          <w:sz w:val="24"/>
          <w:szCs w:val="24"/>
        </w:rPr>
      </w:pPr>
      <w:r w:rsidRPr="002D7C6E">
        <w:rPr>
          <w:rFonts w:ascii="Times New Roman" w:eastAsia="Calibri" w:hAnsi="Times New Roman" w:cs="Times New Roman"/>
          <w:b/>
          <w:bCs/>
          <w:sz w:val="24"/>
          <w:szCs w:val="24"/>
        </w:rPr>
        <w:t xml:space="preserve">Figure </w:t>
      </w:r>
      <w:r w:rsidR="00300B61" w:rsidRPr="002D7C6E">
        <w:rPr>
          <w:rFonts w:ascii="Times New Roman" w:eastAsia="Calibri" w:hAnsi="Times New Roman" w:cs="Times New Roman"/>
          <w:b/>
          <w:bCs/>
          <w:sz w:val="24"/>
          <w:szCs w:val="24"/>
        </w:rPr>
        <w:fldChar w:fldCharType="begin"/>
      </w:r>
      <w:r w:rsidRPr="002D7C6E">
        <w:rPr>
          <w:rFonts w:ascii="Times New Roman" w:eastAsia="Calibri" w:hAnsi="Times New Roman" w:cs="Times New Roman"/>
          <w:b/>
          <w:bCs/>
          <w:sz w:val="24"/>
          <w:szCs w:val="24"/>
        </w:rPr>
        <w:instrText xml:space="preserve"> SEQ Figure \* ARABIC </w:instrText>
      </w:r>
      <w:r w:rsidR="00300B61" w:rsidRPr="002D7C6E">
        <w:rPr>
          <w:rFonts w:ascii="Times New Roman" w:eastAsia="Calibri" w:hAnsi="Times New Roman" w:cs="Times New Roman"/>
          <w:b/>
          <w:bCs/>
          <w:sz w:val="24"/>
          <w:szCs w:val="24"/>
        </w:rPr>
        <w:fldChar w:fldCharType="separate"/>
      </w:r>
      <w:r w:rsidR="00637528">
        <w:rPr>
          <w:rFonts w:ascii="Times New Roman" w:eastAsia="Calibri" w:hAnsi="Times New Roman" w:cs="Times New Roman"/>
          <w:b/>
          <w:bCs/>
          <w:noProof/>
          <w:sz w:val="24"/>
          <w:szCs w:val="24"/>
        </w:rPr>
        <w:t>9</w:t>
      </w:r>
      <w:r w:rsidR="00300B61" w:rsidRPr="002D7C6E">
        <w:rPr>
          <w:rFonts w:ascii="Times New Roman" w:eastAsia="Calibri" w:hAnsi="Times New Roman" w:cs="Times New Roman"/>
          <w:b/>
          <w:bCs/>
          <w:noProof/>
          <w:sz w:val="24"/>
          <w:szCs w:val="24"/>
        </w:rPr>
        <w:fldChar w:fldCharType="end"/>
      </w:r>
      <w:r w:rsidRPr="002D7C6E">
        <w:rPr>
          <w:rFonts w:ascii="Times New Roman" w:eastAsia="Calibri" w:hAnsi="Times New Roman" w:cs="Times New Roman"/>
          <w:b/>
          <w:bCs/>
          <w:sz w:val="24"/>
          <w:szCs w:val="24"/>
        </w:rPr>
        <w:t xml:space="preserve">: </w:t>
      </w:r>
      <w:r w:rsidRPr="00EB73D3">
        <w:rPr>
          <w:rFonts w:ascii="Times New Roman" w:eastAsia="Calibri" w:hAnsi="Times New Roman" w:cs="Times New Roman"/>
          <w:bCs/>
          <w:sz w:val="24"/>
          <w:szCs w:val="24"/>
        </w:rPr>
        <w:t xml:space="preserve">Institutional framework </w:t>
      </w:r>
    </w:p>
    <w:p w:rsidR="00650914" w:rsidRDefault="00650914" w:rsidP="001704D2">
      <w:pPr>
        <w:spacing w:after="120" w:line="240" w:lineRule="auto"/>
        <w:rPr>
          <w:rFonts w:ascii="Times New Roman" w:eastAsia="Calibri" w:hAnsi="Times New Roman" w:cs="Times New Roman"/>
          <w:bCs/>
          <w:sz w:val="24"/>
          <w:szCs w:val="24"/>
        </w:rPr>
      </w:pPr>
    </w:p>
    <w:p w:rsidR="00D52FAE" w:rsidRDefault="00D52FAE" w:rsidP="001704D2">
      <w:pPr>
        <w:spacing w:after="120" w:line="240" w:lineRule="auto"/>
        <w:rPr>
          <w:rFonts w:ascii="Times New Roman" w:eastAsia="Calibri" w:hAnsi="Times New Roman" w:cs="Times New Roman"/>
          <w:bCs/>
          <w:sz w:val="24"/>
          <w:szCs w:val="24"/>
        </w:rPr>
      </w:pPr>
    </w:p>
    <w:p w:rsidR="009C51FC" w:rsidRPr="0068404E" w:rsidRDefault="009C51FC" w:rsidP="0068404E">
      <w:pPr>
        <w:pStyle w:val="TOC1"/>
      </w:pPr>
      <w:r w:rsidRPr="0068404E">
        <w:t>Section 5.</w:t>
      </w:r>
      <w:hyperlink w:anchor="_Toc401043478" w:history="1">
        <w:r w:rsidRPr="0068404E">
          <w:rPr>
            <w:rStyle w:val="Hyperlink"/>
            <w:rFonts w:ascii="Times New Roman Bold" w:hAnsi="Times New Roman Bold"/>
            <w:b w:val="0"/>
            <w:color w:val="auto"/>
            <w:u w:val="none"/>
          </w:rPr>
          <w:t xml:space="preserve"> Stakeholders’ Partitipation </w:t>
        </w:r>
      </w:hyperlink>
    </w:p>
    <w:p w:rsidR="009C51FC" w:rsidRPr="009C51FC" w:rsidRDefault="009C51FC" w:rsidP="009C51FC">
      <w:pPr>
        <w:spacing w:after="0"/>
      </w:pPr>
    </w:p>
    <w:p w:rsidR="00D66E33" w:rsidRDefault="009C51FC">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Identification of key stakeholders was carried carefully by checking various factors such as their past and present work, interest in conservation and use of agricultural biodiversity, capacity to work with different partners and to collaborate effectively, ability to work with farmers and communities, capacity to influence others in the context of agricultural biodiversity conservation, involvement in policy making</w:t>
      </w:r>
      <w:r w:rsidR="008A37FF">
        <w:rPr>
          <w:rFonts w:ascii="Times New Roman" w:eastAsia="Calibri" w:hAnsi="Times New Roman" w:cs="Times New Roman"/>
          <w:sz w:val="24"/>
          <w:szCs w:val="24"/>
        </w:rPr>
        <w:t>,</w:t>
      </w:r>
      <w:r w:rsidR="00B829A3" w:rsidRPr="002D7C6E">
        <w:rPr>
          <w:rFonts w:ascii="Times New Roman" w:eastAsia="Calibri" w:hAnsi="Times New Roman" w:cs="Times New Roman"/>
          <w:sz w:val="24"/>
          <w:szCs w:val="24"/>
        </w:rPr>
        <w:t xml:space="preserve"> etc. </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D66E33" w:rsidRDefault="009C51FC">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The list of key project partners and stakeholders was later verified and agreed upon during the national and regional workshops and also by the members of the Project Steering Committee (PSC). It was also agreed that the involvement of the private sector in the project would be feasible only after the Project interventions progress to some degree, in second or third year of the full project implementation by when the project will be able</w:t>
      </w:r>
      <w:r w:rsidR="008A37FF">
        <w:rPr>
          <w:rFonts w:ascii="Times New Roman" w:eastAsia="Calibri" w:hAnsi="Times New Roman" w:cs="Times New Roman"/>
          <w:sz w:val="24"/>
          <w:szCs w:val="24"/>
        </w:rPr>
        <w:t xml:space="preserve"> to</w:t>
      </w:r>
      <w:r w:rsidR="00B829A3" w:rsidRPr="002D7C6E">
        <w:rPr>
          <w:rFonts w:ascii="Times New Roman" w:eastAsia="Calibri" w:hAnsi="Times New Roman" w:cs="Times New Roman"/>
          <w:sz w:val="24"/>
          <w:szCs w:val="24"/>
        </w:rPr>
        <w:t xml:space="preserve"> demonstrate marketable products from target crop species. </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D66E33" w:rsidRDefault="009C51FC">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By and large, the stakeholder group consists of ministries and agencies dealing with issues of agriculture, environment, education, extension and rural development; state agricultural universities and schools; national agricultural institutions and Krishi Vigyan Kendras (KVKs) directly involved with the transfer of agricultural technologies at farm level.  In addition to these governmental agencies, farmers associations that address concerns relating to crop diversity conservation, NGOs involved in the conservation and sustainable use of crop genetic resources, as well as the development of participatory approaches with farming communities, key farmers and caretakers of crop genetic resources, and other local community groups </w:t>
      </w:r>
      <w:r w:rsidR="008614AA">
        <w:rPr>
          <w:rFonts w:ascii="Times New Roman" w:eastAsia="Calibri" w:hAnsi="Times New Roman" w:cs="Times New Roman"/>
          <w:sz w:val="24"/>
          <w:szCs w:val="24"/>
        </w:rPr>
        <w:t xml:space="preserve">such as: Farmers’ Organizations, Indigenous People Organizations, Women’s Group and Youth groups </w:t>
      </w:r>
      <w:r w:rsidR="00B829A3" w:rsidRPr="002D7C6E">
        <w:rPr>
          <w:rFonts w:ascii="Times New Roman" w:eastAsia="Calibri" w:hAnsi="Times New Roman" w:cs="Times New Roman"/>
          <w:sz w:val="24"/>
          <w:szCs w:val="24"/>
        </w:rPr>
        <w:t xml:space="preserve">will be involved in project implementation activities at the grassroots level. Individual stakeholder’s profiles will be pooled into a database that will be accessible to all participants during the implementation of the full project. This database will also be useful for future collaborative activities at national and regional levels. </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940D4A" w:rsidRPr="00940D4A" w:rsidRDefault="009C51FC" w:rsidP="00940D4A">
      <w:pPr>
        <w:pStyle w:val="ListParagraph"/>
        <w:numPr>
          <w:ilvl w:val="0"/>
          <w:numId w:val="1"/>
        </w:numPr>
        <w:jc w:val="both"/>
        <w:rPr>
          <w:rFonts w:ascii="Times New Roman" w:eastAsia="Calibri" w:hAnsi="Times New Roman" w:cs="Times New Roman"/>
          <w:sz w:val="24"/>
          <w:szCs w:val="24"/>
        </w:rPr>
      </w:pPr>
      <w:r w:rsidRPr="00940D4A">
        <w:rPr>
          <w:rFonts w:ascii="Times New Roman" w:eastAsia="Calibri" w:hAnsi="Times New Roman" w:cs="Times New Roman"/>
          <w:sz w:val="24"/>
          <w:szCs w:val="24"/>
        </w:rPr>
        <w:t xml:space="preserve"> </w:t>
      </w:r>
      <w:r w:rsidR="00B829A3" w:rsidRPr="00940D4A">
        <w:rPr>
          <w:rFonts w:ascii="Times New Roman" w:eastAsia="Calibri" w:hAnsi="Times New Roman" w:cs="Times New Roman"/>
          <w:sz w:val="24"/>
          <w:szCs w:val="24"/>
        </w:rPr>
        <w:t>Farmers, extension workers, local educational institutions, community-based organizations and indigenous peoples will benefit from representative partnerships built with local and national researchers and other relevant organizations in India through the implementation of this project. Staff of local and national research and education institutes will benefit from receiving specific training on how to use diverse local crop materials and local knowledge, and how to apply econometric methods to investigate the public’s valuation of the use of crop genet</w:t>
      </w:r>
      <w:r w:rsidR="00B829A3" w:rsidRPr="00D52FAE">
        <w:rPr>
          <w:rFonts w:ascii="Times New Roman" w:eastAsia="Calibri" w:hAnsi="Times New Roman" w:cs="Times New Roman"/>
          <w:sz w:val="24"/>
          <w:szCs w:val="24"/>
        </w:rPr>
        <w:t>ic resources for sustainable agriculture.  This will in turn be used to partner with policy makers at the Ministry of Agriculture and the Ministry of Environment</w:t>
      </w:r>
      <w:r w:rsidR="008A37FF" w:rsidRPr="00D52FAE">
        <w:rPr>
          <w:rFonts w:ascii="Times New Roman" w:eastAsia="Calibri" w:hAnsi="Times New Roman" w:cs="Times New Roman"/>
          <w:sz w:val="24"/>
          <w:szCs w:val="24"/>
        </w:rPr>
        <w:t>,</w:t>
      </w:r>
      <w:r w:rsidR="00B829A3" w:rsidRPr="00D52FAE">
        <w:rPr>
          <w:rFonts w:ascii="Times New Roman" w:eastAsia="Calibri" w:hAnsi="Times New Roman" w:cs="Times New Roman"/>
          <w:sz w:val="24"/>
          <w:szCs w:val="24"/>
        </w:rPr>
        <w:t xml:space="preserve"> Forests</w:t>
      </w:r>
      <w:r w:rsidR="008A37FF" w:rsidRPr="00D52FAE">
        <w:rPr>
          <w:rFonts w:ascii="Times New Roman" w:eastAsia="Calibri" w:hAnsi="Times New Roman" w:cs="Times New Roman"/>
          <w:sz w:val="24"/>
          <w:szCs w:val="24"/>
        </w:rPr>
        <w:t xml:space="preserve"> and Climate Change level</w:t>
      </w:r>
      <w:r w:rsidR="00B829A3" w:rsidRPr="00D52FAE">
        <w:rPr>
          <w:rFonts w:ascii="Times New Roman" w:eastAsia="Calibri" w:hAnsi="Times New Roman" w:cs="Times New Roman"/>
          <w:sz w:val="24"/>
          <w:szCs w:val="24"/>
        </w:rPr>
        <w:t xml:space="preserve"> to develop policies, legal measures and incentives that support production systems with less dependence on external inputs. Recruitment of women professionals at management positions and creation of training opportunities will ensure active participation of women researchers, managers, technicians and farmers to maintain </w:t>
      </w:r>
      <w:r w:rsidR="00D520E4" w:rsidRPr="00D52FAE">
        <w:rPr>
          <w:rFonts w:ascii="Times New Roman" w:eastAsia="Calibri" w:hAnsi="Times New Roman" w:cs="Times New Roman"/>
          <w:sz w:val="24"/>
          <w:szCs w:val="24"/>
        </w:rPr>
        <w:t>gender balance and equity in national capacity building</w:t>
      </w:r>
      <w:r w:rsidR="00B829A3" w:rsidRPr="00D52FAE">
        <w:rPr>
          <w:rFonts w:ascii="Times New Roman" w:eastAsia="Calibri" w:hAnsi="Times New Roman" w:cs="Times New Roman"/>
          <w:sz w:val="24"/>
          <w:szCs w:val="24"/>
        </w:rPr>
        <w:t xml:space="preserve">. Therefore universities and research institutes, extension and development based organizations will be better equipped to support farmers in their use of local crop diversity. Indigenous community groups will be active participants in the project. </w:t>
      </w:r>
      <w:r w:rsidR="00940D4A" w:rsidRPr="00D52FAE">
        <w:rPr>
          <w:rFonts w:ascii="Times New Roman" w:eastAsia="Calibri" w:hAnsi="Times New Roman" w:cs="Times New Roman"/>
          <w:sz w:val="24"/>
          <w:szCs w:val="24"/>
        </w:rPr>
        <w:t>Six different indigenous peoples’ organizations have</w:t>
      </w:r>
      <w:r w:rsidR="00940D4A" w:rsidRPr="00940D4A">
        <w:rPr>
          <w:rFonts w:ascii="Times New Roman" w:eastAsia="Calibri" w:hAnsi="Times New Roman" w:cs="Times New Roman"/>
          <w:sz w:val="24"/>
          <w:szCs w:val="24"/>
        </w:rPr>
        <w:t xml:space="preserve"> been identified as partners in the project reflecting their active participation in the different project sites where indigenous communities are found. The different organizations are listed in para. </w:t>
      </w:r>
      <w:r w:rsidR="00940D4A">
        <w:rPr>
          <w:rFonts w:ascii="Times New Roman" w:eastAsia="Calibri" w:hAnsi="Times New Roman" w:cs="Times New Roman"/>
          <w:sz w:val="24"/>
          <w:szCs w:val="24"/>
        </w:rPr>
        <w:t>237</w:t>
      </w:r>
      <w:r w:rsidR="00940D4A" w:rsidRPr="00940D4A">
        <w:rPr>
          <w:rFonts w:ascii="Times New Roman" w:eastAsia="Calibri" w:hAnsi="Times New Roman" w:cs="Times New Roman"/>
          <w:sz w:val="24"/>
          <w:szCs w:val="24"/>
        </w:rPr>
        <w:t>. The Indigenous Partnership for Agrobiodiversity and Food Sovereignty (IPAFS), a global partnership representing indigenous perspectives on the management of agrobiodiversity (co-organizer of the recent Indigenous Terra Madre held in N E India) will provid</w:t>
      </w:r>
      <w:r w:rsidR="00940D4A">
        <w:rPr>
          <w:rFonts w:ascii="Times New Roman" w:eastAsia="Calibri" w:hAnsi="Times New Roman" w:cs="Times New Roman"/>
          <w:sz w:val="24"/>
          <w:szCs w:val="24"/>
        </w:rPr>
        <w:t xml:space="preserve">e support and advice </w:t>
      </w:r>
      <w:r w:rsidR="00940D4A" w:rsidRPr="00940D4A">
        <w:rPr>
          <w:rFonts w:ascii="Times New Roman" w:eastAsia="Calibri" w:hAnsi="Times New Roman" w:cs="Times New Roman"/>
          <w:sz w:val="24"/>
          <w:szCs w:val="24"/>
        </w:rPr>
        <w:t>to ensure the full and informed participation of the organizations and the different communities. This will include relevant socio-cultural inputs to cover informed consent, language, traditional practices and the maintenance of indigenous knowledge. In addition cross community contacts between the different indigenous communities will be particularly encouraged.</w:t>
      </w:r>
    </w:p>
    <w:p w:rsidR="00D66E33" w:rsidRDefault="00B829A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Private sector consumers and retailers will be active partners in the development of diversity rich practices; this will include activities and public awareness campaigns to change consumer norms and behaviours to support agricultural production systems that use local crop genetic diversity to reduce vulnerability in farmers’ fields.</w:t>
      </w:r>
    </w:p>
    <w:p w:rsidR="00B829A3" w:rsidRPr="00940D4A" w:rsidRDefault="00B829A3" w:rsidP="00940D4A">
      <w:pPr>
        <w:autoSpaceDE w:val="0"/>
        <w:autoSpaceDN w:val="0"/>
        <w:adjustRightInd w:val="0"/>
        <w:spacing w:after="0" w:line="240" w:lineRule="auto"/>
        <w:ind w:left="360"/>
        <w:contextualSpacing/>
        <w:jc w:val="both"/>
        <w:rPr>
          <w:rFonts w:ascii="Times New Roman" w:eastAsia="Calibri" w:hAnsi="Times New Roman" w:cs="Times New Roman"/>
          <w:sz w:val="24"/>
          <w:szCs w:val="24"/>
        </w:rPr>
      </w:pPr>
    </w:p>
    <w:p w:rsidR="00D66E33" w:rsidRDefault="00B829A3">
      <w:pPr>
        <w:pStyle w:val="ListParagraph"/>
        <w:numPr>
          <w:ilvl w:val="0"/>
          <w:numId w:val="1"/>
        </w:numPr>
        <w:autoSpaceDE w:val="0"/>
        <w:autoSpaceDN w:val="0"/>
        <w:adjustRightInd w:val="0"/>
        <w:spacing w:after="0" w:line="240" w:lineRule="auto"/>
        <w:jc w:val="both"/>
        <w:rPr>
          <w:rFonts w:ascii="Times New Roman" w:eastAsia="Calibri" w:hAnsi="Times New Roman" w:cs="Times New Roman"/>
          <w:sz w:val="24"/>
          <w:szCs w:val="24"/>
        </w:rPr>
      </w:pPr>
      <w:r w:rsidRPr="009C51FC">
        <w:rPr>
          <w:rFonts w:ascii="Times New Roman" w:eastAsia="Calibri" w:hAnsi="Times New Roman" w:cs="Times New Roman"/>
          <w:sz w:val="24"/>
          <w:szCs w:val="24"/>
        </w:rPr>
        <w:t xml:space="preserve">The following key stakeholders have been identified and are listed below </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International Partners</w:t>
      </w:r>
    </w:p>
    <w:p w:rsidR="00B829A3" w:rsidRPr="002D7C6E" w:rsidRDefault="00B829A3" w:rsidP="001D6BC9">
      <w:pPr>
        <w:numPr>
          <w:ilvl w:val="0"/>
          <w:numId w:val="20"/>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Bioversity International</w:t>
      </w:r>
    </w:p>
    <w:p w:rsidR="00B829A3" w:rsidRPr="002D7C6E" w:rsidRDefault="00B829A3" w:rsidP="001D6BC9">
      <w:pPr>
        <w:pStyle w:val="ListParagraph"/>
        <w:numPr>
          <w:ilvl w:val="0"/>
          <w:numId w:val="20"/>
        </w:numPr>
        <w:autoSpaceDE w:val="0"/>
        <w:autoSpaceDN w:val="0"/>
        <w:adjustRightInd w:val="0"/>
        <w:spacing w:after="0" w:line="240" w:lineRule="auto"/>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United Nations Environment Programme (UNEP)</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Government of India/Central Institutes</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Department of Agricultural Research and Education (DARE) of the Ministry of Agriculture (MoA)</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Indian Council of Agricultural Research (ICAR)</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Ministry of Environment, Forests and Climate Change (MoEF</w:t>
      </w:r>
      <w:r w:rsidR="00D121A1">
        <w:rPr>
          <w:rFonts w:ascii="Times New Roman" w:eastAsia="Calibri" w:hAnsi="Times New Roman" w:cs="Times New Roman"/>
          <w:bCs/>
          <w:sz w:val="24"/>
          <w:szCs w:val="24"/>
        </w:rPr>
        <w:t>&amp;CC</w:t>
      </w:r>
      <w:r w:rsidRPr="002D7C6E">
        <w:rPr>
          <w:rFonts w:ascii="Times New Roman" w:eastAsia="Calibri" w:hAnsi="Times New Roman" w:cs="Times New Roman"/>
          <w:bCs/>
          <w:sz w:val="24"/>
          <w:szCs w:val="24"/>
        </w:rPr>
        <w:t>)</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Protection of Plant Varieties &amp; Farmers' Rights Authority (PPV&amp;FRA), MoA</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National Biodiversity Authority (NBA), MoEF</w:t>
      </w:r>
      <w:r w:rsidR="00D121A1">
        <w:rPr>
          <w:rFonts w:ascii="Times New Roman" w:eastAsia="Calibri" w:hAnsi="Times New Roman" w:cs="Times New Roman"/>
          <w:bCs/>
          <w:sz w:val="24"/>
          <w:szCs w:val="24"/>
        </w:rPr>
        <w:t>&amp;CC</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National Bureau of Plant Genetic Resources (NBPGR) and its Regional Stations</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Indian Agricultural Research Institute (IARI), ICAR</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Agrinnovate India (ICAR), New Delhi</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Central Arid Zone Research Institute (CAZRI) and its Regional Stations</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 xml:space="preserve">Vivekanand Parvatiya Krishi Anusandhan Sansthan (VPKAS), Almora </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ICAR RC for NEH Region, Barapani, Assam</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 xml:space="preserve">All India Coordinated Research Project on Small Millets, Bangalore, Karnataka </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All India Coordinated Research Project on Pearl Millet, Jodhpur, Rajasthan</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CSIR-Institute of Himalayan Bioresource Technology (IHBT), Palampur, Himachal Pradesh</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Ladakh Autonomous Hill Development Council, Leh (LAHDC)</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 xml:space="preserve">State Departments of Agriculture in Himachal Pradesh, Uttarakhand, Rajasthan, Madhya Pradesh, </w:t>
      </w:r>
      <w:r w:rsidR="00650914">
        <w:rPr>
          <w:rFonts w:ascii="Times New Roman" w:eastAsia="Calibri" w:hAnsi="Times New Roman" w:cs="Times New Roman"/>
          <w:bCs/>
          <w:sz w:val="24"/>
          <w:szCs w:val="24"/>
        </w:rPr>
        <w:t>Chhattisgarh, Jammu and Kashmir</w:t>
      </w:r>
      <w:r w:rsidRPr="002D7C6E">
        <w:rPr>
          <w:rFonts w:ascii="Times New Roman" w:eastAsia="Calibri" w:hAnsi="Times New Roman" w:cs="Times New Roman"/>
          <w:bCs/>
          <w:sz w:val="24"/>
          <w:szCs w:val="24"/>
        </w:rPr>
        <w:t xml:space="preserve"> </w:t>
      </w:r>
      <w:r w:rsidR="00650914" w:rsidRPr="002D7C6E">
        <w:rPr>
          <w:rFonts w:ascii="Times New Roman" w:eastAsia="Calibri" w:hAnsi="Times New Roman" w:cs="Times New Roman"/>
          <w:bCs/>
          <w:sz w:val="24"/>
          <w:szCs w:val="24"/>
        </w:rPr>
        <w:t xml:space="preserve">and </w:t>
      </w:r>
      <w:r w:rsidRPr="002D7C6E">
        <w:rPr>
          <w:rFonts w:ascii="Times New Roman" w:eastAsia="Calibri" w:hAnsi="Times New Roman" w:cs="Times New Roman"/>
          <w:bCs/>
          <w:sz w:val="24"/>
          <w:szCs w:val="24"/>
        </w:rPr>
        <w:t xml:space="preserve">Assam </w:t>
      </w:r>
    </w:p>
    <w:p w:rsidR="00B829A3" w:rsidRPr="002D7C6E" w:rsidRDefault="00B829A3" w:rsidP="001D6BC9">
      <w:pPr>
        <w:numPr>
          <w:ilvl w:val="0"/>
          <w:numId w:val="21"/>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sz w:val="24"/>
          <w:szCs w:val="24"/>
        </w:rPr>
        <w:t>Krishi Vigyan Kendras (KVKs) in the operational districts</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Universities</w:t>
      </w:r>
    </w:p>
    <w:p w:rsidR="00B829A3" w:rsidRPr="002D7C6E" w:rsidRDefault="00B829A3" w:rsidP="001D6BC9">
      <w:pPr>
        <w:numPr>
          <w:ilvl w:val="0"/>
          <w:numId w:val="22"/>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 xml:space="preserve">Assam Agriculture University (AAU), Jorhat; </w:t>
      </w:r>
    </w:p>
    <w:p w:rsidR="00B829A3" w:rsidRPr="002D7C6E" w:rsidRDefault="00B829A3" w:rsidP="001D6BC9">
      <w:pPr>
        <w:numPr>
          <w:ilvl w:val="0"/>
          <w:numId w:val="22"/>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 xml:space="preserve">Chaudhary Sarwan Kumar Himachal Pradesh Krishi Vishvavidyalaya (CSKHPKV), Palampur, Himachal Pradesh; </w:t>
      </w:r>
    </w:p>
    <w:p w:rsidR="00B829A3" w:rsidRPr="002D7C6E" w:rsidRDefault="00B829A3" w:rsidP="001D6BC9">
      <w:pPr>
        <w:numPr>
          <w:ilvl w:val="0"/>
          <w:numId w:val="22"/>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 xml:space="preserve">Rajmata Vijayaraje Scindia Krishi Vishwavidyalaya (RVSKVV), Gwalior, Madhya Pradesh; </w:t>
      </w:r>
    </w:p>
    <w:p w:rsidR="00B829A3" w:rsidRPr="002D7C6E" w:rsidRDefault="00B829A3" w:rsidP="001D6BC9">
      <w:pPr>
        <w:numPr>
          <w:ilvl w:val="0"/>
          <w:numId w:val="22"/>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Indira Gandhi Krishi Vishwavidyalaya (IGKVV), Raipur, Chhattisgarh</w:t>
      </w:r>
    </w:p>
    <w:p w:rsidR="00B829A3" w:rsidRPr="002D7C6E" w:rsidRDefault="00B829A3" w:rsidP="001D6BC9">
      <w:pPr>
        <w:numPr>
          <w:ilvl w:val="0"/>
          <w:numId w:val="22"/>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Agriculture University Jodhpur, Rajasthan</w:t>
      </w:r>
    </w:p>
    <w:p w:rsidR="009C51FC" w:rsidRDefault="009C51FC" w:rsidP="00B829A3">
      <w:pPr>
        <w:autoSpaceDE w:val="0"/>
        <w:autoSpaceDN w:val="0"/>
        <w:adjustRightInd w:val="0"/>
        <w:spacing w:after="0" w:line="240" w:lineRule="auto"/>
        <w:jc w:val="both"/>
        <w:rPr>
          <w:rFonts w:ascii="Times New Roman" w:eastAsia="Calibri" w:hAnsi="Times New Roman" w:cs="Times New Roman"/>
          <w:b/>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NGOs</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Deendayal Research Institute (DRI),Chitrakot, Madhya Pradesh</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Action for social Advancement (ASA), Bhopal (Madhya Pradesh)</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Lok Chetna Manch (LCM), Nainital (Uttarakhand)</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Himalayan Research Group (HRG), Shimla (Uttarakhand)</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 xml:space="preserve">Awareness Services for Rural Areas (ASRA), Sirmour, Himachal Pradesh </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Mount Valley Development Association (MVDA), Almora (Uttarakhand)</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GraminVikasVigyan Samiti (GRAVIS), Jodhpur (Rajasthan)</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Institute for Himalayan Environment Environment Research and Education (INHERE), Almora, Uttrakhand</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Center for Advanced Research &amp; Development  (CCD), Durg, Chhattisgarh</w:t>
      </w:r>
    </w:p>
    <w:p w:rsidR="009406C8"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9406C8">
        <w:rPr>
          <w:rFonts w:ascii="Times New Roman" w:eastAsia="Calibri" w:hAnsi="Times New Roman" w:cs="Times New Roman"/>
          <w:bCs/>
          <w:sz w:val="24"/>
          <w:szCs w:val="24"/>
        </w:rPr>
        <w:t>North East Center for Rural Livehood Research (NECR), Golaghat, Assam</w:t>
      </w:r>
    </w:p>
    <w:p w:rsidR="00B829A3" w:rsidRPr="009406C8" w:rsidRDefault="009406C8" w:rsidP="009406C8">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
          <w:bCs/>
          <w:sz w:val="24"/>
          <w:szCs w:val="24"/>
        </w:rPr>
      </w:pPr>
      <w:r w:rsidRPr="009406C8">
        <w:rPr>
          <w:rFonts w:ascii="Times New Roman" w:eastAsia="Calibri" w:hAnsi="Times New Roman" w:cs="Times New Roman"/>
          <w:bCs/>
          <w:sz w:val="24"/>
          <w:szCs w:val="24"/>
        </w:rPr>
        <w:t>Society for Socio-economic Awareness and Environment Protection (SSEAEP), Nagaon, Assam</w:t>
      </w:r>
    </w:p>
    <w:p w:rsidR="009406C8" w:rsidRDefault="009406C8" w:rsidP="00AD1E03">
      <w:pPr>
        <w:autoSpaceDE w:val="0"/>
        <w:autoSpaceDN w:val="0"/>
        <w:adjustRightInd w:val="0"/>
        <w:spacing w:after="0" w:line="240" w:lineRule="auto"/>
        <w:jc w:val="both"/>
        <w:rPr>
          <w:rFonts w:ascii="Times New Roman" w:eastAsia="Calibri" w:hAnsi="Times New Roman" w:cs="Times New Roman"/>
          <w:b/>
          <w:bCs/>
          <w:sz w:val="24"/>
          <w:szCs w:val="24"/>
        </w:rPr>
      </w:pPr>
    </w:p>
    <w:p w:rsidR="00E16F83" w:rsidRDefault="00E16F83" w:rsidP="00AD1E03">
      <w:pPr>
        <w:autoSpaceDE w:val="0"/>
        <w:autoSpaceDN w:val="0"/>
        <w:adjustRightInd w:val="0"/>
        <w:spacing w:after="0" w:line="240" w:lineRule="auto"/>
        <w:jc w:val="both"/>
        <w:rPr>
          <w:rFonts w:ascii="Times New Roman" w:eastAsia="Calibri" w:hAnsi="Times New Roman" w:cs="Times New Roman"/>
          <w:b/>
          <w:bCs/>
          <w:sz w:val="24"/>
          <w:szCs w:val="24"/>
        </w:rPr>
      </w:pPr>
      <w:r w:rsidRPr="00E16F83">
        <w:rPr>
          <w:rFonts w:ascii="Times New Roman" w:eastAsia="Calibri" w:hAnsi="Times New Roman" w:cs="Times New Roman"/>
          <w:b/>
          <w:bCs/>
          <w:sz w:val="24"/>
          <w:szCs w:val="24"/>
        </w:rPr>
        <w:t>Community-based organizations</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The Covenant Centre for Development, Chhattisgarh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Friends Rural Centre, Rasulia, Hoshangabad, Madhya Pradesh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Piparai Biodiversity Management Committee, Piparai, Muraina, Madhya Pradesh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Bhim Rao Ambedkar Kisan Club, Sedva, Barmer, Rajasthan</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Samridhi Mahila Cooperative Society, Thakurdwara, Palampur, Himachal Pradesh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Kamdhenu Milk Cooperative, Bilaspur, Himachal Pradesh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Pragati Self Reliant Cooperative, Motiapathar, Lamgada Block, Uttra Khand</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Nari Ekta Self Reliant Cooperative, Jamradi, Bhasiachana Block, Uttra Khand</w:t>
      </w:r>
    </w:p>
    <w:p w:rsidR="00E16F83" w:rsidRDefault="00E16F83" w:rsidP="00E16F83">
      <w:pPr>
        <w:autoSpaceDE w:val="0"/>
        <w:autoSpaceDN w:val="0"/>
        <w:adjustRightInd w:val="0"/>
        <w:spacing w:after="0" w:line="240" w:lineRule="auto"/>
        <w:jc w:val="both"/>
        <w:rPr>
          <w:rFonts w:ascii="Times New Roman" w:eastAsia="Calibri" w:hAnsi="Times New Roman" w:cs="Times New Roman"/>
          <w:bCs/>
          <w:sz w:val="24"/>
          <w:szCs w:val="24"/>
        </w:rPr>
      </w:pPr>
    </w:p>
    <w:p w:rsidR="00E16F83" w:rsidRPr="00E16F83" w:rsidRDefault="00E16F83" w:rsidP="00E16F83">
      <w:pPr>
        <w:autoSpaceDE w:val="0"/>
        <w:autoSpaceDN w:val="0"/>
        <w:adjustRightInd w:val="0"/>
        <w:spacing w:after="0" w:line="240" w:lineRule="auto"/>
        <w:jc w:val="both"/>
        <w:rPr>
          <w:rFonts w:ascii="Times New Roman" w:eastAsia="Calibri" w:hAnsi="Times New Roman" w:cs="Times New Roman"/>
          <w:b/>
          <w:bCs/>
          <w:sz w:val="24"/>
          <w:szCs w:val="24"/>
        </w:rPr>
      </w:pPr>
      <w:r w:rsidRPr="00E16F83">
        <w:rPr>
          <w:rFonts w:ascii="Times New Roman" w:eastAsia="Calibri" w:hAnsi="Times New Roman" w:cs="Times New Roman"/>
          <w:b/>
          <w:bCs/>
          <w:sz w:val="24"/>
          <w:szCs w:val="24"/>
        </w:rPr>
        <w:t>Farmers’ Organizations</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Indian Grameen Services, Madhya Pradesh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Guar Gum Growers Association, Rajasthan</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Beej Bachao Andolan, Uttarakhand</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Bhartiya Health, Horticulture, Agriculture, Animal Husbandry, Literacy, Environment Incorporation (BHALEI Society), Himachal Pradesh</w:t>
      </w:r>
    </w:p>
    <w:p w:rsidR="00E16F83" w:rsidRDefault="00E16F83" w:rsidP="00E16F83">
      <w:pPr>
        <w:autoSpaceDE w:val="0"/>
        <w:autoSpaceDN w:val="0"/>
        <w:adjustRightInd w:val="0"/>
        <w:spacing w:after="0" w:line="240" w:lineRule="auto"/>
        <w:jc w:val="both"/>
        <w:rPr>
          <w:rFonts w:ascii="Times New Roman" w:eastAsia="Calibri" w:hAnsi="Times New Roman" w:cs="Times New Roman"/>
          <w:bCs/>
          <w:sz w:val="24"/>
          <w:szCs w:val="24"/>
        </w:rPr>
      </w:pPr>
    </w:p>
    <w:p w:rsidR="00E16F83" w:rsidRPr="00E16F83" w:rsidRDefault="00E16F83" w:rsidP="00E16F83">
      <w:pPr>
        <w:autoSpaceDE w:val="0"/>
        <w:autoSpaceDN w:val="0"/>
        <w:adjustRightInd w:val="0"/>
        <w:spacing w:after="0" w:line="240" w:lineRule="auto"/>
        <w:jc w:val="both"/>
        <w:rPr>
          <w:rFonts w:ascii="Times New Roman" w:eastAsia="Calibri" w:hAnsi="Times New Roman" w:cs="Times New Roman"/>
          <w:b/>
          <w:bCs/>
          <w:sz w:val="24"/>
          <w:szCs w:val="24"/>
        </w:rPr>
      </w:pPr>
      <w:r w:rsidRPr="00E16F83">
        <w:rPr>
          <w:rFonts w:ascii="Times New Roman" w:eastAsia="Calibri" w:hAnsi="Times New Roman" w:cs="Times New Roman"/>
          <w:b/>
          <w:bCs/>
          <w:sz w:val="24"/>
          <w:szCs w:val="24"/>
        </w:rPr>
        <w:t>Indigenous People’s Group</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Richharia Campaign, Bilaspur, Chhattisgarh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 xml:space="preserve">North East Affected Area, Development Society (NEADS), Jorhat, Assam </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Ramdev Kisan Club, Jadau, Barmer, Rajasthan</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Karaundamuda village Vana Suraksha Samiti,  Bhaiyathan, Sarguja, Chattisgarh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Laxmi Dharohar Self Help Group, Golawand, Kondagaon, Chattisgarh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Spandan Samaj Seva Samiti, Khandwa, Madhya Pradesh</w:t>
      </w:r>
    </w:p>
    <w:p w:rsidR="00E16F83" w:rsidRPr="00E16F83" w:rsidRDefault="00E16F83" w:rsidP="00E16F83">
      <w:pPr>
        <w:autoSpaceDE w:val="0"/>
        <w:autoSpaceDN w:val="0"/>
        <w:adjustRightInd w:val="0"/>
        <w:spacing w:after="0" w:line="240" w:lineRule="auto"/>
        <w:ind w:left="720"/>
        <w:jc w:val="both"/>
        <w:rPr>
          <w:rFonts w:ascii="Times New Roman" w:eastAsia="Calibri" w:hAnsi="Times New Roman" w:cs="Times New Roman"/>
          <w:bCs/>
          <w:sz w:val="24"/>
          <w:szCs w:val="24"/>
        </w:rPr>
      </w:pPr>
    </w:p>
    <w:p w:rsidR="00E16F83" w:rsidRPr="00E16F83" w:rsidRDefault="00E16F83" w:rsidP="00E16F83">
      <w:pPr>
        <w:autoSpaceDE w:val="0"/>
        <w:autoSpaceDN w:val="0"/>
        <w:adjustRightInd w:val="0"/>
        <w:spacing w:after="0" w:line="240" w:lineRule="auto"/>
        <w:jc w:val="both"/>
        <w:rPr>
          <w:rFonts w:ascii="Times New Roman" w:eastAsia="Calibri" w:hAnsi="Times New Roman" w:cs="Times New Roman"/>
          <w:b/>
          <w:bCs/>
          <w:sz w:val="24"/>
          <w:szCs w:val="24"/>
        </w:rPr>
      </w:pPr>
      <w:r w:rsidRPr="00E16F83">
        <w:rPr>
          <w:rFonts w:ascii="Times New Roman" w:eastAsia="Calibri" w:hAnsi="Times New Roman" w:cs="Times New Roman"/>
          <w:b/>
          <w:bCs/>
          <w:sz w:val="24"/>
          <w:szCs w:val="24"/>
        </w:rPr>
        <w:t>Women’s Groups</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Mahila Chetna Manch, Bhopal, Madhya Pradesh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Samridhi Mahila Development, Bhopal, Madhya Pradesh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Nari Ekta Self Reliant Cooperative, Jamradi, Bhasiachana Block. Uttrakhand</w:t>
      </w:r>
    </w:p>
    <w:p w:rsidR="00E16F83" w:rsidRPr="00E16F83" w:rsidRDefault="00E16F83" w:rsidP="00E16F83">
      <w:pPr>
        <w:autoSpaceDE w:val="0"/>
        <w:autoSpaceDN w:val="0"/>
        <w:adjustRightInd w:val="0"/>
        <w:spacing w:after="0" w:line="240" w:lineRule="auto"/>
        <w:ind w:left="720"/>
        <w:jc w:val="both"/>
        <w:rPr>
          <w:rFonts w:ascii="Times New Roman" w:eastAsia="Calibri" w:hAnsi="Times New Roman" w:cs="Times New Roman"/>
          <w:bCs/>
          <w:sz w:val="24"/>
          <w:szCs w:val="24"/>
        </w:rPr>
      </w:pPr>
    </w:p>
    <w:p w:rsidR="00E16F83" w:rsidRPr="00E16F83" w:rsidRDefault="00E16F83" w:rsidP="00E16F83">
      <w:pPr>
        <w:autoSpaceDE w:val="0"/>
        <w:autoSpaceDN w:val="0"/>
        <w:adjustRightInd w:val="0"/>
        <w:spacing w:after="0" w:line="240" w:lineRule="auto"/>
        <w:jc w:val="both"/>
        <w:rPr>
          <w:rFonts w:ascii="Times New Roman" w:eastAsia="Calibri" w:hAnsi="Times New Roman" w:cs="Times New Roman"/>
          <w:b/>
          <w:bCs/>
          <w:sz w:val="24"/>
          <w:szCs w:val="24"/>
        </w:rPr>
      </w:pPr>
      <w:r w:rsidRPr="00E16F83">
        <w:rPr>
          <w:rFonts w:ascii="Times New Roman" w:eastAsia="Calibri" w:hAnsi="Times New Roman" w:cs="Times New Roman"/>
          <w:b/>
          <w:bCs/>
          <w:sz w:val="24"/>
          <w:szCs w:val="24"/>
        </w:rPr>
        <w:t>Youth Groups</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Youth for Sustainable Development (YSD), Shimla, Himachal Pradesh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Youth and Social Development, Madhya Pradesh</w:t>
      </w:r>
    </w:p>
    <w:p w:rsidR="00E16F83" w:rsidRPr="00E16F83" w:rsidRDefault="00E16F83" w:rsidP="00E16F83">
      <w:pPr>
        <w:pStyle w:val="ListParagraph"/>
        <w:numPr>
          <w:ilvl w:val="1"/>
          <w:numId w:val="16"/>
        </w:numPr>
        <w:autoSpaceDE w:val="0"/>
        <w:autoSpaceDN w:val="0"/>
        <w:adjustRightInd w:val="0"/>
        <w:spacing w:after="0" w:line="240" w:lineRule="auto"/>
        <w:jc w:val="both"/>
        <w:rPr>
          <w:rFonts w:ascii="Times New Roman" w:eastAsia="Calibri" w:hAnsi="Times New Roman" w:cs="Times New Roman"/>
          <w:bCs/>
          <w:sz w:val="24"/>
          <w:szCs w:val="24"/>
        </w:rPr>
      </w:pPr>
      <w:r w:rsidRPr="00E16F83">
        <w:rPr>
          <w:rFonts w:ascii="Times New Roman" w:eastAsia="Calibri" w:hAnsi="Times New Roman" w:cs="Times New Roman"/>
          <w:bCs/>
          <w:sz w:val="24"/>
          <w:szCs w:val="24"/>
        </w:rPr>
        <w:t>Foundation for Development Integration (FDI), Guwahati, Assam</w:t>
      </w:r>
    </w:p>
    <w:p w:rsidR="00E16F83" w:rsidRDefault="00E16F83" w:rsidP="00AD1E03">
      <w:pPr>
        <w:autoSpaceDE w:val="0"/>
        <w:autoSpaceDN w:val="0"/>
        <w:adjustRightInd w:val="0"/>
        <w:spacing w:after="0" w:line="240" w:lineRule="auto"/>
        <w:jc w:val="both"/>
        <w:rPr>
          <w:rFonts w:ascii="Times New Roman" w:eastAsia="Calibri" w:hAnsi="Times New Roman" w:cs="Times New Roman"/>
          <w:b/>
          <w:bCs/>
          <w:sz w:val="24"/>
          <w:szCs w:val="24"/>
        </w:rPr>
      </w:pPr>
    </w:p>
    <w:p w:rsidR="00E16F83" w:rsidRDefault="00E16F83" w:rsidP="00AD1E03">
      <w:pPr>
        <w:autoSpaceDE w:val="0"/>
        <w:autoSpaceDN w:val="0"/>
        <w:adjustRightInd w:val="0"/>
        <w:spacing w:after="0" w:line="240" w:lineRule="auto"/>
        <w:jc w:val="both"/>
        <w:rPr>
          <w:rFonts w:ascii="Times New Roman" w:eastAsia="Calibri" w:hAnsi="Times New Roman" w:cs="Times New Roman"/>
          <w:b/>
          <w:bCs/>
          <w:sz w:val="24"/>
          <w:szCs w:val="24"/>
        </w:rPr>
      </w:pPr>
    </w:p>
    <w:p w:rsidR="0052687B" w:rsidRPr="0052687B" w:rsidRDefault="0052687B" w:rsidP="0052687B">
      <w:pPr>
        <w:autoSpaceDE w:val="0"/>
        <w:autoSpaceDN w:val="0"/>
        <w:adjustRightInd w:val="0"/>
        <w:spacing w:after="0" w:line="240" w:lineRule="auto"/>
        <w:jc w:val="both"/>
        <w:rPr>
          <w:rFonts w:ascii="Times New Roman" w:eastAsia="Calibri" w:hAnsi="Times New Roman" w:cs="Times New Roman"/>
          <w:b/>
          <w:bCs/>
          <w:sz w:val="24"/>
          <w:szCs w:val="24"/>
        </w:rPr>
      </w:pPr>
      <w:r w:rsidRPr="0052687B">
        <w:rPr>
          <w:rFonts w:ascii="Times New Roman" w:eastAsia="Calibri" w:hAnsi="Times New Roman" w:cs="Times New Roman"/>
          <w:b/>
          <w:bCs/>
          <w:sz w:val="24"/>
          <w:szCs w:val="24"/>
        </w:rPr>
        <w:t>ZONE 1: WESTERN HIMALAYAS</w:t>
      </w:r>
    </w:p>
    <w:p w:rsidR="0052687B" w:rsidRPr="0052687B" w:rsidRDefault="0052687B" w:rsidP="0052687B">
      <w:pPr>
        <w:autoSpaceDE w:val="0"/>
        <w:autoSpaceDN w:val="0"/>
        <w:adjustRightInd w:val="0"/>
        <w:spacing w:after="0" w:line="240" w:lineRule="auto"/>
        <w:jc w:val="both"/>
        <w:rPr>
          <w:rFonts w:ascii="Times New Roman" w:eastAsia="Calibri" w:hAnsi="Times New Roman" w:cs="Times New Roman"/>
          <w:b/>
          <w:bCs/>
          <w:sz w:val="24"/>
          <w:szCs w:val="24"/>
        </w:rPr>
      </w:pPr>
      <w:r w:rsidRPr="0052687B">
        <w:rPr>
          <w:rFonts w:ascii="Times New Roman" w:eastAsia="Calibri" w:hAnsi="Times New Roman" w:cs="Times New Roman"/>
          <w:b/>
          <w:bCs/>
          <w:sz w:val="24"/>
          <w:szCs w:val="24"/>
        </w:rPr>
        <w:t>Universities</w:t>
      </w:r>
    </w:p>
    <w:p w:rsidR="0052687B" w:rsidRPr="0052687B" w:rsidRDefault="0052687B" w:rsidP="0052687B">
      <w:pPr>
        <w:autoSpaceDE w:val="0"/>
        <w:autoSpaceDN w:val="0"/>
        <w:adjustRightInd w:val="0"/>
        <w:spacing w:after="0" w:line="240" w:lineRule="auto"/>
        <w:jc w:val="both"/>
        <w:rPr>
          <w:rFonts w:ascii="Times New Roman" w:eastAsia="Calibri" w:hAnsi="Times New Roman" w:cs="Times New Roman"/>
          <w:b/>
          <w:bCs/>
          <w:sz w:val="24"/>
          <w:szCs w:val="24"/>
        </w:rPr>
      </w:pPr>
      <w:r w:rsidRPr="0052687B">
        <w:rPr>
          <w:rFonts w:ascii="Times New Roman" w:eastAsia="Calibri" w:hAnsi="Times New Roman" w:cs="Times New Roman"/>
          <w:b/>
          <w:bCs/>
          <w:sz w:val="24"/>
          <w:szCs w:val="24"/>
        </w:rPr>
        <w:t>•</w:t>
      </w:r>
      <w:r w:rsidRPr="0052687B">
        <w:rPr>
          <w:rFonts w:ascii="Times New Roman" w:eastAsia="Calibri" w:hAnsi="Times New Roman" w:cs="Times New Roman"/>
          <w:b/>
          <w:bCs/>
          <w:sz w:val="24"/>
          <w:szCs w:val="24"/>
        </w:rPr>
        <w:tab/>
        <w:t xml:space="preserve">Govind Ballabh Pant University of Agriculture &amp; Technology (GBPUA&amp;T), Pantnagar, Uttarakhand; </w:t>
      </w:r>
    </w:p>
    <w:p w:rsidR="0052687B" w:rsidRPr="0052687B" w:rsidRDefault="0052687B" w:rsidP="0052687B">
      <w:pPr>
        <w:autoSpaceDE w:val="0"/>
        <w:autoSpaceDN w:val="0"/>
        <w:adjustRightInd w:val="0"/>
        <w:spacing w:after="0" w:line="240" w:lineRule="auto"/>
        <w:jc w:val="both"/>
        <w:rPr>
          <w:rFonts w:ascii="Times New Roman" w:eastAsia="Calibri" w:hAnsi="Times New Roman" w:cs="Times New Roman"/>
          <w:b/>
          <w:bCs/>
          <w:sz w:val="24"/>
          <w:szCs w:val="24"/>
        </w:rPr>
      </w:pPr>
      <w:r w:rsidRPr="0052687B">
        <w:rPr>
          <w:rFonts w:ascii="Times New Roman" w:eastAsia="Calibri" w:hAnsi="Times New Roman" w:cs="Times New Roman"/>
          <w:b/>
          <w:bCs/>
          <w:sz w:val="24"/>
          <w:szCs w:val="24"/>
        </w:rPr>
        <w:t>•</w:t>
      </w:r>
      <w:r w:rsidRPr="0052687B">
        <w:rPr>
          <w:rFonts w:ascii="Times New Roman" w:eastAsia="Calibri" w:hAnsi="Times New Roman" w:cs="Times New Roman"/>
          <w:b/>
          <w:bCs/>
          <w:sz w:val="24"/>
          <w:szCs w:val="24"/>
        </w:rPr>
        <w:tab/>
        <w:t xml:space="preserve">Chaudhary Sarwan Kumar Himachal Pradesh Krishi Vishvavidyalaya (CSKHPKV), Palampur, Himachal Pradesh; </w:t>
      </w:r>
    </w:p>
    <w:p w:rsidR="00E16F83" w:rsidRDefault="00E16F83" w:rsidP="00AD1E03">
      <w:pPr>
        <w:autoSpaceDE w:val="0"/>
        <w:autoSpaceDN w:val="0"/>
        <w:adjustRightInd w:val="0"/>
        <w:spacing w:after="0" w:line="240" w:lineRule="auto"/>
        <w:jc w:val="both"/>
        <w:rPr>
          <w:rFonts w:ascii="Times New Roman" w:eastAsia="Calibri" w:hAnsi="Times New Roman" w:cs="Times New Roman"/>
          <w:b/>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NGOs</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Himalayan Research Group, Shimla, Himachal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Youth for Sustainable Development (YSD), Shimla, Himachal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Awareness Services for Rural Areas (ASRA), Sirmour, Himachal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Bhartiya Health, Horticu</w:t>
      </w:r>
      <w:r w:rsidR="008A37FF">
        <w:rPr>
          <w:rFonts w:ascii="Times New Roman" w:eastAsia="Calibri" w:hAnsi="Times New Roman" w:cs="Times New Roman"/>
          <w:bCs/>
          <w:sz w:val="24"/>
          <w:szCs w:val="24"/>
        </w:rPr>
        <w:t>l</w:t>
      </w:r>
      <w:r w:rsidRPr="002D7C6E">
        <w:rPr>
          <w:rFonts w:ascii="Times New Roman" w:eastAsia="Calibri" w:hAnsi="Times New Roman" w:cs="Times New Roman"/>
          <w:bCs/>
          <w:sz w:val="24"/>
          <w:szCs w:val="24"/>
        </w:rPr>
        <w:t>ture, Agriculture, Animal Husbandry, Literacy, Environment Incorporation (BHALEI Society), Chamba, Himachal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Lok Chetna Manch, Nainital, Uttarakhand</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Mount Valley Development Association (MVDA), Tehri Garhwal, Uttarakhand</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Beej Bachao Aandolan, Tehri Garhwal, Uttarakhand</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Institute of Himalayan Environmental Research and Education (INHERE), Almora, Utt</w:t>
      </w:r>
      <w:r w:rsidR="004A1CEF">
        <w:rPr>
          <w:rFonts w:ascii="Times New Roman" w:eastAsia="Calibri" w:hAnsi="Times New Roman" w:cs="Times New Roman"/>
          <w:bCs/>
          <w:sz w:val="24"/>
          <w:szCs w:val="24"/>
        </w:rPr>
        <w:t>a</w:t>
      </w:r>
      <w:r w:rsidRPr="002D7C6E">
        <w:rPr>
          <w:rFonts w:ascii="Times New Roman" w:eastAsia="Calibri" w:hAnsi="Times New Roman" w:cs="Times New Roman"/>
          <w:bCs/>
          <w:sz w:val="24"/>
          <w:szCs w:val="24"/>
        </w:rPr>
        <w:t xml:space="preserve">rakhand </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5D6B3D" w:rsidRDefault="00B829A3" w:rsidP="00B829A3">
      <w:pPr>
        <w:autoSpaceDE w:val="0"/>
        <w:autoSpaceDN w:val="0"/>
        <w:adjustRightInd w:val="0"/>
        <w:spacing w:after="0" w:line="240" w:lineRule="auto"/>
        <w:jc w:val="both"/>
        <w:rPr>
          <w:rFonts w:ascii="Times New Roman Bold" w:eastAsia="Calibri" w:hAnsi="Times New Roman Bold" w:cs="Times New Roman"/>
          <w:b/>
          <w:bCs/>
          <w:smallCaps/>
          <w:sz w:val="24"/>
          <w:szCs w:val="24"/>
        </w:rPr>
      </w:pPr>
      <w:r w:rsidRPr="005D6B3D">
        <w:rPr>
          <w:rFonts w:ascii="Times New Roman Bold" w:eastAsia="Calibri" w:hAnsi="Times New Roman Bold" w:cs="Times New Roman"/>
          <w:b/>
          <w:bCs/>
          <w:smallCaps/>
          <w:sz w:val="24"/>
          <w:szCs w:val="24"/>
        </w:rPr>
        <w:t>Z</w:t>
      </w:r>
      <w:r w:rsidR="005D6B3D">
        <w:rPr>
          <w:rFonts w:ascii="Times New Roman Bold" w:eastAsia="Calibri" w:hAnsi="Times New Roman Bold" w:cs="Times New Roman"/>
          <w:b/>
          <w:bCs/>
          <w:smallCaps/>
          <w:sz w:val="24"/>
          <w:szCs w:val="24"/>
        </w:rPr>
        <w:t>one</w:t>
      </w:r>
      <w:r w:rsidRPr="005D6B3D">
        <w:rPr>
          <w:rFonts w:ascii="Times New Roman Bold" w:eastAsia="Calibri" w:hAnsi="Times New Roman Bold" w:cs="Times New Roman"/>
          <w:b/>
          <w:bCs/>
          <w:smallCaps/>
          <w:sz w:val="24"/>
          <w:szCs w:val="24"/>
        </w:rPr>
        <w:t xml:space="preserve"> 2: </w:t>
      </w:r>
      <w:r w:rsidR="005D6B3D">
        <w:rPr>
          <w:rFonts w:ascii="Times New Roman Bold" w:eastAsia="Calibri" w:hAnsi="Times New Roman Bold" w:cs="Times New Roman"/>
          <w:b/>
          <w:bCs/>
          <w:smallCaps/>
          <w:sz w:val="24"/>
          <w:szCs w:val="24"/>
        </w:rPr>
        <w:t>Arid/Semi-Arid Region</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Universities</w:t>
      </w:r>
    </w:p>
    <w:p w:rsidR="00B829A3" w:rsidRPr="002D7C6E" w:rsidRDefault="00B829A3" w:rsidP="001D6BC9">
      <w:pPr>
        <w:numPr>
          <w:ilvl w:val="0"/>
          <w:numId w:val="22"/>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Agriculture University Jodhpur, Rajasthan</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NGOs</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Gramin Vikas Vigyan Samiti (GRAVIS), Jodhpur, Rajasthan</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p>
    <w:p w:rsidR="00B829A3" w:rsidRPr="00FC25CF" w:rsidRDefault="00B829A3" w:rsidP="00B829A3">
      <w:pPr>
        <w:autoSpaceDE w:val="0"/>
        <w:autoSpaceDN w:val="0"/>
        <w:adjustRightInd w:val="0"/>
        <w:spacing w:after="0" w:line="240" w:lineRule="auto"/>
        <w:jc w:val="both"/>
        <w:rPr>
          <w:rFonts w:ascii="Times New Roman Bold" w:eastAsia="Calibri" w:hAnsi="Times New Roman Bold" w:cs="Times New Roman"/>
          <w:b/>
          <w:bCs/>
          <w:smallCaps/>
          <w:sz w:val="24"/>
          <w:szCs w:val="24"/>
        </w:rPr>
      </w:pPr>
      <w:r w:rsidRPr="00FC25CF">
        <w:rPr>
          <w:rFonts w:ascii="Times New Roman Bold" w:eastAsia="Calibri" w:hAnsi="Times New Roman Bold" w:cs="Times New Roman"/>
          <w:b/>
          <w:bCs/>
          <w:smallCaps/>
          <w:sz w:val="24"/>
          <w:szCs w:val="24"/>
        </w:rPr>
        <w:t>Z</w:t>
      </w:r>
      <w:r w:rsidR="00FC25CF">
        <w:rPr>
          <w:rFonts w:ascii="Times New Roman Bold" w:eastAsia="Calibri" w:hAnsi="Times New Roman Bold" w:cs="Times New Roman"/>
          <w:b/>
          <w:bCs/>
          <w:smallCaps/>
          <w:sz w:val="24"/>
          <w:szCs w:val="24"/>
        </w:rPr>
        <w:t>one 3. Central Tribal Region</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Universities</w:t>
      </w:r>
    </w:p>
    <w:p w:rsidR="00B829A3" w:rsidRPr="002D7C6E" w:rsidRDefault="00B829A3" w:rsidP="001D6BC9">
      <w:pPr>
        <w:numPr>
          <w:ilvl w:val="0"/>
          <w:numId w:val="22"/>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 xml:space="preserve">Rajmata Vijayaraje Scindia Krishi Vishwavidyalaya (RVSKVV), Gwalior, Madhya Pradesh; </w:t>
      </w:r>
    </w:p>
    <w:p w:rsidR="00B829A3" w:rsidRPr="002D7C6E" w:rsidRDefault="00B829A3" w:rsidP="001D6BC9">
      <w:pPr>
        <w:numPr>
          <w:ilvl w:val="0"/>
          <w:numId w:val="22"/>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Indira Gandhi Krishi Vishwavidyalaya (IGKVV), Raipur, Chhattisgarh</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NGOs</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Action for Social Advancement (ASA), Bhopal, Madhya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Spandan Samaj Seva Samiti, Khandwa, Madhya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ACCESS Development Services, Bhopal, Madhya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Mahila Chetna Manch, Bhopal, Madhya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Centre for Advanced Research &amp; Development (CARD), Bhopal, Madhya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BAIF Development Research Foundation, Bhopal, Madhya Pradesh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The Covenant Centre for Development (CCD), Durg, Chhattisgarh</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Richharia Campaign, Bilaspur, Chhattisgarh</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FC25CF" w:rsidRDefault="00FC25CF" w:rsidP="00B829A3">
      <w:pPr>
        <w:autoSpaceDE w:val="0"/>
        <w:autoSpaceDN w:val="0"/>
        <w:adjustRightInd w:val="0"/>
        <w:spacing w:after="0" w:line="240" w:lineRule="auto"/>
        <w:jc w:val="both"/>
        <w:rPr>
          <w:rFonts w:ascii="Times New Roman Bold" w:eastAsia="Calibri" w:hAnsi="Times New Roman Bold" w:cs="Times New Roman"/>
          <w:b/>
          <w:bCs/>
          <w:smallCaps/>
          <w:sz w:val="24"/>
          <w:szCs w:val="24"/>
        </w:rPr>
      </w:pPr>
      <w:r w:rsidRPr="00FC25CF">
        <w:rPr>
          <w:rFonts w:ascii="Times New Roman Bold" w:eastAsia="Calibri" w:hAnsi="Times New Roman Bold" w:cs="Times New Roman"/>
          <w:b/>
          <w:bCs/>
          <w:smallCaps/>
          <w:sz w:val="24"/>
          <w:szCs w:val="24"/>
        </w:rPr>
        <w:t>Zone</w:t>
      </w:r>
      <w:r w:rsidR="00B829A3" w:rsidRPr="00FC25CF">
        <w:rPr>
          <w:rFonts w:ascii="Times New Roman Bold" w:eastAsia="Calibri" w:hAnsi="Times New Roman Bold" w:cs="Times New Roman"/>
          <w:b/>
          <w:bCs/>
          <w:smallCaps/>
          <w:sz w:val="24"/>
          <w:szCs w:val="24"/>
        </w:rPr>
        <w:t xml:space="preserve"> 4: </w:t>
      </w:r>
      <w:r w:rsidRPr="00FC25CF">
        <w:rPr>
          <w:rFonts w:ascii="Times New Roman Bold" w:eastAsia="Calibri" w:hAnsi="Times New Roman Bold" w:cs="Times New Roman"/>
          <w:b/>
          <w:bCs/>
          <w:smallCaps/>
          <w:sz w:val="24"/>
          <w:szCs w:val="24"/>
        </w:rPr>
        <w:t>North-Eastern Region and the Eastern</w:t>
      </w:r>
      <w:r w:rsidRPr="00FC25CF">
        <w:rPr>
          <w:rFonts w:ascii="Times New Roman" w:eastAsia="Calibri" w:hAnsi="Times New Roman" w:cs="Times New Roman"/>
          <w:b/>
          <w:bCs/>
          <w:smallCaps/>
          <w:sz w:val="24"/>
          <w:szCs w:val="24"/>
        </w:rPr>
        <w:t xml:space="preserve"> Himalayas</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Universities</w:t>
      </w:r>
    </w:p>
    <w:p w:rsidR="00B829A3" w:rsidRPr="002D7C6E" w:rsidRDefault="00B829A3" w:rsidP="001D6BC9">
      <w:pPr>
        <w:numPr>
          <w:ilvl w:val="0"/>
          <w:numId w:val="22"/>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 xml:space="preserve">Assam Agriculture University (AAU), Jorhat </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Cs/>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b/>
          <w:bCs/>
          <w:sz w:val="24"/>
          <w:szCs w:val="24"/>
        </w:rPr>
      </w:pPr>
      <w:r w:rsidRPr="002D7C6E">
        <w:rPr>
          <w:rFonts w:ascii="Times New Roman" w:eastAsia="Calibri" w:hAnsi="Times New Roman" w:cs="Times New Roman"/>
          <w:b/>
          <w:bCs/>
          <w:sz w:val="24"/>
          <w:szCs w:val="24"/>
        </w:rPr>
        <w:t>NGOs</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Foundation for Development Integration (FDI), Guwahati, Assam</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 xml:space="preserve">North East Centre for Rural Livelihood Research (NECR), Golaghat, Assam </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 xml:space="preserve">North East Affected Area, Development Society (NEADS), Jorhat, Assam </w:t>
      </w:r>
    </w:p>
    <w:p w:rsidR="00B829A3" w:rsidRPr="002D7C6E" w:rsidRDefault="00B829A3" w:rsidP="001D6BC9">
      <w:pPr>
        <w:numPr>
          <w:ilvl w:val="0"/>
          <w:numId w:val="23"/>
        </w:num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2D7C6E">
        <w:rPr>
          <w:rFonts w:ascii="Times New Roman" w:eastAsia="Calibri" w:hAnsi="Times New Roman" w:cs="Times New Roman"/>
          <w:bCs/>
          <w:sz w:val="24"/>
          <w:szCs w:val="24"/>
        </w:rPr>
        <w:t>Society for Socio-economic Awareness &amp; Environment Protection (SSEAEP), Nagaon, Assam</w:t>
      </w: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B829A3" w:rsidRPr="002D7C6E" w:rsidRDefault="00B829A3" w:rsidP="00B829A3">
      <w:pPr>
        <w:autoSpaceDE w:val="0"/>
        <w:autoSpaceDN w:val="0"/>
        <w:adjustRightInd w:val="0"/>
        <w:spacing w:after="0" w:line="240" w:lineRule="auto"/>
        <w:jc w:val="both"/>
        <w:rPr>
          <w:rFonts w:ascii="Times New Roman" w:eastAsia="Calibri" w:hAnsi="Times New Roman" w:cs="Times New Roman"/>
          <w:sz w:val="24"/>
          <w:szCs w:val="24"/>
        </w:rPr>
      </w:pPr>
    </w:p>
    <w:p w:rsidR="00D66E33" w:rsidRDefault="009C51FC">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The </w:t>
      </w:r>
      <w:r w:rsidR="005D6B3D">
        <w:rPr>
          <w:rFonts w:ascii="Times New Roman" w:eastAsia="Calibri" w:hAnsi="Times New Roman" w:cs="Times New Roman"/>
          <w:sz w:val="24"/>
          <w:szCs w:val="24"/>
        </w:rPr>
        <w:t xml:space="preserve">description of </w:t>
      </w:r>
      <w:r w:rsidR="00B829A3" w:rsidRPr="002D7C6E">
        <w:rPr>
          <w:rFonts w:ascii="Times New Roman" w:eastAsia="Calibri" w:hAnsi="Times New Roman" w:cs="Times New Roman"/>
          <w:sz w:val="24"/>
          <w:szCs w:val="24"/>
        </w:rPr>
        <w:t>roles and responsibili</w:t>
      </w:r>
      <w:r w:rsidR="005D6B3D">
        <w:rPr>
          <w:rFonts w:ascii="Times New Roman" w:eastAsia="Calibri" w:hAnsi="Times New Roman" w:cs="Times New Roman"/>
          <w:sz w:val="24"/>
          <w:szCs w:val="24"/>
        </w:rPr>
        <w:t>ties of the project partners</w:t>
      </w:r>
      <w:r w:rsidR="00B829A3" w:rsidRPr="002D7C6E">
        <w:rPr>
          <w:rFonts w:ascii="Times New Roman" w:eastAsia="Calibri" w:hAnsi="Times New Roman" w:cs="Times New Roman"/>
          <w:sz w:val="24"/>
          <w:szCs w:val="24"/>
        </w:rPr>
        <w:t xml:space="preserve"> </w:t>
      </w:r>
      <w:r w:rsidR="005D6B3D">
        <w:rPr>
          <w:rFonts w:ascii="Times New Roman" w:eastAsia="Calibri" w:hAnsi="Times New Roman" w:cs="Times New Roman"/>
          <w:sz w:val="24"/>
          <w:szCs w:val="24"/>
        </w:rPr>
        <w:t xml:space="preserve">is provided </w:t>
      </w:r>
      <w:r w:rsidR="00B829A3" w:rsidRPr="002D7C6E">
        <w:rPr>
          <w:rFonts w:ascii="Times New Roman" w:eastAsia="Calibri" w:hAnsi="Times New Roman" w:cs="Times New Roman"/>
          <w:sz w:val="24"/>
          <w:szCs w:val="24"/>
        </w:rPr>
        <w:t xml:space="preserve">in the </w:t>
      </w:r>
      <w:r w:rsidR="00B829A3" w:rsidRPr="005D6B3D">
        <w:rPr>
          <w:rFonts w:ascii="Times New Roman" w:eastAsia="Calibri" w:hAnsi="Times New Roman" w:cs="Times New Roman"/>
          <w:sz w:val="24"/>
          <w:szCs w:val="24"/>
        </w:rPr>
        <w:t>Annex G</w:t>
      </w:r>
      <w:r w:rsidR="00B829A3" w:rsidRPr="002D7C6E">
        <w:rPr>
          <w:rFonts w:ascii="Times New Roman" w:eastAsia="Calibri" w:hAnsi="Times New Roman" w:cs="Times New Roman"/>
          <w:sz w:val="24"/>
          <w:szCs w:val="24"/>
        </w:rPr>
        <w:t>.</w:t>
      </w:r>
    </w:p>
    <w:p w:rsidR="00B829A3" w:rsidRPr="002D7C6E" w:rsidRDefault="00B829A3"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66E33" w:rsidRDefault="00B829A3">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The main beneficiaries and implementers of the project activities will be farmers and user groups, particularly targeting women and the poor.  Their roles are crucial in the project. They will provide information on practices that are currently in use and which enhance the conservation and sustainable use of the target species. They will implement and validate any good practices for diversity that will be identified for their conditions. Farmer organizations and NGOs will provide local support by representing and mobilizing local communities. They will provide support in terms of strengthening and implementing several project activities including those related to public awareness. Research and academic institutions will help document good practices applied and assist in replicating practices and technologies applicable in project sites. They will also implement researchable areas identified by the community.</w:t>
      </w:r>
    </w:p>
    <w:p w:rsidR="00B829A3" w:rsidRPr="002D7C6E" w:rsidRDefault="00B829A3"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66E33" w:rsidRDefault="005D6B3D">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During the national and regional workshops in the PPG phase, each of the project partners identified the roles and responsibilities they will play during full project implementation. The roles and responsibilities of key project partners are presented in </w:t>
      </w:r>
      <w:r w:rsidR="00B829A3" w:rsidRPr="002D7C6E">
        <w:rPr>
          <w:rFonts w:ascii="Times New Roman" w:eastAsia="Calibri" w:hAnsi="Times New Roman" w:cs="Times New Roman"/>
          <w:b/>
          <w:sz w:val="24"/>
          <w:szCs w:val="24"/>
        </w:rPr>
        <w:t>Annex G</w:t>
      </w:r>
      <w:r w:rsidR="00B829A3" w:rsidRPr="002D7C6E">
        <w:rPr>
          <w:rFonts w:ascii="Times New Roman" w:eastAsia="Calibri" w:hAnsi="Times New Roman" w:cs="Times New Roman"/>
          <w:sz w:val="24"/>
          <w:szCs w:val="24"/>
        </w:rPr>
        <w:t>. The same strategy will be used to determine stakeholders at the project site level within the first six months of start of the project.  They will provide information on practices that are currently in use and which enhance the conservation and sustainable use of the target species. They will implement and validate good practices that were identified for their conditions. Farmer organizations, user groups and NGOs will provide local support by representing and mobilizing local communities. They will provide support in terms of strengthening and implementing several project activities including those related to public awareness. Research and academic institutions will help document good practices applied and assist in replicating practices and technologies applicable in project sites. They will also implement researchable areas identified by the community.</w:t>
      </w:r>
    </w:p>
    <w:p w:rsidR="00B829A3" w:rsidRPr="002D7C6E" w:rsidRDefault="00B829A3"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66E33" w:rsidRDefault="009C51FC">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As noted above, the Project will work closely with a range of stakeholders and beneficiaries including farmers and communities, NGOs, universities and state government agencies across relevant sectors including environment, agriculture, planning and education (See </w:t>
      </w:r>
      <w:r w:rsidR="00B829A3" w:rsidRPr="002D7C6E">
        <w:rPr>
          <w:rFonts w:ascii="Times New Roman" w:eastAsia="Calibri" w:hAnsi="Times New Roman" w:cs="Times New Roman"/>
          <w:b/>
          <w:sz w:val="24"/>
          <w:szCs w:val="24"/>
        </w:rPr>
        <w:t>Annex G</w:t>
      </w:r>
      <w:r w:rsidR="00B829A3" w:rsidRPr="002D7C6E">
        <w:rPr>
          <w:rFonts w:ascii="Times New Roman" w:eastAsia="Calibri" w:hAnsi="Times New Roman" w:cs="Times New Roman"/>
          <w:sz w:val="24"/>
          <w:szCs w:val="24"/>
        </w:rPr>
        <w:t xml:space="preserve"> – Project Management and Public Involvement Plan). The Project also brings together a strong platform of international partners in an advisory role with extensive networks and outreach. The scale of the project, farm, landscape, district and national will depend on the collective action and inclusive involvement of stakeholders from a broad range of sectors through grassroots to senior policy and decision makers, from the institutional to the individual with the full participation of target beneficiaries.</w:t>
      </w:r>
    </w:p>
    <w:p w:rsidR="00B829A3" w:rsidRPr="002D7C6E" w:rsidRDefault="00B829A3" w:rsidP="00B829A3">
      <w:pPr>
        <w:autoSpaceDE w:val="0"/>
        <w:autoSpaceDN w:val="0"/>
        <w:adjustRightInd w:val="0"/>
        <w:spacing w:after="0" w:line="240" w:lineRule="auto"/>
        <w:ind w:left="360"/>
        <w:jc w:val="both"/>
        <w:rPr>
          <w:rFonts w:ascii="Times New Roman" w:eastAsia="Calibri" w:hAnsi="Times New Roman" w:cs="Times New Roman"/>
          <w:sz w:val="24"/>
          <w:szCs w:val="24"/>
        </w:rPr>
      </w:pPr>
    </w:p>
    <w:p w:rsidR="00D66E33" w:rsidRDefault="005D6B3D">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 xml:space="preserve">Further, effective mainstreaming of </w:t>
      </w:r>
      <w:r w:rsidR="002C4F73">
        <w:rPr>
          <w:rFonts w:ascii="Times New Roman" w:eastAsia="Calibri" w:hAnsi="Times New Roman" w:cs="Times New Roman"/>
          <w:sz w:val="24"/>
          <w:szCs w:val="24"/>
        </w:rPr>
        <w:t>agricultural biodiversity</w:t>
      </w:r>
      <w:r w:rsidR="002C4F73" w:rsidRPr="002D7C6E">
        <w:rPr>
          <w:rFonts w:ascii="Times New Roman" w:eastAsia="Calibri" w:hAnsi="Times New Roman" w:cs="Times New Roman"/>
          <w:sz w:val="24"/>
          <w:szCs w:val="24"/>
        </w:rPr>
        <w:t xml:space="preserve"> </w:t>
      </w:r>
      <w:r w:rsidR="00B829A3" w:rsidRPr="002D7C6E">
        <w:rPr>
          <w:rFonts w:ascii="Times New Roman" w:eastAsia="Calibri" w:hAnsi="Times New Roman" w:cs="Times New Roman"/>
          <w:sz w:val="24"/>
          <w:szCs w:val="24"/>
        </w:rPr>
        <w:t>for climate change adaptation will require the full involvement of relevant actors from multiple government departments or ministries, foremost of which are those of environment and agriculture, but others are equally important. Clear mechanisms for participation, partnership building and effective communication will be essential and must be considered at the outset of project implementation to ensure full inclusion of all relevant stakeholders, that spaces are created to facilitate buy-in, create a sense of ownership and enable them to work together effectively and that all stakeholders are kept fully informed of project progress. A comprehensive communication strategy will be essential to this process (Section 3.10).</w:t>
      </w:r>
    </w:p>
    <w:p w:rsidR="00960B84" w:rsidRDefault="00960B84" w:rsidP="009C51FC">
      <w:pPr>
        <w:pStyle w:val="Heading1"/>
        <w:numPr>
          <w:ilvl w:val="0"/>
          <w:numId w:val="0"/>
        </w:numPr>
        <w:rPr>
          <w:rFonts w:ascii="Times New Roman" w:hAnsi="Times New Roman" w:cs="Times New Roman"/>
          <w:caps w:val="0"/>
          <w:smallCaps/>
          <w:sz w:val="24"/>
          <w:szCs w:val="24"/>
        </w:rPr>
      </w:pPr>
    </w:p>
    <w:p w:rsidR="00D52FAE" w:rsidRDefault="00D52FAE">
      <w:pPr>
        <w:rPr>
          <w:rFonts w:ascii="Times New Roman" w:eastAsiaTheme="majorEastAsia" w:hAnsi="Times New Roman" w:cs="Times New Roman"/>
          <w:b/>
          <w:bCs/>
          <w:smallCaps/>
          <w:sz w:val="24"/>
          <w:szCs w:val="24"/>
        </w:rPr>
      </w:pPr>
      <w:r>
        <w:rPr>
          <w:rFonts w:ascii="Times New Roman" w:hAnsi="Times New Roman" w:cs="Times New Roman"/>
          <w:caps/>
          <w:smallCaps/>
          <w:sz w:val="24"/>
          <w:szCs w:val="24"/>
        </w:rPr>
        <w:br w:type="page"/>
      </w:r>
    </w:p>
    <w:p w:rsidR="0090365A" w:rsidRPr="00FC25CF" w:rsidRDefault="00BD16FD" w:rsidP="009C51FC">
      <w:pPr>
        <w:pStyle w:val="Heading1"/>
        <w:numPr>
          <w:ilvl w:val="0"/>
          <w:numId w:val="0"/>
        </w:numPr>
        <w:rPr>
          <w:rFonts w:ascii="Times New Roman" w:hAnsi="Times New Roman" w:cs="Times New Roman"/>
          <w:caps w:val="0"/>
          <w:smallCaps/>
          <w:sz w:val="24"/>
          <w:szCs w:val="24"/>
        </w:rPr>
      </w:pPr>
      <w:r w:rsidRPr="00FC25CF">
        <w:rPr>
          <w:rFonts w:ascii="Times New Roman" w:hAnsi="Times New Roman" w:cs="Times New Roman"/>
          <w:caps w:val="0"/>
          <w:smallCaps/>
          <w:sz w:val="24"/>
          <w:szCs w:val="24"/>
        </w:rPr>
        <w:t xml:space="preserve">Section 6. </w:t>
      </w:r>
      <w:r w:rsidR="00CB5C27" w:rsidRPr="00FC25CF">
        <w:rPr>
          <w:rFonts w:ascii="Times New Roman" w:hAnsi="Times New Roman" w:cs="Times New Roman"/>
          <w:caps w:val="0"/>
          <w:smallCaps/>
          <w:sz w:val="24"/>
          <w:szCs w:val="24"/>
        </w:rPr>
        <w:t xml:space="preserve"> </w:t>
      </w:r>
      <w:r w:rsidRPr="00FC25CF">
        <w:rPr>
          <w:rFonts w:ascii="Times New Roman" w:hAnsi="Times New Roman" w:cs="Times New Roman"/>
          <w:caps w:val="0"/>
          <w:smallCaps/>
          <w:sz w:val="24"/>
          <w:szCs w:val="24"/>
        </w:rPr>
        <w:t xml:space="preserve">Monitoring and Evaluation </w:t>
      </w:r>
    </w:p>
    <w:p w:rsidR="00D66E33" w:rsidRDefault="003A6DC9">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856C2" w:rsidRPr="002D7C6E">
        <w:rPr>
          <w:rFonts w:ascii="Times New Roman" w:eastAsia="Calibri" w:hAnsi="Times New Roman" w:cs="Times New Roman"/>
          <w:sz w:val="24"/>
          <w:szCs w:val="24"/>
        </w:rPr>
        <w:t>The Project will follow UNEP standard monitoring, reporting and evaluation processes and procedures</w:t>
      </w:r>
      <w:r w:rsidR="004856C2" w:rsidRPr="00F40992">
        <w:rPr>
          <w:rFonts w:ascii="Times New Roman" w:eastAsia="Calibri" w:hAnsi="Times New Roman" w:cs="Times New Roman"/>
        </w:rPr>
        <w:t xml:space="preserve">. Substantive and financial project reporting requirements are summarized in </w:t>
      </w:r>
      <w:r w:rsidR="004856C2" w:rsidRPr="00F40992">
        <w:rPr>
          <w:rFonts w:ascii="Times New Roman" w:eastAsia="Calibri" w:hAnsi="Times New Roman" w:cs="Times New Roman"/>
          <w:b/>
        </w:rPr>
        <w:t>Appendix 8</w:t>
      </w:r>
      <w:r w:rsidR="004856C2" w:rsidRPr="00F40992">
        <w:rPr>
          <w:rFonts w:ascii="Times New Roman" w:eastAsia="Calibri" w:hAnsi="Times New Roman" w:cs="Times New Roman"/>
        </w:rPr>
        <w:t>. Reporting requirements and templates are an integral part of the UNEP legal instrument to be signed by Bioversity and UNEP.</w:t>
      </w:r>
      <w:r w:rsidR="00F40992" w:rsidRPr="00F40992">
        <w:rPr>
          <w:rFonts w:ascii="Times New Roman" w:hAnsi="Times New Roman" w:cs="Times New Roman"/>
        </w:rPr>
        <w:t xml:space="preserve"> A costed project M&amp;E Plan is presented in Appendix 7.  Costs mentioned in this tool are fully integrated in the project budget, presented in Appendix 1.</w:t>
      </w:r>
      <w:r w:rsidR="00F40992" w:rsidRPr="0099618A">
        <w:t xml:space="preserve">  </w:t>
      </w:r>
    </w:p>
    <w:p w:rsidR="004856C2" w:rsidRPr="002D7C6E" w:rsidRDefault="004856C2" w:rsidP="004856C2">
      <w:pPr>
        <w:autoSpaceDE w:val="0"/>
        <w:autoSpaceDN w:val="0"/>
        <w:adjustRightInd w:val="0"/>
        <w:spacing w:after="0" w:line="240" w:lineRule="auto"/>
        <w:jc w:val="both"/>
        <w:rPr>
          <w:rFonts w:ascii="Times New Roman" w:eastAsia="Calibri" w:hAnsi="Times New Roman" w:cs="Times New Roman"/>
          <w:sz w:val="24"/>
          <w:szCs w:val="24"/>
        </w:rPr>
      </w:pPr>
    </w:p>
    <w:p w:rsidR="00D66E33" w:rsidRDefault="004856C2">
      <w:pPr>
        <w:numPr>
          <w:ilvl w:val="0"/>
          <w:numId w:val="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 xml:space="preserve">There are three entities with roles to play in the M&amp;E process:    </w:t>
      </w:r>
    </w:p>
    <w:p w:rsidR="004856C2" w:rsidRPr="002D7C6E" w:rsidRDefault="004856C2" w:rsidP="00CC1836">
      <w:pPr>
        <w:numPr>
          <w:ilvl w:val="0"/>
          <w:numId w:val="18"/>
        </w:numPr>
        <w:autoSpaceDE w:val="0"/>
        <w:autoSpaceDN w:val="0"/>
        <w:adjustRightInd w:val="0"/>
        <w:spacing w:after="0" w:line="240" w:lineRule="auto"/>
        <w:ind w:left="1080"/>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Bioversity International, as the Executing Agency, in close collaboration with the ICAR, will facilitate submission of bi-annual progress reports and quarterly financial reports from all partners, attendance in international steering committee meetings, site visits for review and backstopping and annual project evaluation by Bioversity International management.</w:t>
      </w:r>
    </w:p>
    <w:p w:rsidR="004856C2" w:rsidRPr="002D7C6E" w:rsidRDefault="004856C2" w:rsidP="00CC1836">
      <w:pPr>
        <w:numPr>
          <w:ilvl w:val="0"/>
          <w:numId w:val="18"/>
        </w:numPr>
        <w:autoSpaceDE w:val="0"/>
        <w:autoSpaceDN w:val="0"/>
        <w:adjustRightInd w:val="0"/>
        <w:spacing w:after="0" w:line="240" w:lineRule="auto"/>
        <w:ind w:left="1080"/>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The Project Management Unit (PMU) based at Bioversity International’s Delhi Office, will prepare bi-annual and annual summary progress and quarterly financial reports and submit them to the Bioversity International in timely manner. It will coordinate activities and carry out regular visits to project sites to supervise and provide guidance in the implementation of project activities and attend meetings with stakeholders.</w:t>
      </w:r>
    </w:p>
    <w:p w:rsidR="004856C2" w:rsidRPr="002D7C6E" w:rsidRDefault="004856C2" w:rsidP="00CC1836">
      <w:pPr>
        <w:numPr>
          <w:ilvl w:val="0"/>
          <w:numId w:val="18"/>
        </w:numPr>
        <w:autoSpaceDE w:val="0"/>
        <w:autoSpaceDN w:val="0"/>
        <w:adjustRightInd w:val="0"/>
        <w:spacing w:after="0" w:line="240" w:lineRule="auto"/>
        <w:ind w:left="1080"/>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 xml:space="preserve">The National Project Steering Committee (NPSC) will provide overall guidance for project implementation. It will receive and review progress and financial reports prepared by the PMU. It will provide policy guidance and advice in resolving conflicts and difficulties in project </w:t>
      </w:r>
      <w:r w:rsidR="006834B2" w:rsidRPr="002D7C6E">
        <w:rPr>
          <w:rFonts w:ascii="Times New Roman" w:eastAsia="Calibri" w:hAnsi="Times New Roman" w:cs="Times New Roman"/>
          <w:sz w:val="24"/>
          <w:szCs w:val="24"/>
        </w:rPr>
        <w:t>implementation</w:t>
      </w:r>
      <w:r w:rsidRPr="002D7C6E">
        <w:rPr>
          <w:rFonts w:ascii="Times New Roman" w:eastAsia="Calibri" w:hAnsi="Times New Roman" w:cs="Times New Roman"/>
          <w:sz w:val="24"/>
          <w:szCs w:val="24"/>
        </w:rPr>
        <w:t xml:space="preserve"> develop linkages with other projects and governmental and inter-governmental bodies to ensure wider impact of the project.</w:t>
      </w:r>
    </w:p>
    <w:p w:rsidR="004856C2" w:rsidRPr="002D7C6E" w:rsidRDefault="004856C2" w:rsidP="004856C2">
      <w:pPr>
        <w:autoSpaceDE w:val="0"/>
        <w:autoSpaceDN w:val="0"/>
        <w:adjustRightInd w:val="0"/>
        <w:spacing w:after="0" w:line="240" w:lineRule="auto"/>
        <w:ind w:left="360"/>
        <w:jc w:val="both"/>
        <w:rPr>
          <w:rFonts w:ascii="Times New Roman" w:eastAsia="Calibri" w:hAnsi="Times New Roman" w:cs="Times New Roman"/>
          <w:sz w:val="24"/>
          <w:szCs w:val="24"/>
        </w:rPr>
      </w:pPr>
    </w:p>
    <w:p w:rsidR="00D66E33" w:rsidRDefault="003A6DC9" w:rsidP="00805882">
      <w:pPr>
        <w:numPr>
          <w:ilvl w:val="0"/>
          <w:numId w:val="5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3A6DC9">
        <w:rPr>
          <w:rFonts w:ascii="Times New Roman" w:hAnsi="Times New Roman" w:cs="Times New Roman"/>
          <w:sz w:val="24"/>
          <w:szCs w:val="24"/>
        </w:rPr>
        <w:t xml:space="preserve"> The project M&amp;E plan is consistent with GEF Monitoring and Evaluation policy. The Project Results Framework presented in Appendix 4 includes SMART indicators for each expected outcome as well as mid-term and end-of-project targets. These indicators along with the key deliverables and benchmarks included in Appendix 6 will be the main tools for assessing project implementation progress and whether project results are being achieved. The means of verification and the costs associated with obtaining the information to track the indicators are also summarized in Appendix 7. Other M&amp;E related costs are also presented in the Costed M&amp;E Plan and are fully integrated in the overall project budget.</w:t>
      </w:r>
    </w:p>
    <w:p w:rsidR="003A6DC9" w:rsidRPr="002D7C6E" w:rsidRDefault="003A6DC9" w:rsidP="003A6DC9">
      <w:pPr>
        <w:autoSpaceDE w:val="0"/>
        <w:autoSpaceDN w:val="0"/>
        <w:adjustRightInd w:val="0"/>
        <w:spacing w:after="0" w:line="240" w:lineRule="auto"/>
        <w:contextualSpacing/>
        <w:jc w:val="both"/>
        <w:rPr>
          <w:rFonts w:ascii="Times New Roman" w:eastAsia="Calibri" w:hAnsi="Times New Roman" w:cs="Times New Roman"/>
          <w:b/>
          <w:bCs/>
          <w:sz w:val="24"/>
          <w:szCs w:val="24"/>
        </w:rPr>
      </w:pPr>
    </w:p>
    <w:p w:rsidR="00927F08" w:rsidRDefault="003A6DC9">
      <w:pPr>
        <w:numPr>
          <w:ilvl w:val="0"/>
          <w:numId w:val="57"/>
        </w:numPr>
        <w:autoSpaceDE w:val="0"/>
        <w:autoSpaceDN w:val="0"/>
        <w:adjustRightInd w:val="0"/>
        <w:spacing w:after="0" w:line="240" w:lineRule="auto"/>
        <w:ind w:left="567" w:hanging="567"/>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856C2" w:rsidRPr="002D7C6E">
        <w:rPr>
          <w:rFonts w:ascii="Times New Roman" w:eastAsia="Calibri" w:hAnsi="Times New Roman" w:cs="Times New Roman"/>
          <w:sz w:val="24"/>
          <w:szCs w:val="24"/>
        </w:rPr>
        <w:t>The M&amp;E plan will be reviewed and revised as necessary during the Project Inception Workshop to ensure that there is no ambiguity among the project stakeholders</w:t>
      </w:r>
      <w:r w:rsidR="004A1CEF">
        <w:rPr>
          <w:rFonts w:ascii="Times New Roman" w:eastAsia="Calibri" w:hAnsi="Times New Roman" w:cs="Times New Roman"/>
          <w:sz w:val="24"/>
          <w:szCs w:val="24"/>
        </w:rPr>
        <w:t>’</w:t>
      </w:r>
      <w:r w:rsidR="004856C2" w:rsidRPr="002D7C6E">
        <w:rPr>
          <w:rFonts w:ascii="Times New Roman" w:eastAsia="Calibri" w:hAnsi="Times New Roman" w:cs="Times New Roman"/>
          <w:sz w:val="24"/>
          <w:szCs w:val="24"/>
        </w:rPr>
        <w:t xml:space="preserve"> roles and responsibilities </w:t>
      </w:r>
      <w:r w:rsidR="004856C2" w:rsidRPr="002D7C6E">
        <w:rPr>
          <w:rFonts w:ascii="Times New Roman" w:eastAsia="Calibri" w:hAnsi="Times New Roman" w:cs="Times New Roman"/>
          <w:i/>
          <w:iCs/>
          <w:sz w:val="24"/>
          <w:szCs w:val="24"/>
        </w:rPr>
        <w:t>vis-à-vis</w:t>
      </w:r>
      <w:r w:rsidR="004856C2" w:rsidRPr="002D7C6E">
        <w:rPr>
          <w:rFonts w:ascii="Times New Roman" w:eastAsia="Calibri" w:hAnsi="Times New Roman" w:cs="Times New Roman"/>
          <w:sz w:val="24"/>
          <w:szCs w:val="24"/>
        </w:rPr>
        <w:t xml:space="preserve"> project monitoring and evaluation plan. Indicators and their means of verification will also be fine-tuned at the inception workshop, if required. Day-to-day project monitoring is the responsibility of the Project Management Unit with oversight and backstopping from Bioversity. Other project partners will have responsibilities to collect specific information to track the indicators. It is the responsibility of the Project Coordinator to inform UNEP and Bioversity of any delays, deviations or difficulties faced during implementation, so that the appropriate support or corrective measures can be adopted in a timely fashion. Bioversity International will also monitor progress and ensure that UNEP is advised of any delays and support the development of any corrective measures, if necessary.</w:t>
      </w:r>
    </w:p>
    <w:p w:rsidR="004856C2" w:rsidRPr="002D7C6E" w:rsidRDefault="004856C2" w:rsidP="004856C2">
      <w:pPr>
        <w:autoSpaceDE w:val="0"/>
        <w:autoSpaceDN w:val="0"/>
        <w:adjustRightInd w:val="0"/>
        <w:spacing w:after="0" w:line="240" w:lineRule="auto"/>
        <w:jc w:val="both"/>
        <w:rPr>
          <w:rFonts w:ascii="Times New Roman" w:eastAsia="Calibri" w:hAnsi="Times New Roman" w:cs="Times New Roman"/>
          <w:sz w:val="24"/>
          <w:szCs w:val="24"/>
        </w:rPr>
      </w:pPr>
    </w:p>
    <w:p w:rsidR="00927F08" w:rsidRDefault="003A6DC9">
      <w:pPr>
        <w:numPr>
          <w:ilvl w:val="0"/>
          <w:numId w:val="57"/>
        </w:numPr>
        <w:autoSpaceDE w:val="0"/>
        <w:autoSpaceDN w:val="0"/>
        <w:adjustRightInd w:val="0"/>
        <w:spacing w:after="0" w:line="240" w:lineRule="auto"/>
        <w:ind w:left="567" w:hanging="567"/>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856C2" w:rsidRPr="002D7C6E">
        <w:rPr>
          <w:rFonts w:ascii="Times New Roman" w:eastAsia="Calibri" w:hAnsi="Times New Roman" w:cs="Times New Roman"/>
          <w:sz w:val="24"/>
          <w:szCs w:val="24"/>
        </w:rPr>
        <w:t>The NPSC will receive periodic reports on progress and will make recommendations to UNEP concerning the need to revise any aspects of the Results Framework or the M&amp;E plan. UNEP Task Manager will be responsible for Project oversight to ensure that the Project meets UNEP and GEF policies and procedures. The Task Manager will also review the quality of draft project outputs, provide feedback to the project partners, and establish peer review procedures to ensure excellence in quality of scientific and technical outputs and publications.</w:t>
      </w:r>
    </w:p>
    <w:p w:rsidR="004856C2" w:rsidRPr="002D7C6E" w:rsidRDefault="004856C2" w:rsidP="004856C2">
      <w:pPr>
        <w:autoSpaceDE w:val="0"/>
        <w:autoSpaceDN w:val="0"/>
        <w:adjustRightInd w:val="0"/>
        <w:spacing w:after="0" w:line="240" w:lineRule="auto"/>
        <w:jc w:val="both"/>
        <w:rPr>
          <w:rFonts w:ascii="Times New Roman" w:eastAsia="Calibri" w:hAnsi="Times New Roman" w:cs="Times New Roman"/>
          <w:sz w:val="24"/>
          <w:szCs w:val="24"/>
        </w:rPr>
      </w:pPr>
    </w:p>
    <w:p w:rsidR="00927F08" w:rsidRDefault="003A6DC9">
      <w:pPr>
        <w:numPr>
          <w:ilvl w:val="0"/>
          <w:numId w:val="57"/>
        </w:numPr>
        <w:autoSpaceDE w:val="0"/>
        <w:autoSpaceDN w:val="0"/>
        <w:adjustRightInd w:val="0"/>
        <w:spacing w:after="0" w:line="240" w:lineRule="auto"/>
        <w:ind w:left="567" w:hanging="567"/>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856C2" w:rsidRPr="002D7C6E">
        <w:rPr>
          <w:rFonts w:ascii="Times New Roman" w:eastAsia="Calibri" w:hAnsi="Times New Roman" w:cs="Times New Roman"/>
          <w:sz w:val="24"/>
          <w:szCs w:val="24"/>
        </w:rPr>
        <w:t>Project supervision will take an adaptive management approach. At project inception</w:t>
      </w:r>
      <w:r w:rsidR="008A37FF">
        <w:rPr>
          <w:rFonts w:ascii="Times New Roman" w:eastAsia="Calibri" w:hAnsi="Times New Roman" w:cs="Times New Roman"/>
          <w:sz w:val="24"/>
          <w:szCs w:val="24"/>
        </w:rPr>
        <w:t>,</w:t>
      </w:r>
      <w:r w:rsidR="004856C2" w:rsidRPr="002D7C6E">
        <w:rPr>
          <w:rFonts w:ascii="Times New Roman" w:eastAsia="Calibri" w:hAnsi="Times New Roman" w:cs="Times New Roman"/>
          <w:sz w:val="24"/>
          <w:szCs w:val="24"/>
        </w:rPr>
        <w:t xml:space="preserve"> the UNEP Task Manager, in collaboration with Bioversity International, will facilitate the development of a project supervision plan, which will be communicated to all project partners during and after the Inception Workshop. The emphasis of the UNEP Task Manager supervision will be on outcome monitoring, but without neglecting the financial management and implementation monitoring. Progress, </w:t>
      </w:r>
      <w:r w:rsidR="004856C2" w:rsidRPr="002D7C6E">
        <w:rPr>
          <w:rFonts w:ascii="Times New Roman" w:eastAsia="Calibri" w:hAnsi="Times New Roman" w:cs="Times New Roman"/>
          <w:i/>
          <w:iCs/>
          <w:sz w:val="24"/>
          <w:szCs w:val="24"/>
        </w:rPr>
        <w:t xml:space="preserve">vis-à-vis </w:t>
      </w:r>
      <w:r w:rsidR="004856C2" w:rsidRPr="002D7C6E">
        <w:rPr>
          <w:rFonts w:ascii="Times New Roman" w:eastAsia="Calibri" w:hAnsi="Times New Roman" w:cs="Times New Roman"/>
          <w:sz w:val="24"/>
          <w:szCs w:val="24"/>
        </w:rPr>
        <w:t xml:space="preserve">delivering the agreed global environmental benefits, will be assessed by the Project’s Steering Committee at agreed intervals. Project risks and assumptions will be regularly monitored by project partners, UNEP and Bioversity. Risk assessment and rating is an integral part of the Project Implementation Review (PIR) process. The quality of project monitoring and evaluation will also be reviewed and rated as part of the PIR. Key financial parameters will be monitored quarterly to ensure cost-effective use of financial resources. Monitoring will also include periodic assessments of the project’s performance in relation to the environment and social safeguards put in place by GEF </w:t>
      </w:r>
      <w:r w:rsidR="004856C2" w:rsidRPr="00F40992">
        <w:rPr>
          <w:rFonts w:ascii="Times New Roman" w:eastAsia="Calibri" w:hAnsi="Times New Roman" w:cs="Times New Roman"/>
          <w:sz w:val="24"/>
          <w:szCs w:val="24"/>
        </w:rPr>
        <w:t xml:space="preserve">Implementing Agencies. </w:t>
      </w:r>
    </w:p>
    <w:p w:rsidR="00F40992" w:rsidRPr="00F40992" w:rsidRDefault="00F40992" w:rsidP="00F40992">
      <w:pPr>
        <w:autoSpaceDE w:val="0"/>
        <w:autoSpaceDN w:val="0"/>
        <w:adjustRightInd w:val="0"/>
        <w:spacing w:after="0" w:line="240" w:lineRule="auto"/>
        <w:ind w:left="567"/>
        <w:contextualSpacing/>
        <w:jc w:val="both"/>
        <w:rPr>
          <w:rFonts w:ascii="Times New Roman" w:eastAsia="Calibri" w:hAnsi="Times New Roman" w:cs="Times New Roman"/>
          <w:sz w:val="24"/>
          <w:szCs w:val="24"/>
        </w:rPr>
      </w:pPr>
    </w:p>
    <w:p w:rsidR="00927F08" w:rsidRDefault="00F40992">
      <w:pPr>
        <w:numPr>
          <w:ilvl w:val="0"/>
          <w:numId w:val="57"/>
        </w:numPr>
        <w:autoSpaceDE w:val="0"/>
        <w:autoSpaceDN w:val="0"/>
        <w:adjustRightInd w:val="0"/>
        <w:spacing w:after="0" w:line="240" w:lineRule="auto"/>
        <w:ind w:left="567" w:hanging="567"/>
        <w:contextualSpacing/>
        <w:jc w:val="both"/>
        <w:rPr>
          <w:rFonts w:ascii="Times New Roman" w:hAnsi="Times New Roman" w:cs="Times New Roman"/>
          <w:color w:val="000000"/>
          <w:sz w:val="24"/>
          <w:szCs w:val="24"/>
        </w:rPr>
      </w:pPr>
      <w:r w:rsidRPr="00F40992">
        <w:rPr>
          <w:rFonts w:ascii="Times New Roman" w:hAnsi="Times New Roman" w:cs="Times New Roman"/>
          <w:color w:val="000000"/>
        </w:rPr>
        <w:t xml:space="preserve"> </w:t>
      </w:r>
      <w:r w:rsidRPr="00D16C85">
        <w:rPr>
          <w:rFonts w:ascii="Times New Roman" w:hAnsi="Times New Roman" w:cs="Times New Roman"/>
          <w:color w:val="000000"/>
          <w:sz w:val="24"/>
          <w:szCs w:val="24"/>
        </w:rPr>
        <w:t xml:space="preserve">UNEP will be responsible for managing the mid-term review/evaluation and the terminal evaluation. The Project Coordinator and partners will participate actively in the process. The project will be reviewed or evaluated at mid-term. The purpose of the Mid-Term Review (MTR) or Mid-Term Evaluation (MTE) is to provide an independent assessment of project performance at mid-term, to </w:t>
      </w:r>
      <w:r w:rsidR="00D33F1F" w:rsidRPr="00D16C85">
        <w:rPr>
          <w:rFonts w:ascii="Times New Roman" w:hAnsi="Times New Roman" w:cs="Times New Roman"/>
          <w:color w:val="000000"/>
          <w:sz w:val="24"/>
          <w:szCs w:val="24"/>
        </w:rPr>
        <w:t>analyse</w:t>
      </w:r>
      <w:r w:rsidRPr="00D16C85">
        <w:rPr>
          <w:rFonts w:ascii="Times New Roman" w:hAnsi="Times New Roman" w:cs="Times New Roman"/>
          <w:color w:val="000000"/>
          <w:sz w:val="24"/>
          <w:szCs w:val="24"/>
        </w:rPr>
        <w:t xml:space="preserve"> whether the project is on track, what problems and challenges the project is encountering, and which corrective actions are required so that the project can achieve its intended outcomes by project completion in the most efficient and sustainable way. In addition, it will verify information gathered through the GEF tracking tools. </w:t>
      </w:r>
      <w:r w:rsidR="00D16C85" w:rsidRPr="00D16C85">
        <w:rPr>
          <w:rFonts w:ascii="Times New Roman" w:hAnsi="Times New Roman" w:cs="Times New Roman"/>
          <w:sz w:val="24"/>
          <w:szCs w:val="24"/>
        </w:rPr>
        <w:t xml:space="preserve">6. </w:t>
      </w:r>
    </w:p>
    <w:p w:rsidR="00D16C85" w:rsidRDefault="00D16C85" w:rsidP="00D16C85">
      <w:pPr>
        <w:pStyle w:val="ListParagraph"/>
        <w:spacing w:after="0"/>
        <w:rPr>
          <w:rFonts w:ascii="Times New Roman" w:hAnsi="Times New Roman" w:cs="Times New Roman"/>
          <w:sz w:val="24"/>
          <w:szCs w:val="24"/>
        </w:rPr>
      </w:pPr>
    </w:p>
    <w:p w:rsidR="00927F08" w:rsidRDefault="00D16C85">
      <w:pPr>
        <w:numPr>
          <w:ilvl w:val="0"/>
          <w:numId w:val="57"/>
        </w:numPr>
        <w:autoSpaceDE w:val="0"/>
        <w:autoSpaceDN w:val="0"/>
        <w:adjustRightInd w:val="0"/>
        <w:spacing w:after="0" w:line="240" w:lineRule="auto"/>
        <w:ind w:left="567" w:hanging="567"/>
        <w:contextualSpacing/>
        <w:jc w:val="both"/>
        <w:rPr>
          <w:rFonts w:ascii="Times New Roman" w:hAnsi="Times New Roman" w:cs="Times New Roman"/>
          <w:color w:val="000000"/>
          <w:sz w:val="24"/>
          <w:szCs w:val="24"/>
        </w:rPr>
      </w:pPr>
      <w:r>
        <w:rPr>
          <w:rFonts w:ascii="Times New Roman" w:hAnsi="Times New Roman" w:cs="Times New Roman"/>
          <w:sz w:val="24"/>
          <w:szCs w:val="24"/>
        </w:rPr>
        <w:t xml:space="preserve"> </w:t>
      </w:r>
      <w:r w:rsidRPr="00D16C85">
        <w:rPr>
          <w:rFonts w:ascii="Times New Roman" w:hAnsi="Times New Roman" w:cs="Times New Roman"/>
          <w:sz w:val="24"/>
          <w:szCs w:val="24"/>
        </w:rPr>
        <w:t>The GEF tracking tools are attached</w:t>
      </w:r>
      <w:r>
        <w:rPr>
          <w:rFonts w:ascii="Times New Roman" w:hAnsi="Times New Roman" w:cs="Times New Roman"/>
          <w:sz w:val="24"/>
          <w:szCs w:val="24"/>
        </w:rPr>
        <w:t xml:space="preserve"> as Appendix 14</w:t>
      </w:r>
      <w:r w:rsidRPr="00D16C85">
        <w:rPr>
          <w:rFonts w:ascii="Times New Roman" w:hAnsi="Times New Roman" w:cs="Times New Roman"/>
          <w:sz w:val="24"/>
          <w:szCs w:val="24"/>
        </w:rPr>
        <w:t>. These will be updated at mid-term and at the end of the project and will be made available to the GEF Secretariat along with the project PIR report. The mid-term</w:t>
      </w:r>
      <w:r>
        <w:rPr>
          <w:rFonts w:ascii="Times New Roman" w:hAnsi="Times New Roman" w:cs="Times New Roman"/>
          <w:sz w:val="24"/>
          <w:szCs w:val="24"/>
        </w:rPr>
        <w:t xml:space="preserve"> review/evaluation </w:t>
      </w:r>
      <w:r w:rsidRPr="00D16C85">
        <w:rPr>
          <w:rFonts w:ascii="Times New Roman" w:hAnsi="Times New Roman" w:cs="Times New Roman"/>
          <w:sz w:val="24"/>
          <w:szCs w:val="24"/>
        </w:rPr>
        <w:t>and terminal evaluations will verify the information of the tracking tool.</w:t>
      </w:r>
    </w:p>
    <w:p w:rsidR="00F40992" w:rsidRPr="00F40992" w:rsidRDefault="00F40992" w:rsidP="00D16C85">
      <w:pPr>
        <w:pStyle w:val="ListParagraph"/>
        <w:spacing w:after="0" w:line="240" w:lineRule="auto"/>
        <w:rPr>
          <w:rFonts w:ascii="Times New Roman" w:hAnsi="Times New Roman" w:cs="Times New Roman"/>
          <w:color w:val="000000"/>
          <w:sz w:val="24"/>
          <w:szCs w:val="24"/>
        </w:rPr>
      </w:pPr>
    </w:p>
    <w:p w:rsidR="00927F08" w:rsidRDefault="00F40992">
      <w:pPr>
        <w:numPr>
          <w:ilvl w:val="0"/>
          <w:numId w:val="57"/>
        </w:numPr>
        <w:autoSpaceDE w:val="0"/>
        <w:autoSpaceDN w:val="0"/>
        <w:adjustRightInd w:val="0"/>
        <w:spacing w:after="0" w:line="240" w:lineRule="auto"/>
        <w:ind w:left="567" w:hanging="567"/>
        <w:contextualSpacing/>
        <w:jc w:val="both"/>
        <w:rPr>
          <w:rFonts w:ascii="Times New Roman" w:hAnsi="Times New Roman" w:cs="Times New Roman"/>
          <w:color w:val="000000"/>
          <w:sz w:val="24"/>
          <w:szCs w:val="24"/>
        </w:rPr>
      </w:pPr>
      <w:r w:rsidRPr="00F40992">
        <w:rPr>
          <w:rFonts w:ascii="Times New Roman" w:hAnsi="Times New Roman" w:cs="Times New Roman"/>
          <w:color w:val="000000"/>
          <w:sz w:val="24"/>
          <w:szCs w:val="24"/>
        </w:rPr>
        <w:t xml:space="preserve"> The project Steering Committee will participate in the MTR or MTE and develop a management response to the evaluation recommendations along with an implementation plan. It is the responsibility of the UNEP Task Manager to monitor whether the agreed recommendations are being implemented. An MTR is managed by the UNEP Task Manager. An MTE is managed by the Evaluation Office (EO) of UNEP. The EO will determine whether an MTE is required or an MTR is sufficient. </w:t>
      </w:r>
    </w:p>
    <w:p w:rsidR="003272A4" w:rsidRDefault="003272A4" w:rsidP="003272A4">
      <w:pPr>
        <w:autoSpaceDE w:val="0"/>
        <w:autoSpaceDN w:val="0"/>
        <w:adjustRightInd w:val="0"/>
        <w:spacing w:after="0" w:line="240" w:lineRule="auto"/>
        <w:contextualSpacing/>
        <w:jc w:val="both"/>
        <w:rPr>
          <w:rFonts w:ascii="Times New Roman" w:hAnsi="Times New Roman" w:cs="Times New Roman"/>
          <w:color w:val="000000"/>
          <w:sz w:val="24"/>
          <w:szCs w:val="24"/>
        </w:rPr>
      </w:pPr>
    </w:p>
    <w:p w:rsidR="00927F08" w:rsidRDefault="00D16C85">
      <w:pPr>
        <w:numPr>
          <w:ilvl w:val="0"/>
          <w:numId w:val="57"/>
        </w:numPr>
        <w:autoSpaceDE w:val="0"/>
        <w:autoSpaceDN w:val="0"/>
        <w:adjustRightInd w:val="0"/>
        <w:spacing w:after="0" w:line="240" w:lineRule="auto"/>
        <w:ind w:left="567" w:hanging="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F40992" w:rsidRPr="00F40992">
        <w:rPr>
          <w:rFonts w:ascii="Times New Roman" w:hAnsi="Times New Roman" w:cs="Times New Roman"/>
          <w:color w:val="000000"/>
          <w:sz w:val="24"/>
          <w:szCs w:val="24"/>
        </w:rPr>
        <w:t xml:space="preserve">An independent terminal evaluation (TE) will take place at the end of project implementation. The EO will be responsible for the TE and liaise with the UNEP Task Manager throughout the process. The TE will provide an independent assessment of project performance (in terms of relevance, effectiveness and efficiency), and determine the likelihood of impact and sustainability. It will have two primary purposes: </w:t>
      </w:r>
    </w:p>
    <w:p w:rsidR="00F40992" w:rsidRPr="00F40992" w:rsidRDefault="00F40992" w:rsidP="00960B84">
      <w:pPr>
        <w:pStyle w:val="ListParagraph"/>
        <w:numPr>
          <w:ilvl w:val="0"/>
          <w:numId w:val="39"/>
        </w:numPr>
        <w:autoSpaceDE w:val="0"/>
        <w:autoSpaceDN w:val="0"/>
        <w:adjustRightInd w:val="0"/>
        <w:spacing w:after="0" w:line="240" w:lineRule="auto"/>
        <w:rPr>
          <w:rFonts w:ascii="Times New Roman" w:hAnsi="Times New Roman" w:cs="Times New Roman"/>
          <w:color w:val="000000"/>
          <w:sz w:val="24"/>
          <w:szCs w:val="24"/>
        </w:rPr>
      </w:pPr>
      <w:r w:rsidRPr="00F40992">
        <w:rPr>
          <w:rFonts w:ascii="Times New Roman" w:hAnsi="Times New Roman" w:cs="Times New Roman"/>
          <w:color w:val="000000"/>
          <w:sz w:val="24"/>
          <w:szCs w:val="24"/>
        </w:rPr>
        <w:t xml:space="preserve">to provide evidence of results to meet accountability requirements, and </w:t>
      </w:r>
    </w:p>
    <w:p w:rsidR="00F40992" w:rsidRPr="00F40992" w:rsidRDefault="00F40992" w:rsidP="00960B84">
      <w:pPr>
        <w:pStyle w:val="ListParagraph"/>
        <w:numPr>
          <w:ilvl w:val="0"/>
          <w:numId w:val="39"/>
        </w:numPr>
        <w:autoSpaceDE w:val="0"/>
        <w:autoSpaceDN w:val="0"/>
        <w:adjustRightInd w:val="0"/>
        <w:spacing w:after="0" w:line="240" w:lineRule="auto"/>
        <w:rPr>
          <w:rFonts w:ascii="Times New Roman" w:hAnsi="Times New Roman" w:cs="Times New Roman"/>
          <w:color w:val="000000"/>
          <w:sz w:val="24"/>
          <w:szCs w:val="24"/>
        </w:rPr>
      </w:pPr>
      <w:r w:rsidRPr="00F40992">
        <w:rPr>
          <w:rFonts w:ascii="Times New Roman" w:hAnsi="Times New Roman" w:cs="Times New Roman"/>
          <w:color w:val="000000"/>
          <w:sz w:val="24"/>
          <w:szCs w:val="24"/>
        </w:rPr>
        <w:t>to promote learning, feedback, and knowledge sharing through results and lessons learned among UNEP and executing partners.</w:t>
      </w:r>
    </w:p>
    <w:p w:rsidR="00927F08" w:rsidRDefault="00D16C85">
      <w:pPr>
        <w:pStyle w:val="ListParagraph"/>
        <w:numPr>
          <w:ilvl w:val="0"/>
          <w:numId w:val="57"/>
        </w:numPr>
        <w:autoSpaceDE w:val="0"/>
        <w:autoSpaceDN w:val="0"/>
        <w:adjustRightInd w:val="0"/>
        <w:spacing w:after="0" w:line="240" w:lineRule="auto"/>
        <w:ind w:left="567" w:hanging="567"/>
        <w:jc w:val="both"/>
        <w:rPr>
          <w:rFonts w:ascii="Times New Roman" w:hAnsi="Times New Roman" w:cs="Times New Roman"/>
          <w:color w:val="000000"/>
          <w:sz w:val="24"/>
          <w:szCs w:val="24"/>
        </w:rPr>
      </w:pPr>
      <w:r w:rsidRPr="00D16C85">
        <w:rPr>
          <w:rFonts w:ascii="Times New Roman" w:hAnsi="Times New Roman" w:cs="Times New Roman"/>
          <w:color w:val="000000"/>
          <w:sz w:val="24"/>
          <w:szCs w:val="24"/>
        </w:rPr>
        <w:t xml:space="preserve"> </w:t>
      </w:r>
      <w:r w:rsidR="00F40992" w:rsidRPr="00D16C85">
        <w:rPr>
          <w:rFonts w:ascii="Times New Roman" w:hAnsi="Times New Roman" w:cs="Times New Roman"/>
          <w:color w:val="000000"/>
          <w:sz w:val="24"/>
          <w:szCs w:val="24"/>
        </w:rPr>
        <w:t>While a TE should review use of project funds against bu</w:t>
      </w:r>
      <w:r w:rsidRPr="00D16C85">
        <w:rPr>
          <w:rFonts w:ascii="Times New Roman" w:hAnsi="Times New Roman" w:cs="Times New Roman"/>
          <w:color w:val="000000"/>
          <w:sz w:val="24"/>
          <w:szCs w:val="24"/>
        </w:rPr>
        <w:t xml:space="preserve">dget, it would be the role of a </w:t>
      </w:r>
      <w:r w:rsidR="00F40992" w:rsidRPr="00D16C85">
        <w:rPr>
          <w:rFonts w:ascii="Times New Roman" w:hAnsi="Times New Roman" w:cs="Times New Roman"/>
          <w:color w:val="000000"/>
          <w:sz w:val="24"/>
          <w:szCs w:val="24"/>
        </w:rPr>
        <w:t xml:space="preserve">financial audit to assess probity (i.e. correctness, integrity etc.) of expenditure and transactions. </w:t>
      </w:r>
    </w:p>
    <w:p w:rsidR="00D16C85" w:rsidRPr="00D16C85" w:rsidRDefault="00D16C85" w:rsidP="00D16C85">
      <w:pPr>
        <w:pStyle w:val="ListParagraph"/>
        <w:autoSpaceDE w:val="0"/>
        <w:autoSpaceDN w:val="0"/>
        <w:adjustRightInd w:val="0"/>
        <w:spacing w:after="0" w:line="240" w:lineRule="auto"/>
        <w:ind w:left="567"/>
        <w:jc w:val="both"/>
        <w:rPr>
          <w:rFonts w:ascii="Times New Roman" w:hAnsi="Times New Roman" w:cs="Times New Roman"/>
          <w:color w:val="000000"/>
          <w:sz w:val="24"/>
          <w:szCs w:val="24"/>
        </w:rPr>
      </w:pPr>
    </w:p>
    <w:p w:rsidR="00927F08" w:rsidRDefault="00D16C85">
      <w:pPr>
        <w:pStyle w:val="ListParagraph"/>
        <w:numPr>
          <w:ilvl w:val="0"/>
          <w:numId w:val="57"/>
        </w:numPr>
        <w:autoSpaceDE w:val="0"/>
        <w:autoSpaceDN w:val="0"/>
        <w:adjustRightInd w:val="0"/>
        <w:spacing w:after="0" w:line="240" w:lineRule="auto"/>
        <w:ind w:left="567" w:hanging="567"/>
        <w:jc w:val="both"/>
        <w:rPr>
          <w:rFonts w:ascii="Times New Roman" w:hAnsi="Times New Roman" w:cs="Times New Roman"/>
          <w:color w:val="000000"/>
          <w:sz w:val="24"/>
          <w:szCs w:val="24"/>
        </w:rPr>
      </w:pPr>
      <w:r w:rsidRPr="00D16C85">
        <w:rPr>
          <w:rFonts w:ascii="Times New Roman" w:hAnsi="Times New Roman" w:cs="Times New Roman"/>
          <w:color w:val="000000"/>
          <w:sz w:val="24"/>
          <w:szCs w:val="24"/>
        </w:rPr>
        <w:t xml:space="preserve"> </w:t>
      </w:r>
      <w:r w:rsidR="00F40992" w:rsidRPr="00D16C85">
        <w:rPr>
          <w:rFonts w:ascii="Times New Roman" w:hAnsi="Times New Roman" w:cs="Times New Roman"/>
          <w:color w:val="000000"/>
          <w:sz w:val="24"/>
          <w:szCs w:val="24"/>
        </w:rPr>
        <w:t>The TE report will be sent to project stakeholders for comments. Formal comments on the report will be shared by the EO in an open and transparent manner. The project performance will be assessed against standard evaluation criteria using a six point rating scheme. The final determination of project ratings will be made by the EO when the report is finalised. The evaluation report will be publically disclosed and will be followed by a recommendation compliance process.</w:t>
      </w:r>
    </w:p>
    <w:p w:rsidR="00D16C85" w:rsidRPr="00D16C85" w:rsidRDefault="00D16C85" w:rsidP="00D16C85">
      <w:pPr>
        <w:pStyle w:val="ListParagraph"/>
        <w:jc w:val="both"/>
        <w:rPr>
          <w:rFonts w:ascii="Times New Roman" w:hAnsi="Times New Roman" w:cs="Times New Roman"/>
          <w:color w:val="000000"/>
          <w:sz w:val="24"/>
          <w:szCs w:val="24"/>
        </w:rPr>
      </w:pPr>
    </w:p>
    <w:p w:rsidR="00927F08" w:rsidRDefault="00D16C85">
      <w:pPr>
        <w:pStyle w:val="ListParagraph"/>
        <w:numPr>
          <w:ilvl w:val="0"/>
          <w:numId w:val="57"/>
        </w:numPr>
        <w:autoSpaceDE w:val="0"/>
        <w:autoSpaceDN w:val="0"/>
        <w:adjustRightInd w:val="0"/>
        <w:spacing w:after="0" w:line="240" w:lineRule="auto"/>
        <w:ind w:left="567" w:hanging="567"/>
        <w:jc w:val="both"/>
        <w:rPr>
          <w:rFonts w:ascii="Times New Roman" w:hAnsi="Times New Roman" w:cs="Times New Roman"/>
          <w:color w:val="000000"/>
          <w:sz w:val="24"/>
          <w:szCs w:val="24"/>
        </w:rPr>
      </w:pPr>
      <w:r w:rsidRPr="00D16C85">
        <w:rPr>
          <w:rFonts w:ascii="Times New Roman" w:hAnsi="Times New Roman" w:cs="Times New Roman"/>
          <w:color w:val="000000"/>
          <w:sz w:val="24"/>
          <w:szCs w:val="24"/>
        </w:rPr>
        <w:t xml:space="preserve"> </w:t>
      </w:r>
      <w:r w:rsidR="00F40992" w:rsidRPr="00D16C85">
        <w:rPr>
          <w:rFonts w:ascii="Times New Roman" w:hAnsi="Times New Roman" w:cs="Times New Roman"/>
          <w:color w:val="000000"/>
          <w:sz w:val="24"/>
          <w:szCs w:val="24"/>
        </w:rPr>
        <w:t>The direct costs of reviews and evaluations will be charged against the project evaluation budget.</w:t>
      </w:r>
    </w:p>
    <w:p w:rsidR="00F40992" w:rsidRDefault="00F40992" w:rsidP="00D16C85">
      <w:pPr>
        <w:autoSpaceDE w:val="0"/>
        <w:autoSpaceDN w:val="0"/>
        <w:adjustRightInd w:val="0"/>
        <w:spacing w:after="0" w:line="240" w:lineRule="auto"/>
        <w:ind w:left="567"/>
        <w:contextualSpacing/>
        <w:jc w:val="both"/>
        <w:rPr>
          <w:rFonts w:ascii="Times New Roman" w:eastAsia="Calibri" w:hAnsi="Times New Roman" w:cs="Times New Roman"/>
          <w:sz w:val="24"/>
          <w:szCs w:val="24"/>
        </w:rPr>
      </w:pPr>
    </w:p>
    <w:p w:rsidR="00F61A96" w:rsidRDefault="00F61A96" w:rsidP="00F61A96">
      <w:pPr>
        <w:spacing w:after="0" w:line="240" w:lineRule="auto"/>
        <w:rPr>
          <w:rFonts w:ascii="Times New Roman" w:hAnsi="Times New Roman" w:cs="Times New Roman"/>
          <w:b/>
          <w:caps/>
          <w:smallCaps/>
          <w:sz w:val="24"/>
          <w:szCs w:val="24"/>
        </w:rPr>
      </w:pPr>
      <w:bookmarkStart w:id="88" w:name="_Toc401043480"/>
    </w:p>
    <w:p w:rsidR="00D52FAE" w:rsidRDefault="00D52FAE">
      <w:pPr>
        <w:rPr>
          <w:rFonts w:ascii="Times New Roman" w:hAnsi="Times New Roman" w:cs="Times New Roman"/>
          <w:b/>
          <w:caps/>
          <w:smallCaps/>
          <w:sz w:val="24"/>
          <w:szCs w:val="24"/>
        </w:rPr>
      </w:pPr>
      <w:r>
        <w:rPr>
          <w:rFonts w:ascii="Times New Roman" w:hAnsi="Times New Roman" w:cs="Times New Roman"/>
          <w:b/>
          <w:caps/>
          <w:smallCaps/>
          <w:sz w:val="24"/>
          <w:szCs w:val="24"/>
        </w:rPr>
        <w:br w:type="page"/>
      </w:r>
    </w:p>
    <w:p w:rsidR="0090365A" w:rsidRDefault="00826C43" w:rsidP="009E702A">
      <w:pPr>
        <w:spacing w:after="0" w:line="240" w:lineRule="auto"/>
        <w:rPr>
          <w:rFonts w:ascii="Times New Roman" w:hAnsi="Times New Roman" w:cs="Times New Roman"/>
          <w:b/>
          <w:caps/>
          <w:smallCaps/>
          <w:sz w:val="24"/>
          <w:szCs w:val="24"/>
        </w:rPr>
      </w:pPr>
      <w:r w:rsidRPr="00F61A96">
        <w:rPr>
          <w:rFonts w:ascii="Times New Roman" w:hAnsi="Times New Roman" w:cs="Times New Roman"/>
          <w:b/>
          <w:caps/>
          <w:smallCaps/>
          <w:sz w:val="24"/>
          <w:szCs w:val="24"/>
        </w:rPr>
        <w:t xml:space="preserve">Section </w:t>
      </w:r>
      <w:r w:rsidR="002D7C6E" w:rsidRPr="00F61A96">
        <w:rPr>
          <w:rFonts w:ascii="Times New Roman" w:hAnsi="Times New Roman" w:cs="Times New Roman"/>
          <w:b/>
          <w:caps/>
          <w:smallCaps/>
          <w:sz w:val="24"/>
          <w:szCs w:val="24"/>
        </w:rPr>
        <w:t>7.</w:t>
      </w:r>
      <w:r w:rsidR="0090365A" w:rsidRPr="00F61A96">
        <w:rPr>
          <w:rFonts w:ascii="Times New Roman" w:hAnsi="Times New Roman" w:cs="Times New Roman"/>
          <w:b/>
          <w:caps/>
          <w:smallCaps/>
          <w:sz w:val="24"/>
          <w:szCs w:val="24"/>
        </w:rPr>
        <w:t xml:space="preserve"> </w:t>
      </w:r>
      <w:r w:rsidRPr="00F61A96">
        <w:rPr>
          <w:rFonts w:ascii="Times New Roman" w:hAnsi="Times New Roman" w:cs="Times New Roman"/>
          <w:b/>
          <w:caps/>
          <w:smallCaps/>
          <w:sz w:val="24"/>
          <w:szCs w:val="24"/>
        </w:rPr>
        <w:t xml:space="preserve"> </w:t>
      </w:r>
      <w:r w:rsidR="0090365A" w:rsidRPr="00F61A96">
        <w:rPr>
          <w:rFonts w:ascii="Times New Roman" w:hAnsi="Times New Roman" w:cs="Times New Roman"/>
          <w:b/>
          <w:caps/>
          <w:smallCaps/>
          <w:sz w:val="24"/>
          <w:szCs w:val="24"/>
        </w:rPr>
        <w:t>P</w:t>
      </w:r>
      <w:r w:rsidRPr="00F61A96">
        <w:rPr>
          <w:rFonts w:ascii="Times New Roman" w:hAnsi="Times New Roman" w:cs="Times New Roman"/>
          <w:b/>
          <w:caps/>
          <w:smallCaps/>
          <w:sz w:val="24"/>
          <w:szCs w:val="24"/>
        </w:rPr>
        <w:t>roject Financing and Budget</w:t>
      </w:r>
      <w:bookmarkEnd w:id="88"/>
    </w:p>
    <w:p w:rsidR="009E702A" w:rsidRPr="00F61A96" w:rsidRDefault="009E702A" w:rsidP="009E702A">
      <w:pPr>
        <w:spacing w:after="0" w:line="240" w:lineRule="auto"/>
        <w:rPr>
          <w:rFonts w:ascii="Times New Roman" w:hAnsi="Times New Roman" w:cs="Times New Roman"/>
          <w:b/>
          <w:sz w:val="24"/>
          <w:szCs w:val="24"/>
        </w:rPr>
      </w:pPr>
    </w:p>
    <w:p w:rsidR="001C4984" w:rsidRDefault="001C4984" w:rsidP="009E702A">
      <w:pPr>
        <w:pStyle w:val="Heading2"/>
        <w:numPr>
          <w:ilvl w:val="1"/>
          <w:numId w:val="38"/>
        </w:numPr>
        <w:spacing w:after="0"/>
        <w:ind w:left="284" w:hanging="284"/>
        <w:rPr>
          <w:rFonts w:ascii="Times New Roman" w:hAnsi="Times New Roman" w:cs="Times New Roman"/>
          <w:sz w:val="24"/>
          <w:szCs w:val="24"/>
        </w:rPr>
      </w:pPr>
      <w:bookmarkStart w:id="89" w:name="_Toc401043481"/>
      <w:r w:rsidRPr="00FC25CF">
        <w:rPr>
          <w:rFonts w:ascii="Times New Roman" w:hAnsi="Times New Roman" w:cs="Times New Roman"/>
          <w:sz w:val="24"/>
          <w:szCs w:val="24"/>
        </w:rPr>
        <w:t>Overall Project Budget</w:t>
      </w:r>
      <w:bookmarkEnd w:id="89"/>
    </w:p>
    <w:p w:rsidR="00927F08" w:rsidRDefault="001C4984" w:rsidP="009E702A">
      <w:pPr>
        <w:numPr>
          <w:ilvl w:val="0"/>
          <w:numId w:val="57"/>
        </w:numPr>
        <w:autoSpaceDE w:val="0"/>
        <w:autoSpaceDN w:val="0"/>
        <w:adjustRightInd w:val="0"/>
        <w:spacing w:after="0" w:line="240" w:lineRule="auto"/>
        <w:ind w:left="0" w:firstLine="0"/>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 xml:space="preserve">The overall budget for </w:t>
      </w:r>
      <w:r w:rsidRPr="00826C43">
        <w:rPr>
          <w:rFonts w:ascii="Times New Roman" w:eastAsia="Calibri" w:hAnsi="Times New Roman" w:cs="Times New Roman"/>
          <w:sz w:val="24"/>
          <w:szCs w:val="24"/>
        </w:rPr>
        <w:t xml:space="preserve">the project is US$ 13,341,097 </w:t>
      </w:r>
      <w:r w:rsidR="002D7C6E" w:rsidRPr="00826C43">
        <w:rPr>
          <w:rFonts w:ascii="Times New Roman" w:eastAsia="Calibri" w:hAnsi="Times New Roman" w:cs="Times New Roman"/>
          <w:sz w:val="24"/>
          <w:szCs w:val="24"/>
        </w:rPr>
        <w:t xml:space="preserve">comprising US$ 3,046,347 from </w:t>
      </w:r>
      <w:r w:rsidRPr="00826C43">
        <w:rPr>
          <w:rFonts w:ascii="Times New Roman" w:eastAsia="Calibri" w:hAnsi="Times New Roman" w:cs="Times New Roman"/>
          <w:sz w:val="24"/>
          <w:szCs w:val="24"/>
        </w:rPr>
        <w:t xml:space="preserve">GEF and US$ 10,294,750 from co-financing. Details of the budget according to UNEP budget lines are attached as </w:t>
      </w:r>
      <w:r w:rsidRPr="00826C43">
        <w:rPr>
          <w:rFonts w:ascii="Times New Roman" w:eastAsia="Calibri" w:hAnsi="Times New Roman" w:cs="Times New Roman"/>
          <w:b/>
          <w:sz w:val="24"/>
          <w:szCs w:val="24"/>
        </w:rPr>
        <w:t>Appendix 1</w:t>
      </w:r>
      <w:r w:rsidRPr="00826C43">
        <w:rPr>
          <w:rFonts w:ascii="Times New Roman" w:eastAsia="Calibri" w:hAnsi="Times New Roman" w:cs="Times New Roman"/>
          <w:sz w:val="24"/>
          <w:szCs w:val="24"/>
        </w:rPr>
        <w:t xml:space="preserve"> and </w:t>
      </w:r>
      <w:r w:rsidRPr="00826C43">
        <w:rPr>
          <w:rFonts w:ascii="Times New Roman" w:eastAsia="Calibri" w:hAnsi="Times New Roman" w:cs="Times New Roman"/>
          <w:b/>
          <w:sz w:val="24"/>
          <w:szCs w:val="24"/>
        </w:rPr>
        <w:t>Appendix 2</w:t>
      </w:r>
      <w:r w:rsidRPr="00826C43">
        <w:rPr>
          <w:rFonts w:ascii="Times New Roman" w:eastAsia="Calibri" w:hAnsi="Times New Roman" w:cs="Times New Roman"/>
          <w:sz w:val="24"/>
          <w:szCs w:val="24"/>
        </w:rPr>
        <w:t>.</w:t>
      </w:r>
    </w:p>
    <w:p w:rsidR="001C4984" w:rsidRDefault="001C4984" w:rsidP="00F40992">
      <w:pPr>
        <w:spacing w:after="0" w:line="240" w:lineRule="auto"/>
        <w:rPr>
          <w:rFonts w:ascii="Times New Roman" w:eastAsia="Calibri" w:hAnsi="Times New Roman" w:cs="Times New Roman"/>
          <w:b/>
          <w:bCs/>
          <w:sz w:val="24"/>
          <w:szCs w:val="24"/>
        </w:rPr>
      </w:pPr>
      <w:r w:rsidRPr="00A17BC9">
        <w:rPr>
          <w:rFonts w:ascii="Times New Roman" w:eastAsia="Calibri" w:hAnsi="Times New Roman" w:cs="Times New Roman"/>
          <w:b/>
          <w:bCs/>
          <w:sz w:val="24"/>
          <w:szCs w:val="24"/>
        </w:rPr>
        <w:t xml:space="preserve">Table </w:t>
      </w:r>
      <w:r w:rsidR="00A17BC9" w:rsidRPr="00A17BC9">
        <w:rPr>
          <w:rFonts w:ascii="Times New Roman" w:eastAsia="Calibri" w:hAnsi="Times New Roman" w:cs="Times New Roman"/>
          <w:b/>
          <w:bCs/>
          <w:sz w:val="24"/>
          <w:szCs w:val="24"/>
        </w:rPr>
        <w:t xml:space="preserve">4. </w:t>
      </w:r>
      <w:r w:rsidRPr="00A17BC9">
        <w:rPr>
          <w:rFonts w:ascii="Times New Roman" w:eastAsia="Calibri" w:hAnsi="Times New Roman" w:cs="Times New Roman"/>
          <w:b/>
          <w:bCs/>
          <w:sz w:val="24"/>
          <w:szCs w:val="24"/>
        </w:rPr>
        <w:t xml:space="preserve"> Financial Plan Summary</w:t>
      </w:r>
    </w:p>
    <w:tbl>
      <w:tblPr>
        <w:tblW w:w="8480" w:type="dxa"/>
        <w:tblInd w:w="60" w:type="dxa"/>
        <w:tblCellMar>
          <w:left w:w="70" w:type="dxa"/>
          <w:right w:w="70" w:type="dxa"/>
        </w:tblCellMar>
        <w:tblLook w:val="04A0" w:firstRow="1" w:lastRow="0" w:firstColumn="1" w:lastColumn="0" w:noHBand="0" w:noVBand="1"/>
      </w:tblPr>
      <w:tblGrid>
        <w:gridCol w:w="1420"/>
        <w:gridCol w:w="1580"/>
        <w:gridCol w:w="1660"/>
        <w:gridCol w:w="1220"/>
        <w:gridCol w:w="1300"/>
        <w:gridCol w:w="1300"/>
      </w:tblGrid>
      <w:tr w:rsidR="00C61214" w:rsidRPr="00C61214" w:rsidTr="00C61214">
        <w:trPr>
          <w:trHeight w:val="300"/>
        </w:trPr>
        <w:tc>
          <w:tcPr>
            <w:tcW w:w="142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Components</w:t>
            </w:r>
          </w:p>
        </w:tc>
        <w:tc>
          <w:tcPr>
            <w:tcW w:w="1580" w:type="dxa"/>
            <w:tcBorders>
              <w:top w:val="single" w:sz="8" w:space="0" w:color="auto"/>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Baseline</w:t>
            </w:r>
          </w:p>
        </w:tc>
        <w:tc>
          <w:tcPr>
            <w:tcW w:w="1660" w:type="dxa"/>
            <w:tcBorders>
              <w:top w:val="single" w:sz="8" w:space="0" w:color="auto"/>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Increment</w:t>
            </w:r>
          </w:p>
        </w:tc>
        <w:tc>
          <w:tcPr>
            <w:tcW w:w="1220" w:type="dxa"/>
            <w:tcBorders>
              <w:top w:val="single" w:sz="8" w:space="0" w:color="auto"/>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Alternative</w:t>
            </w:r>
          </w:p>
        </w:tc>
        <w:tc>
          <w:tcPr>
            <w:tcW w:w="1300" w:type="dxa"/>
            <w:tcBorders>
              <w:top w:val="single" w:sz="8" w:space="0" w:color="auto"/>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GEF</w:t>
            </w:r>
          </w:p>
        </w:tc>
        <w:tc>
          <w:tcPr>
            <w:tcW w:w="1300" w:type="dxa"/>
            <w:tcBorders>
              <w:top w:val="single" w:sz="8" w:space="0" w:color="auto"/>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Co-financing</w:t>
            </w:r>
          </w:p>
        </w:tc>
      </w:tr>
      <w:tr w:rsidR="00C61214" w:rsidRPr="00C61214" w:rsidTr="00C61214">
        <w:trPr>
          <w:trHeight w:val="300"/>
        </w:trPr>
        <w:tc>
          <w:tcPr>
            <w:tcW w:w="1420" w:type="dxa"/>
            <w:tcBorders>
              <w:top w:val="nil"/>
              <w:left w:val="single" w:sz="8" w:space="0" w:color="auto"/>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 </w:t>
            </w:r>
          </w:p>
        </w:tc>
        <w:tc>
          <w:tcPr>
            <w:tcW w:w="158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 </w:t>
            </w:r>
          </w:p>
        </w:tc>
        <w:tc>
          <w:tcPr>
            <w:tcW w:w="166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 </w:t>
            </w:r>
          </w:p>
        </w:tc>
        <w:tc>
          <w:tcPr>
            <w:tcW w:w="122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 </w:t>
            </w:r>
          </w:p>
        </w:tc>
        <w:tc>
          <w:tcPr>
            <w:tcW w:w="130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 </w:t>
            </w:r>
          </w:p>
        </w:tc>
        <w:tc>
          <w:tcPr>
            <w:tcW w:w="130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 </w:t>
            </w:r>
          </w:p>
        </w:tc>
      </w:tr>
      <w:tr w:rsidR="00C61214" w:rsidRPr="00C61214" w:rsidTr="00C61214">
        <w:trPr>
          <w:trHeight w:val="300"/>
        </w:trPr>
        <w:tc>
          <w:tcPr>
            <w:tcW w:w="1420" w:type="dxa"/>
            <w:tcBorders>
              <w:top w:val="nil"/>
              <w:left w:val="single" w:sz="8" w:space="0" w:color="auto"/>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Component 1</w:t>
            </w:r>
          </w:p>
        </w:tc>
        <w:tc>
          <w:tcPr>
            <w:tcW w:w="158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1,750,000</w:t>
            </w:r>
          </w:p>
        </w:tc>
        <w:tc>
          <w:tcPr>
            <w:tcW w:w="1660" w:type="dxa"/>
            <w:tcBorders>
              <w:top w:val="nil"/>
              <w:left w:val="nil"/>
              <w:bottom w:val="nil"/>
              <w:right w:val="nil"/>
            </w:tcBorders>
            <w:shd w:val="clear" w:color="auto" w:fill="auto"/>
            <w:noWrap/>
            <w:hideMark/>
          </w:tcPr>
          <w:p w:rsidR="00C61214" w:rsidRPr="00C61214" w:rsidRDefault="00C61214" w:rsidP="00C61214">
            <w:pPr>
              <w:spacing w:after="0" w:line="240" w:lineRule="auto"/>
              <w:rPr>
                <w:rFonts w:ascii="Times New Roman" w:eastAsia="Times New Roman" w:hAnsi="Times New Roman" w:cs="Times New Roman"/>
                <w:sz w:val="20"/>
                <w:szCs w:val="20"/>
                <w:lang w:val="bg-BG" w:eastAsia="bg-BG"/>
              </w:rPr>
            </w:pPr>
            <w:r w:rsidRPr="00C61214">
              <w:rPr>
                <w:rFonts w:ascii="Times New Roman" w:eastAsia="Times New Roman" w:hAnsi="Times New Roman" w:cs="Times New Roman"/>
                <w:sz w:val="20"/>
                <w:szCs w:val="20"/>
                <w:lang w:val="bg-BG" w:eastAsia="bg-BG"/>
              </w:rPr>
              <w:t xml:space="preserve">          5,611,245 </w:t>
            </w:r>
          </w:p>
        </w:tc>
        <w:tc>
          <w:tcPr>
            <w:tcW w:w="1220" w:type="dxa"/>
            <w:tcBorders>
              <w:top w:val="nil"/>
              <w:left w:val="single" w:sz="8" w:space="0" w:color="auto"/>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7,361,245</w:t>
            </w:r>
          </w:p>
        </w:tc>
        <w:tc>
          <w:tcPr>
            <w:tcW w:w="130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1,073,935</w:t>
            </w:r>
          </w:p>
        </w:tc>
        <w:tc>
          <w:tcPr>
            <w:tcW w:w="1300" w:type="dxa"/>
            <w:tcBorders>
              <w:top w:val="nil"/>
              <w:left w:val="nil"/>
              <w:bottom w:val="nil"/>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4,537,310</w:t>
            </w:r>
          </w:p>
        </w:tc>
      </w:tr>
      <w:tr w:rsidR="00C61214" w:rsidRPr="00C61214" w:rsidTr="00C61214">
        <w:trPr>
          <w:trHeight w:val="300"/>
        </w:trPr>
        <w:tc>
          <w:tcPr>
            <w:tcW w:w="1420" w:type="dxa"/>
            <w:tcBorders>
              <w:top w:val="nil"/>
              <w:left w:val="single" w:sz="8" w:space="0" w:color="auto"/>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Component 2</w:t>
            </w:r>
          </w:p>
        </w:tc>
        <w:tc>
          <w:tcPr>
            <w:tcW w:w="158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925,000</w:t>
            </w:r>
          </w:p>
        </w:tc>
        <w:tc>
          <w:tcPr>
            <w:tcW w:w="1660" w:type="dxa"/>
            <w:tcBorders>
              <w:top w:val="single" w:sz="8" w:space="0" w:color="auto"/>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2,817,730</w:t>
            </w:r>
          </w:p>
        </w:tc>
        <w:tc>
          <w:tcPr>
            <w:tcW w:w="122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3,742,730</w:t>
            </w:r>
          </w:p>
        </w:tc>
        <w:tc>
          <w:tcPr>
            <w:tcW w:w="1300" w:type="dxa"/>
            <w:tcBorders>
              <w:top w:val="nil"/>
              <w:left w:val="nil"/>
              <w:bottom w:val="single" w:sz="8" w:space="0" w:color="auto"/>
              <w:right w:val="single" w:sz="8" w:space="0" w:color="auto"/>
            </w:tcBorders>
            <w:shd w:val="clear" w:color="auto" w:fill="auto"/>
            <w:noWrap/>
            <w:hideMark/>
          </w:tcPr>
          <w:p w:rsidR="00C61214" w:rsidRPr="00C61214" w:rsidRDefault="00C61214" w:rsidP="00C61214">
            <w:pPr>
              <w:spacing w:after="0" w:line="240" w:lineRule="auto"/>
              <w:jc w:val="right"/>
              <w:rPr>
                <w:rFonts w:ascii="Times New Roman" w:eastAsia="Times New Roman" w:hAnsi="Times New Roman" w:cs="Times New Roman"/>
                <w:sz w:val="20"/>
                <w:szCs w:val="20"/>
                <w:lang w:val="bg-BG" w:eastAsia="bg-BG"/>
              </w:rPr>
            </w:pPr>
            <w:r w:rsidRPr="00C61214">
              <w:rPr>
                <w:rFonts w:ascii="Times New Roman" w:eastAsia="Times New Roman" w:hAnsi="Times New Roman" w:cs="Times New Roman"/>
                <w:sz w:val="20"/>
                <w:szCs w:val="20"/>
                <w:lang w:val="bg-BG" w:eastAsia="bg-BG"/>
              </w:rPr>
              <w:t>601,330</w:t>
            </w:r>
          </w:p>
        </w:tc>
        <w:tc>
          <w:tcPr>
            <w:tcW w:w="1300" w:type="dxa"/>
            <w:tcBorders>
              <w:top w:val="single" w:sz="8" w:space="0" w:color="auto"/>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2,216,400</w:t>
            </w:r>
          </w:p>
        </w:tc>
      </w:tr>
      <w:tr w:rsidR="00C61214" w:rsidRPr="00C61214" w:rsidTr="00C61214">
        <w:trPr>
          <w:trHeight w:val="300"/>
        </w:trPr>
        <w:tc>
          <w:tcPr>
            <w:tcW w:w="1420" w:type="dxa"/>
            <w:tcBorders>
              <w:top w:val="nil"/>
              <w:left w:val="single" w:sz="8" w:space="0" w:color="auto"/>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Component 3</w:t>
            </w:r>
          </w:p>
        </w:tc>
        <w:tc>
          <w:tcPr>
            <w:tcW w:w="158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650,000</w:t>
            </w:r>
          </w:p>
        </w:tc>
        <w:tc>
          <w:tcPr>
            <w:tcW w:w="166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2,735,302</w:t>
            </w:r>
          </w:p>
        </w:tc>
        <w:tc>
          <w:tcPr>
            <w:tcW w:w="122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3,385,302</w:t>
            </w:r>
          </w:p>
        </w:tc>
        <w:tc>
          <w:tcPr>
            <w:tcW w:w="1300" w:type="dxa"/>
            <w:tcBorders>
              <w:top w:val="nil"/>
              <w:left w:val="nil"/>
              <w:bottom w:val="single" w:sz="8" w:space="0" w:color="auto"/>
              <w:right w:val="single" w:sz="8" w:space="0" w:color="auto"/>
            </w:tcBorders>
            <w:shd w:val="clear" w:color="auto" w:fill="auto"/>
            <w:noWrap/>
            <w:hideMark/>
          </w:tcPr>
          <w:p w:rsidR="00C61214" w:rsidRPr="00C61214" w:rsidRDefault="00C61214" w:rsidP="00C61214">
            <w:pPr>
              <w:spacing w:after="0" w:line="240" w:lineRule="auto"/>
              <w:jc w:val="right"/>
              <w:rPr>
                <w:rFonts w:ascii="Times New Roman" w:eastAsia="Times New Roman" w:hAnsi="Times New Roman" w:cs="Times New Roman"/>
                <w:sz w:val="20"/>
                <w:szCs w:val="20"/>
                <w:lang w:val="bg-BG" w:eastAsia="bg-BG"/>
              </w:rPr>
            </w:pPr>
            <w:r w:rsidRPr="00C61214">
              <w:rPr>
                <w:rFonts w:ascii="Times New Roman" w:eastAsia="Times New Roman" w:hAnsi="Times New Roman" w:cs="Times New Roman"/>
                <w:sz w:val="20"/>
                <w:szCs w:val="20"/>
                <w:lang w:val="bg-BG" w:eastAsia="bg-BG"/>
              </w:rPr>
              <w:t>766,762</w:t>
            </w:r>
          </w:p>
        </w:tc>
        <w:tc>
          <w:tcPr>
            <w:tcW w:w="130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1,968,540</w:t>
            </w:r>
          </w:p>
        </w:tc>
      </w:tr>
      <w:tr w:rsidR="00C61214" w:rsidRPr="00C61214" w:rsidTr="00C61214">
        <w:trPr>
          <w:trHeight w:val="588"/>
        </w:trPr>
        <w:tc>
          <w:tcPr>
            <w:tcW w:w="1420" w:type="dxa"/>
            <w:tcBorders>
              <w:top w:val="nil"/>
              <w:left w:val="single" w:sz="8" w:space="0" w:color="auto"/>
              <w:bottom w:val="single" w:sz="8" w:space="0" w:color="auto"/>
              <w:right w:val="single" w:sz="8" w:space="0" w:color="auto"/>
            </w:tcBorders>
            <w:shd w:val="clear" w:color="auto" w:fill="auto"/>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Component 4 M&amp;E</w:t>
            </w:r>
          </w:p>
        </w:tc>
        <w:tc>
          <w:tcPr>
            <w:tcW w:w="158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0</w:t>
            </w:r>
          </w:p>
        </w:tc>
        <w:tc>
          <w:tcPr>
            <w:tcW w:w="166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834,380</w:t>
            </w:r>
          </w:p>
        </w:tc>
        <w:tc>
          <w:tcPr>
            <w:tcW w:w="122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834,380</w:t>
            </w:r>
          </w:p>
        </w:tc>
        <w:tc>
          <w:tcPr>
            <w:tcW w:w="130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327,380</w:t>
            </w:r>
          </w:p>
        </w:tc>
        <w:tc>
          <w:tcPr>
            <w:tcW w:w="130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507,000</w:t>
            </w:r>
          </w:p>
        </w:tc>
      </w:tr>
      <w:tr w:rsidR="00C61214" w:rsidRPr="00C61214" w:rsidTr="00C61214">
        <w:trPr>
          <w:trHeight w:val="588"/>
        </w:trPr>
        <w:tc>
          <w:tcPr>
            <w:tcW w:w="1420" w:type="dxa"/>
            <w:tcBorders>
              <w:top w:val="nil"/>
              <w:left w:val="single" w:sz="8" w:space="0" w:color="auto"/>
              <w:bottom w:val="single" w:sz="8" w:space="0" w:color="auto"/>
              <w:right w:val="single" w:sz="8" w:space="0" w:color="auto"/>
            </w:tcBorders>
            <w:shd w:val="clear" w:color="auto" w:fill="auto"/>
            <w:vAlign w:val="bottom"/>
            <w:hideMark/>
          </w:tcPr>
          <w:p w:rsidR="00C61214" w:rsidRPr="00C61214" w:rsidRDefault="00C61214" w:rsidP="00C61214">
            <w:pPr>
              <w:spacing w:after="0" w:line="240" w:lineRule="auto"/>
              <w:jc w:val="center"/>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Component 5 Mnt</w:t>
            </w:r>
          </w:p>
        </w:tc>
        <w:tc>
          <w:tcPr>
            <w:tcW w:w="158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0</w:t>
            </w:r>
          </w:p>
        </w:tc>
        <w:tc>
          <w:tcPr>
            <w:tcW w:w="166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1,342,440</w:t>
            </w:r>
          </w:p>
        </w:tc>
        <w:tc>
          <w:tcPr>
            <w:tcW w:w="122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1,342,440</w:t>
            </w:r>
          </w:p>
        </w:tc>
        <w:tc>
          <w:tcPr>
            <w:tcW w:w="130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276,940</w:t>
            </w:r>
          </w:p>
        </w:tc>
        <w:tc>
          <w:tcPr>
            <w:tcW w:w="1300" w:type="dxa"/>
            <w:tcBorders>
              <w:top w:val="nil"/>
              <w:left w:val="nil"/>
              <w:bottom w:val="nil"/>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1,065,500</w:t>
            </w:r>
          </w:p>
        </w:tc>
      </w:tr>
      <w:tr w:rsidR="00C61214" w:rsidRPr="00C61214" w:rsidTr="00C61214">
        <w:trPr>
          <w:trHeight w:val="300"/>
        </w:trPr>
        <w:tc>
          <w:tcPr>
            <w:tcW w:w="1420" w:type="dxa"/>
            <w:tcBorders>
              <w:top w:val="nil"/>
              <w:left w:val="single" w:sz="8" w:space="0" w:color="auto"/>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rPr>
                <w:rFonts w:ascii="Times New Roman" w:eastAsia="Times New Roman" w:hAnsi="Times New Roman" w:cs="Times New Roman"/>
                <w:color w:val="000000"/>
                <w:sz w:val="20"/>
                <w:szCs w:val="20"/>
                <w:lang w:val="bg-BG" w:eastAsia="bg-BG"/>
              </w:rPr>
            </w:pPr>
            <w:r w:rsidRPr="00C61214">
              <w:rPr>
                <w:rFonts w:ascii="Times New Roman" w:eastAsia="Times New Roman" w:hAnsi="Times New Roman" w:cs="Times New Roman"/>
                <w:color w:val="000000"/>
                <w:sz w:val="20"/>
                <w:szCs w:val="20"/>
                <w:lang w:val="bg-BG" w:eastAsia="bg-BG"/>
              </w:rPr>
              <w:t> </w:t>
            </w:r>
          </w:p>
        </w:tc>
        <w:tc>
          <w:tcPr>
            <w:tcW w:w="158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3,325,000</w:t>
            </w:r>
          </w:p>
        </w:tc>
        <w:tc>
          <w:tcPr>
            <w:tcW w:w="166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13,341,097</w:t>
            </w:r>
          </w:p>
        </w:tc>
        <w:tc>
          <w:tcPr>
            <w:tcW w:w="122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16,666,097</w:t>
            </w:r>
          </w:p>
        </w:tc>
        <w:tc>
          <w:tcPr>
            <w:tcW w:w="1300" w:type="dxa"/>
            <w:tcBorders>
              <w:top w:val="nil"/>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3,046,347</w:t>
            </w:r>
          </w:p>
        </w:tc>
        <w:tc>
          <w:tcPr>
            <w:tcW w:w="1300" w:type="dxa"/>
            <w:tcBorders>
              <w:top w:val="single" w:sz="8" w:space="0" w:color="auto"/>
              <w:left w:val="nil"/>
              <w:bottom w:val="single" w:sz="8" w:space="0" w:color="auto"/>
              <w:right w:val="single" w:sz="8" w:space="0" w:color="auto"/>
            </w:tcBorders>
            <w:shd w:val="clear" w:color="auto" w:fill="auto"/>
            <w:noWrap/>
            <w:vAlign w:val="bottom"/>
            <w:hideMark/>
          </w:tcPr>
          <w:p w:rsidR="00C61214" w:rsidRPr="00C61214" w:rsidRDefault="00C61214" w:rsidP="00C61214">
            <w:pPr>
              <w:spacing w:after="0" w:line="240" w:lineRule="auto"/>
              <w:jc w:val="right"/>
              <w:rPr>
                <w:rFonts w:ascii="Times New Roman" w:eastAsia="Times New Roman" w:hAnsi="Times New Roman" w:cs="Times New Roman"/>
                <w:b/>
                <w:bCs/>
                <w:color w:val="000000"/>
                <w:sz w:val="20"/>
                <w:szCs w:val="20"/>
                <w:lang w:val="bg-BG" w:eastAsia="bg-BG"/>
              </w:rPr>
            </w:pPr>
            <w:r w:rsidRPr="00C61214">
              <w:rPr>
                <w:rFonts w:ascii="Times New Roman" w:eastAsia="Times New Roman" w:hAnsi="Times New Roman" w:cs="Times New Roman"/>
                <w:b/>
                <w:bCs/>
                <w:color w:val="000000"/>
                <w:sz w:val="20"/>
                <w:szCs w:val="20"/>
                <w:lang w:val="bg-BG" w:eastAsia="bg-BG"/>
              </w:rPr>
              <w:t>10,294,750</w:t>
            </w:r>
          </w:p>
        </w:tc>
      </w:tr>
    </w:tbl>
    <w:p w:rsidR="00A17BC9" w:rsidRDefault="00A17BC9" w:rsidP="00F40992">
      <w:pPr>
        <w:spacing w:after="0" w:line="240" w:lineRule="auto"/>
        <w:rPr>
          <w:rFonts w:ascii="Times New Roman" w:eastAsia="Calibri" w:hAnsi="Times New Roman" w:cs="Times New Roman"/>
          <w:sz w:val="24"/>
          <w:szCs w:val="24"/>
        </w:rPr>
      </w:pPr>
    </w:p>
    <w:p w:rsidR="00F61A96" w:rsidRDefault="001C4984" w:rsidP="00960B84">
      <w:pPr>
        <w:pStyle w:val="Heading2"/>
        <w:numPr>
          <w:ilvl w:val="1"/>
          <w:numId w:val="38"/>
        </w:numPr>
        <w:spacing w:after="0"/>
        <w:ind w:hanging="862"/>
        <w:rPr>
          <w:rFonts w:ascii="Times New Roman" w:hAnsi="Times New Roman" w:cs="Times New Roman"/>
          <w:sz w:val="24"/>
          <w:szCs w:val="24"/>
        </w:rPr>
      </w:pPr>
      <w:bookmarkStart w:id="90" w:name="_Toc401043482"/>
      <w:r w:rsidRPr="002D7C6E">
        <w:rPr>
          <w:rFonts w:ascii="Times New Roman" w:hAnsi="Times New Roman" w:cs="Times New Roman"/>
          <w:sz w:val="24"/>
          <w:szCs w:val="24"/>
        </w:rPr>
        <w:t>Project co-financing</w:t>
      </w:r>
      <w:bookmarkEnd w:id="90"/>
    </w:p>
    <w:p w:rsidR="00927F08" w:rsidRDefault="002D7C6E" w:rsidP="00D52FAE">
      <w:pPr>
        <w:numPr>
          <w:ilvl w:val="0"/>
          <w:numId w:val="57"/>
        </w:numPr>
        <w:autoSpaceDE w:val="0"/>
        <w:autoSpaceDN w:val="0"/>
        <w:adjustRightInd w:val="0"/>
        <w:spacing w:after="0" w:line="240" w:lineRule="auto"/>
        <w:ind w:left="567" w:hanging="567"/>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1C4984" w:rsidRPr="00826C43">
        <w:rPr>
          <w:rFonts w:ascii="Times New Roman" w:eastAsia="Calibri" w:hAnsi="Times New Roman" w:cs="Times New Roman"/>
          <w:sz w:val="24"/>
          <w:szCs w:val="24"/>
        </w:rPr>
        <w:t>A total of US$ 10,294,750 is committed as co-finance from 9 sources. Of this US$ 6,951,000 is in cash and US$ 3,343,750</w:t>
      </w:r>
      <w:r w:rsidR="001C4984" w:rsidRPr="002D7C6E">
        <w:rPr>
          <w:rFonts w:ascii="Times New Roman" w:eastAsia="Calibri" w:hAnsi="Times New Roman" w:cs="Times New Roman"/>
          <w:sz w:val="24"/>
          <w:szCs w:val="24"/>
        </w:rPr>
        <w:t xml:space="preserve"> is in kind (see Table </w:t>
      </w:r>
      <w:r w:rsidR="000602CC">
        <w:rPr>
          <w:rFonts w:ascii="Times New Roman" w:eastAsia="Calibri" w:hAnsi="Times New Roman" w:cs="Times New Roman"/>
          <w:sz w:val="24"/>
          <w:szCs w:val="24"/>
        </w:rPr>
        <w:t>5</w:t>
      </w:r>
      <w:r w:rsidR="001C4984" w:rsidRPr="002D7C6E">
        <w:rPr>
          <w:rFonts w:ascii="Times New Roman" w:eastAsia="Calibri" w:hAnsi="Times New Roman" w:cs="Times New Roman"/>
          <w:sz w:val="24"/>
          <w:szCs w:val="24"/>
        </w:rPr>
        <w:t xml:space="preserve"> below for details). The breakdown per Project component is given in Appendix 2. The co-financing from partners committed to the project includes two elements: commitment from a wide range of national partners to support the different components of the project as indicated in Appendix 2 and commitments from international partners. The co-financing from international partners generally supports project execution activities (Bioversity International) and provision of inputs on methodologies, data collection and analysis, and capacity development relevant to Components 1, 2 and 3. International partners, particularly Bioversity International, will also support making the results of the work undertaken available to the wider international community.</w:t>
      </w:r>
    </w:p>
    <w:p w:rsidR="001C4984" w:rsidRPr="002D7C6E" w:rsidRDefault="001C4984" w:rsidP="00C61214">
      <w:pPr>
        <w:autoSpaceDE w:val="0"/>
        <w:autoSpaceDN w:val="0"/>
        <w:adjustRightInd w:val="0"/>
        <w:spacing w:after="0" w:line="240" w:lineRule="auto"/>
        <w:contextualSpacing/>
        <w:jc w:val="both"/>
        <w:rPr>
          <w:rFonts w:ascii="Times New Roman" w:eastAsia="Calibri" w:hAnsi="Times New Roman" w:cs="Times New Roman"/>
          <w:sz w:val="24"/>
          <w:szCs w:val="24"/>
        </w:rPr>
      </w:pPr>
    </w:p>
    <w:p w:rsidR="001C4984" w:rsidRPr="002D7C6E" w:rsidRDefault="001C4984" w:rsidP="00C61214">
      <w:pPr>
        <w:spacing w:after="0" w:line="240" w:lineRule="auto"/>
        <w:rPr>
          <w:rFonts w:ascii="Times New Roman" w:eastAsia="Calibri" w:hAnsi="Times New Roman" w:cs="Times New Roman"/>
          <w:b/>
          <w:bCs/>
          <w:sz w:val="24"/>
          <w:szCs w:val="24"/>
        </w:rPr>
      </w:pPr>
      <w:r w:rsidRPr="00A17BC9">
        <w:rPr>
          <w:rFonts w:ascii="Times New Roman" w:eastAsia="Calibri" w:hAnsi="Times New Roman" w:cs="Times New Roman"/>
          <w:b/>
          <w:bCs/>
          <w:sz w:val="24"/>
          <w:szCs w:val="24"/>
        </w:rPr>
        <w:t xml:space="preserve">Table </w:t>
      </w:r>
      <w:r w:rsidR="00A17BC9" w:rsidRPr="00A17BC9">
        <w:rPr>
          <w:rFonts w:ascii="Times New Roman" w:eastAsia="Calibri" w:hAnsi="Times New Roman" w:cs="Times New Roman"/>
          <w:b/>
          <w:bCs/>
          <w:sz w:val="24"/>
          <w:szCs w:val="24"/>
        </w:rPr>
        <w:t>5</w:t>
      </w:r>
      <w:r w:rsidR="002D7C6E" w:rsidRPr="00A17BC9">
        <w:rPr>
          <w:rFonts w:ascii="Times New Roman" w:eastAsia="Calibri" w:hAnsi="Times New Roman" w:cs="Times New Roman"/>
          <w:b/>
          <w:bCs/>
          <w:sz w:val="24"/>
          <w:szCs w:val="24"/>
        </w:rPr>
        <w:t>.</w:t>
      </w:r>
      <w:r w:rsidRPr="00A17BC9">
        <w:rPr>
          <w:rFonts w:ascii="Times New Roman" w:eastAsia="Calibri" w:hAnsi="Times New Roman" w:cs="Times New Roman"/>
          <w:b/>
          <w:bCs/>
          <w:sz w:val="24"/>
          <w:szCs w:val="24"/>
        </w:rPr>
        <w:t xml:space="preserve"> Co-financing by source and components in USD</w:t>
      </w:r>
    </w:p>
    <w:tbl>
      <w:tblPr>
        <w:tblW w:w="9229" w:type="dxa"/>
        <w:tblInd w:w="93" w:type="dxa"/>
        <w:tblLook w:val="04A0" w:firstRow="1" w:lastRow="0" w:firstColumn="1" w:lastColumn="0" w:noHBand="0" w:noVBand="1"/>
      </w:tblPr>
      <w:tblGrid>
        <w:gridCol w:w="2567"/>
        <w:gridCol w:w="3544"/>
        <w:gridCol w:w="1701"/>
        <w:gridCol w:w="1417"/>
      </w:tblGrid>
      <w:tr w:rsidR="001C4984" w:rsidRPr="002D7C6E" w:rsidTr="00686111">
        <w:trPr>
          <w:trHeight w:val="302"/>
        </w:trPr>
        <w:tc>
          <w:tcPr>
            <w:tcW w:w="2567"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1C4984" w:rsidRPr="00C61214" w:rsidRDefault="001C4984" w:rsidP="00C61214">
            <w:pPr>
              <w:spacing w:after="0" w:line="240" w:lineRule="auto"/>
              <w:rPr>
                <w:rFonts w:ascii="Times New Roman" w:eastAsia="Times New Roman" w:hAnsi="Times New Roman" w:cs="Times New Roman"/>
                <w:b/>
                <w:bCs/>
                <w:color w:val="000000"/>
                <w:sz w:val="20"/>
                <w:szCs w:val="20"/>
                <w:lang w:val="en-IN" w:eastAsia="en-IN"/>
              </w:rPr>
            </w:pPr>
            <w:r w:rsidRPr="00C61214">
              <w:rPr>
                <w:rFonts w:ascii="Times New Roman" w:eastAsia="Times New Roman" w:hAnsi="Times New Roman" w:cs="Times New Roman"/>
                <w:b/>
                <w:bCs/>
                <w:color w:val="000000"/>
                <w:sz w:val="20"/>
                <w:szCs w:val="20"/>
                <w:lang w:val="en-IN" w:eastAsia="en-IN"/>
              </w:rPr>
              <w:t>Sources of co-financing</w:t>
            </w:r>
          </w:p>
        </w:tc>
        <w:tc>
          <w:tcPr>
            <w:tcW w:w="3544"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1C4984" w:rsidRPr="00C61214" w:rsidRDefault="001C4984" w:rsidP="00C61214">
            <w:pPr>
              <w:spacing w:after="0" w:line="240" w:lineRule="auto"/>
              <w:rPr>
                <w:rFonts w:ascii="Times New Roman" w:eastAsia="Times New Roman" w:hAnsi="Times New Roman" w:cs="Times New Roman"/>
                <w:b/>
                <w:bCs/>
                <w:color w:val="000000"/>
                <w:sz w:val="20"/>
                <w:szCs w:val="20"/>
                <w:lang w:val="en-IN" w:eastAsia="en-IN"/>
              </w:rPr>
            </w:pPr>
            <w:r w:rsidRPr="00C61214">
              <w:rPr>
                <w:rFonts w:ascii="Times New Roman" w:eastAsia="Times New Roman" w:hAnsi="Times New Roman" w:cs="Times New Roman"/>
                <w:b/>
                <w:bCs/>
                <w:color w:val="000000"/>
                <w:sz w:val="20"/>
                <w:szCs w:val="20"/>
                <w:lang w:val="en-IN" w:eastAsia="en-IN"/>
              </w:rPr>
              <w:t>Name of co-financer</w:t>
            </w:r>
          </w:p>
        </w:tc>
        <w:tc>
          <w:tcPr>
            <w:tcW w:w="3118" w:type="dxa"/>
            <w:gridSpan w:val="2"/>
            <w:tcBorders>
              <w:top w:val="single" w:sz="4" w:space="0" w:color="auto"/>
              <w:left w:val="nil"/>
              <w:bottom w:val="single" w:sz="4" w:space="0" w:color="auto"/>
              <w:right w:val="single" w:sz="4" w:space="0" w:color="auto"/>
            </w:tcBorders>
            <w:shd w:val="clear" w:color="auto" w:fill="auto"/>
            <w:noWrap/>
            <w:vAlign w:val="bottom"/>
            <w:hideMark/>
          </w:tcPr>
          <w:p w:rsidR="001C4984" w:rsidRPr="00C61214" w:rsidRDefault="001C4984" w:rsidP="00C61214">
            <w:pPr>
              <w:spacing w:after="0" w:line="240" w:lineRule="auto"/>
              <w:jc w:val="center"/>
              <w:rPr>
                <w:rFonts w:ascii="Times New Roman" w:eastAsia="Times New Roman" w:hAnsi="Times New Roman" w:cs="Times New Roman"/>
                <w:b/>
                <w:bCs/>
                <w:color w:val="000000"/>
                <w:sz w:val="20"/>
                <w:szCs w:val="20"/>
                <w:lang w:val="en-IN" w:eastAsia="en-IN"/>
              </w:rPr>
            </w:pPr>
            <w:r w:rsidRPr="00C61214">
              <w:rPr>
                <w:rFonts w:ascii="Times New Roman" w:eastAsia="Times New Roman" w:hAnsi="Times New Roman" w:cs="Times New Roman"/>
                <w:b/>
                <w:bCs/>
                <w:color w:val="000000"/>
                <w:sz w:val="20"/>
                <w:szCs w:val="20"/>
                <w:lang w:val="en-IN" w:eastAsia="en-IN"/>
              </w:rPr>
              <w:t>Type of co-financing</w:t>
            </w:r>
          </w:p>
        </w:tc>
      </w:tr>
      <w:tr w:rsidR="001C4984" w:rsidRPr="002D7C6E" w:rsidTr="00686111">
        <w:trPr>
          <w:trHeight w:val="302"/>
        </w:trPr>
        <w:tc>
          <w:tcPr>
            <w:tcW w:w="2567" w:type="dxa"/>
            <w:vMerge/>
            <w:tcBorders>
              <w:top w:val="single" w:sz="4" w:space="0" w:color="auto"/>
              <w:left w:val="single" w:sz="4" w:space="0" w:color="auto"/>
              <w:bottom w:val="single" w:sz="4" w:space="0" w:color="000000"/>
              <w:right w:val="single" w:sz="4" w:space="0" w:color="auto"/>
            </w:tcBorders>
            <w:vAlign w:val="center"/>
            <w:hideMark/>
          </w:tcPr>
          <w:p w:rsidR="001C4984" w:rsidRPr="00C61214" w:rsidRDefault="001C4984" w:rsidP="00686111">
            <w:pPr>
              <w:spacing w:after="0" w:line="240" w:lineRule="auto"/>
              <w:rPr>
                <w:rFonts w:ascii="Times New Roman" w:eastAsia="Times New Roman" w:hAnsi="Times New Roman" w:cs="Times New Roman"/>
                <w:b/>
                <w:bCs/>
                <w:color w:val="000000"/>
                <w:sz w:val="20"/>
                <w:szCs w:val="20"/>
                <w:lang w:val="en-IN" w:eastAsia="en-IN"/>
              </w:rPr>
            </w:pPr>
          </w:p>
        </w:tc>
        <w:tc>
          <w:tcPr>
            <w:tcW w:w="3544" w:type="dxa"/>
            <w:vMerge/>
            <w:tcBorders>
              <w:top w:val="single" w:sz="4" w:space="0" w:color="auto"/>
              <w:left w:val="single" w:sz="4" w:space="0" w:color="auto"/>
              <w:bottom w:val="single" w:sz="4" w:space="0" w:color="000000"/>
              <w:right w:val="single" w:sz="4" w:space="0" w:color="auto"/>
            </w:tcBorders>
            <w:vAlign w:val="center"/>
            <w:hideMark/>
          </w:tcPr>
          <w:p w:rsidR="001C4984" w:rsidRPr="00C61214" w:rsidRDefault="001C4984" w:rsidP="00686111">
            <w:pPr>
              <w:spacing w:after="0" w:line="240" w:lineRule="auto"/>
              <w:rPr>
                <w:rFonts w:ascii="Times New Roman" w:eastAsia="Times New Roman" w:hAnsi="Times New Roman" w:cs="Times New Roman"/>
                <w:b/>
                <w:bCs/>
                <w:color w:val="000000"/>
                <w:sz w:val="20"/>
                <w:szCs w:val="20"/>
                <w:lang w:val="en-IN" w:eastAsia="en-IN"/>
              </w:rPr>
            </w:pP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b/>
                <w:bCs/>
                <w:color w:val="000000"/>
                <w:sz w:val="20"/>
                <w:szCs w:val="20"/>
                <w:lang w:val="en-IN" w:eastAsia="en-IN"/>
              </w:rPr>
            </w:pPr>
            <w:r w:rsidRPr="00C61214">
              <w:rPr>
                <w:rFonts w:ascii="Times New Roman" w:eastAsia="Times New Roman" w:hAnsi="Times New Roman" w:cs="Times New Roman"/>
                <w:b/>
                <w:bCs/>
                <w:color w:val="000000"/>
                <w:sz w:val="20"/>
                <w:szCs w:val="20"/>
                <w:lang w:val="en-IN" w:eastAsia="en-IN"/>
              </w:rPr>
              <w:t>Grant (US$)</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b/>
                <w:bCs/>
                <w:color w:val="000000"/>
                <w:sz w:val="20"/>
                <w:szCs w:val="20"/>
                <w:lang w:val="en-IN" w:eastAsia="en-IN"/>
              </w:rPr>
            </w:pPr>
            <w:r w:rsidRPr="00C61214">
              <w:rPr>
                <w:rFonts w:ascii="Times New Roman" w:eastAsia="Times New Roman" w:hAnsi="Times New Roman" w:cs="Times New Roman"/>
                <w:b/>
                <w:bCs/>
                <w:color w:val="000000"/>
                <w:sz w:val="20"/>
                <w:szCs w:val="20"/>
                <w:lang w:val="en-IN" w:eastAsia="en-IN"/>
              </w:rPr>
              <w:t>In-kind (US$)</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National government (Executive agency)</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ICAR and its institutes</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2,941,000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2,068,500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National government</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PPV&amp;FRA</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1,040,000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315,000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International agency (Executive agency)</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Bioversity International</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2,600,000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400,000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NGO</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Action for Social Advancement (ASA)</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200,000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100,000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NGO</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Gramin Vikas Vigyan Samiti (GRAVIS)</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120,000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80,000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NGO</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A20093">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Lok Chetna Manch (L</w:t>
            </w:r>
            <w:r w:rsidR="00A20093" w:rsidRPr="00C61214">
              <w:rPr>
                <w:rFonts w:ascii="Times New Roman" w:eastAsia="Times New Roman" w:hAnsi="Times New Roman" w:cs="Times New Roman"/>
                <w:color w:val="000000"/>
                <w:sz w:val="20"/>
                <w:szCs w:val="20"/>
                <w:lang w:val="en-IN" w:eastAsia="en-IN"/>
              </w:rPr>
              <w:t>C</w:t>
            </w:r>
            <w:r w:rsidRPr="00C61214">
              <w:rPr>
                <w:rFonts w:ascii="Times New Roman" w:eastAsia="Times New Roman" w:hAnsi="Times New Roman" w:cs="Times New Roman"/>
                <w:color w:val="000000"/>
                <w:sz w:val="20"/>
                <w:szCs w:val="20"/>
                <w:lang w:val="en-IN" w:eastAsia="en-IN"/>
              </w:rPr>
              <w:t>M)</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100,000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NGO</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Mount Valley Development Association (MVDA)</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80,000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NGO</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Himalayan Research Group (HRG)</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50,000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100,000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GEF agency</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UNEP</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100,250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18"/>
                <w:szCs w:val="18"/>
                <w:lang w:val="en-IN" w:eastAsia="en-IN"/>
              </w:rPr>
            </w:pPr>
            <w:r w:rsidRPr="00C61214">
              <w:rPr>
                <w:rFonts w:ascii="Times New Roman" w:eastAsia="Times New Roman" w:hAnsi="Times New Roman" w:cs="Times New Roman"/>
                <w:color w:val="000000"/>
                <w:sz w:val="18"/>
                <w:szCs w:val="18"/>
                <w:lang w:val="en-IN" w:eastAsia="en-IN"/>
              </w:rPr>
              <w:t> </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b/>
                <w:bCs/>
                <w:i/>
                <w:iCs/>
                <w:color w:val="000000"/>
                <w:sz w:val="18"/>
                <w:szCs w:val="18"/>
                <w:lang w:val="en-IN" w:eastAsia="en-IN"/>
              </w:rPr>
            </w:pPr>
            <w:r w:rsidRPr="00C61214">
              <w:rPr>
                <w:rFonts w:ascii="Times New Roman" w:eastAsia="Times New Roman" w:hAnsi="Times New Roman" w:cs="Times New Roman"/>
                <w:b/>
                <w:bCs/>
                <w:i/>
                <w:iCs/>
                <w:color w:val="000000"/>
                <w:sz w:val="18"/>
                <w:szCs w:val="18"/>
                <w:lang w:val="en-IN" w:eastAsia="en-IN"/>
              </w:rPr>
              <w:t>Sub-total</w:t>
            </w:r>
          </w:p>
        </w:tc>
        <w:tc>
          <w:tcPr>
            <w:tcW w:w="1701"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b/>
                <w:bCs/>
                <w:i/>
                <w:color w:val="000000"/>
                <w:sz w:val="18"/>
                <w:szCs w:val="18"/>
                <w:lang w:val="en-IN" w:eastAsia="en-IN"/>
              </w:rPr>
            </w:pPr>
            <w:r w:rsidRPr="00C61214">
              <w:rPr>
                <w:rFonts w:ascii="Times New Roman" w:eastAsia="Times New Roman" w:hAnsi="Times New Roman" w:cs="Times New Roman"/>
                <w:b/>
                <w:bCs/>
                <w:i/>
                <w:color w:val="000000"/>
                <w:sz w:val="18"/>
                <w:szCs w:val="18"/>
                <w:lang w:val="en-IN" w:eastAsia="en-IN"/>
              </w:rPr>
              <w:t>6,951,000</w:t>
            </w:r>
          </w:p>
        </w:tc>
        <w:tc>
          <w:tcPr>
            <w:tcW w:w="1417"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b/>
                <w:bCs/>
                <w:i/>
                <w:color w:val="000000"/>
                <w:sz w:val="18"/>
                <w:szCs w:val="18"/>
                <w:lang w:val="en-IN" w:eastAsia="en-IN"/>
              </w:rPr>
            </w:pPr>
            <w:r w:rsidRPr="00C61214">
              <w:rPr>
                <w:rFonts w:ascii="Times New Roman" w:eastAsia="Times New Roman" w:hAnsi="Times New Roman" w:cs="Times New Roman"/>
                <w:b/>
                <w:bCs/>
                <w:i/>
                <w:color w:val="000000"/>
                <w:sz w:val="18"/>
                <w:szCs w:val="18"/>
                <w:lang w:val="en-IN" w:eastAsia="en-IN"/>
              </w:rPr>
              <w:t>3,343,750</w:t>
            </w:r>
          </w:p>
        </w:tc>
      </w:tr>
      <w:tr w:rsidR="001C4984" w:rsidRPr="002D7C6E" w:rsidTr="00686111">
        <w:trPr>
          <w:trHeight w:val="302"/>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color w:val="000000"/>
                <w:sz w:val="20"/>
                <w:szCs w:val="20"/>
                <w:lang w:val="en-IN" w:eastAsia="en-IN"/>
              </w:rPr>
            </w:pPr>
            <w:r w:rsidRPr="00C61214">
              <w:rPr>
                <w:rFonts w:ascii="Times New Roman" w:eastAsia="Times New Roman" w:hAnsi="Times New Roman" w:cs="Times New Roman"/>
                <w:color w:val="000000"/>
                <w:sz w:val="20"/>
                <w:szCs w:val="20"/>
                <w:lang w:val="en-IN" w:eastAsia="en-IN"/>
              </w:rPr>
              <w:t> </w:t>
            </w:r>
          </w:p>
        </w:tc>
        <w:tc>
          <w:tcPr>
            <w:tcW w:w="3544" w:type="dxa"/>
            <w:tcBorders>
              <w:top w:val="nil"/>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rPr>
                <w:rFonts w:ascii="Times New Roman" w:eastAsia="Times New Roman" w:hAnsi="Times New Roman" w:cs="Times New Roman"/>
                <w:b/>
                <w:bCs/>
                <w:color w:val="000000"/>
                <w:sz w:val="20"/>
                <w:szCs w:val="20"/>
                <w:lang w:val="en-IN" w:eastAsia="en-IN"/>
              </w:rPr>
            </w:pPr>
            <w:r w:rsidRPr="00C61214">
              <w:rPr>
                <w:rFonts w:ascii="Times New Roman" w:eastAsia="Times New Roman" w:hAnsi="Times New Roman" w:cs="Times New Roman"/>
                <w:b/>
                <w:bCs/>
                <w:color w:val="000000"/>
                <w:sz w:val="20"/>
                <w:szCs w:val="20"/>
                <w:lang w:val="en-IN" w:eastAsia="en-IN"/>
              </w:rPr>
              <w:t>TOTAL</w:t>
            </w:r>
          </w:p>
        </w:tc>
        <w:tc>
          <w:tcPr>
            <w:tcW w:w="3118" w:type="dxa"/>
            <w:gridSpan w:val="2"/>
            <w:tcBorders>
              <w:top w:val="single" w:sz="4" w:space="0" w:color="auto"/>
              <w:left w:val="nil"/>
              <w:bottom w:val="single" w:sz="4" w:space="0" w:color="auto"/>
              <w:right w:val="single" w:sz="4" w:space="0" w:color="auto"/>
            </w:tcBorders>
            <w:shd w:val="clear" w:color="auto" w:fill="auto"/>
            <w:noWrap/>
            <w:vAlign w:val="bottom"/>
            <w:hideMark/>
          </w:tcPr>
          <w:p w:rsidR="001C4984" w:rsidRPr="00C61214" w:rsidRDefault="001C4984" w:rsidP="00686111">
            <w:pPr>
              <w:spacing w:after="0" w:line="240" w:lineRule="auto"/>
              <w:jc w:val="right"/>
              <w:rPr>
                <w:rFonts w:ascii="Times New Roman" w:eastAsia="Times New Roman" w:hAnsi="Times New Roman" w:cs="Times New Roman"/>
                <w:b/>
                <w:bCs/>
                <w:color w:val="000000"/>
                <w:sz w:val="20"/>
                <w:szCs w:val="20"/>
                <w:lang w:val="en-IN" w:eastAsia="en-IN"/>
              </w:rPr>
            </w:pPr>
            <w:r w:rsidRPr="00C61214">
              <w:rPr>
                <w:rFonts w:ascii="Times New Roman" w:eastAsia="Times New Roman" w:hAnsi="Times New Roman" w:cs="Times New Roman"/>
                <w:b/>
                <w:bCs/>
                <w:color w:val="000000"/>
                <w:sz w:val="20"/>
                <w:szCs w:val="20"/>
                <w:lang w:val="en-IN" w:eastAsia="en-IN"/>
              </w:rPr>
              <w:t>10</w:t>
            </w:r>
            <w:r w:rsidR="002D7C6E" w:rsidRPr="00C61214">
              <w:rPr>
                <w:rFonts w:ascii="Times New Roman" w:eastAsia="Times New Roman" w:hAnsi="Times New Roman" w:cs="Times New Roman"/>
                <w:b/>
                <w:bCs/>
                <w:color w:val="000000"/>
                <w:sz w:val="20"/>
                <w:szCs w:val="20"/>
                <w:lang w:val="en-IN" w:eastAsia="en-IN"/>
              </w:rPr>
              <w:t>,2</w:t>
            </w:r>
            <w:r w:rsidRPr="00C61214">
              <w:rPr>
                <w:rFonts w:ascii="Times New Roman" w:eastAsia="Times New Roman" w:hAnsi="Times New Roman" w:cs="Times New Roman"/>
                <w:b/>
                <w:bCs/>
                <w:color w:val="000000"/>
                <w:sz w:val="20"/>
                <w:szCs w:val="20"/>
                <w:lang w:val="en-IN" w:eastAsia="en-IN"/>
              </w:rPr>
              <w:t>94,750</w:t>
            </w:r>
          </w:p>
        </w:tc>
      </w:tr>
    </w:tbl>
    <w:p w:rsidR="00A17BC9" w:rsidRPr="002D7C6E" w:rsidRDefault="00A17BC9" w:rsidP="001C4984">
      <w:pPr>
        <w:autoSpaceDE w:val="0"/>
        <w:autoSpaceDN w:val="0"/>
        <w:adjustRightInd w:val="0"/>
        <w:spacing w:after="0" w:line="240" w:lineRule="auto"/>
        <w:jc w:val="both"/>
        <w:rPr>
          <w:rFonts w:ascii="Times New Roman" w:eastAsia="Calibri" w:hAnsi="Times New Roman" w:cs="Times New Roman"/>
          <w:bCs/>
          <w:iCs/>
          <w:sz w:val="24"/>
          <w:szCs w:val="24"/>
        </w:rPr>
      </w:pPr>
    </w:p>
    <w:p w:rsidR="001C4984" w:rsidRDefault="00FC25CF" w:rsidP="00D16C85">
      <w:pPr>
        <w:keepNext/>
        <w:keepLines/>
        <w:tabs>
          <w:tab w:val="left" w:pos="851"/>
        </w:tabs>
        <w:spacing w:after="0" w:line="240" w:lineRule="auto"/>
        <w:outlineLvl w:val="1"/>
        <w:rPr>
          <w:rFonts w:ascii="Times New Roman" w:eastAsiaTheme="majorEastAsia" w:hAnsi="Times New Roman" w:cs="Times New Roman"/>
          <w:b/>
          <w:bCs/>
          <w:sz w:val="24"/>
          <w:szCs w:val="24"/>
        </w:rPr>
      </w:pPr>
      <w:bookmarkStart w:id="91" w:name="_Toc401043483"/>
      <w:r w:rsidRPr="00960B84">
        <w:rPr>
          <w:rFonts w:ascii="Times New Roman" w:eastAsia="Times New Roman" w:hAnsi="Times New Roman" w:cs="Times New Roman"/>
          <w:b/>
          <w:bCs/>
          <w:sz w:val="24"/>
          <w:szCs w:val="24"/>
        </w:rPr>
        <w:t xml:space="preserve">7. 3      </w:t>
      </w:r>
      <w:r w:rsidR="001C4984" w:rsidRPr="00960B84">
        <w:rPr>
          <w:rFonts w:ascii="Times New Roman" w:eastAsiaTheme="majorEastAsia" w:hAnsi="Times New Roman" w:cs="Times New Roman"/>
          <w:b/>
          <w:bCs/>
          <w:sz w:val="24"/>
          <w:szCs w:val="24"/>
        </w:rPr>
        <w:t>Project cost effectiveness</w:t>
      </w:r>
      <w:bookmarkEnd w:id="91"/>
    </w:p>
    <w:p w:rsidR="00D16C85" w:rsidRDefault="00D16C85" w:rsidP="00D16C85">
      <w:pPr>
        <w:keepNext/>
        <w:keepLines/>
        <w:tabs>
          <w:tab w:val="left" w:pos="851"/>
        </w:tabs>
        <w:spacing w:after="0" w:line="240" w:lineRule="auto"/>
        <w:outlineLvl w:val="1"/>
        <w:rPr>
          <w:rFonts w:ascii="Times New Roman" w:eastAsia="Times New Roman" w:hAnsi="Times New Roman" w:cs="Times New Roman"/>
          <w:b/>
          <w:bCs/>
          <w:sz w:val="24"/>
          <w:szCs w:val="24"/>
        </w:rPr>
      </w:pPr>
    </w:p>
    <w:p w:rsidR="00927F08" w:rsidRDefault="00D14E54">
      <w:pPr>
        <w:numPr>
          <w:ilvl w:val="0"/>
          <w:numId w:val="5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D14E54">
        <w:rPr>
          <w:rFonts w:ascii="Times New Roman" w:eastAsia="Calibri" w:hAnsi="Times New Roman" w:cs="Times New Roman"/>
          <w:i/>
          <w:sz w:val="24"/>
          <w:szCs w:val="24"/>
        </w:rPr>
        <w:t>In situ</w:t>
      </w:r>
      <w:r w:rsidRPr="00D14E54">
        <w:rPr>
          <w:rFonts w:ascii="Times New Roman" w:eastAsia="Calibri" w:hAnsi="Times New Roman" w:cs="Times New Roman"/>
          <w:sz w:val="24"/>
          <w:szCs w:val="24"/>
        </w:rPr>
        <w:t xml:space="preserve"> maintenance of diversity is an effective and economic way of maintaining diversity. It allows evolution to continue thus ensuring maintenance of diversity and adaptability. This has clearly been demonstrated in the case of pearl millet and sorghum in W Africa. </w:t>
      </w:r>
      <w:r w:rsidRPr="00D14E54">
        <w:rPr>
          <w:rFonts w:ascii="Times New Roman" w:eastAsia="Calibri" w:hAnsi="Times New Roman" w:cs="Times New Roman"/>
          <w:i/>
          <w:sz w:val="24"/>
          <w:szCs w:val="24"/>
        </w:rPr>
        <w:t>Ex situ</w:t>
      </w:r>
      <w:r w:rsidRPr="00D14E54">
        <w:rPr>
          <w:rFonts w:ascii="Times New Roman" w:eastAsia="Calibri" w:hAnsi="Times New Roman" w:cs="Times New Roman"/>
          <w:sz w:val="24"/>
          <w:szCs w:val="24"/>
        </w:rPr>
        <w:t xml:space="preserve"> conservation does not permit evolution and change can only be achieved through substantial investment in crop breeding programmes. Such investment includes not only the cost of the breeding programme but also the costs of variety testing, approval, registrati</w:t>
      </w:r>
      <w:r w:rsidR="008301B3">
        <w:rPr>
          <w:rFonts w:ascii="Times New Roman" w:eastAsia="Calibri" w:hAnsi="Times New Roman" w:cs="Times New Roman"/>
          <w:sz w:val="24"/>
          <w:szCs w:val="24"/>
        </w:rPr>
        <w:t>on and distribution programmes.</w:t>
      </w:r>
      <w:r w:rsidR="00752AF8">
        <w:rPr>
          <w:rFonts w:ascii="Times New Roman" w:eastAsia="Calibri" w:hAnsi="Times New Roman" w:cs="Times New Roman"/>
          <w:sz w:val="24"/>
          <w:szCs w:val="24"/>
        </w:rPr>
        <w:t xml:space="preserve"> </w:t>
      </w:r>
    </w:p>
    <w:p w:rsidR="00927F08" w:rsidRDefault="00261D77">
      <w:pPr>
        <w:numPr>
          <w:ilvl w:val="0"/>
          <w:numId w:val="57"/>
        </w:numPr>
        <w:autoSpaceDE w:val="0"/>
        <w:autoSpaceDN w:val="0"/>
        <w:adjustRightInd w:val="0"/>
        <w:spacing w:after="0" w:line="240" w:lineRule="auto"/>
        <w:contextualSpacing/>
        <w:jc w:val="both"/>
        <w:rPr>
          <w:rFonts w:ascii="Times New Roman" w:eastAsia="Calibri" w:hAnsi="Times New Roman" w:cs="Times New Roman"/>
          <w:i/>
          <w:sz w:val="24"/>
          <w:szCs w:val="24"/>
        </w:rPr>
      </w:pPr>
      <w:r w:rsidRPr="008301B3">
        <w:rPr>
          <w:rFonts w:ascii="Times New Roman" w:eastAsia="Calibri" w:hAnsi="Times New Roman" w:cs="Times New Roman"/>
          <w:i/>
          <w:sz w:val="24"/>
          <w:szCs w:val="24"/>
        </w:rPr>
        <w:t>Ex situ</w:t>
      </w:r>
      <w:r w:rsidRPr="008301B3">
        <w:rPr>
          <w:rFonts w:ascii="Times New Roman" w:eastAsia="Calibri" w:hAnsi="Times New Roman" w:cs="Times New Roman"/>
          <w:sz w:val="24"/>
          <w:szCs w:val="24"/>
        </w:rPr>
        <w:t xml:space="preserve"> conservation is a relatively costly process involving substantial and continuing investment over long periods in such activites as regeneration. There is also continuing concern about the documented loss of genetic diversity in most gene banks due to the impracticality of maintaining populations of sufficient size over long periods. On-farm maintenance avoids these costs and allows </w:t>
      </w:r>
      <w:r w:rsidRPr="008301B3">
        <w:rPr>
          <w:rFonts w:ascii="Times New Roman" w:eastAsia="Calibri" w:hAnsi="Times New Roman" w:cs="Times New Roman"/>
          <w:i/>
          <w:sz w:val="24"/>
          <w:szCs w:val="24"/>
        </w:rPr>
        <w:t>ex situ</w:t>
      </w:r>
      <w:r w:rsidRPr="008301B3">
        <w:rPr>
          <w:rFonts w:ascii="Times New Roman" w:eastAsia="Calibri" w:hAnsi="Times New Roman" w:cs="Times New Roman"/>
          <w:sz w:val="24"/>
          <w:szCs w:val="24"/>
        </w:rPr>
        <w:t xml:space="preserve"> activities to be</w:t>
      </w:r>
      <w:r w:rsidRPr="00754B52">
        <w:rPr>
          <w:rFonts w:ascii="Times New Roman" w:eastAsia="Times New Roman" w:hAnsi="Times New Roman" w:cs="Times New Roman"/>
          <w:bCs/>
          <w:sz w:val="24"/>
          <w:szCs w:val="24"/>
        </w:rPr>
        <w:t xml:space="preserve"> used as back up - the most economically effective role for such approaches.</w:t>
      </w:r>
    </w:p>
    <w:p w:rsidR="00927F08" w:rsidRDefault="001D6744">
      <w:pPr>
        <w:numPr>
          <w:ilvl w:val="0"/>
          <w:numId w:val="57"/>
        </w:numPr>
        <w:autoSpaceDE w:val="0"/>
        <w:autoSpaceDN w:val="0"/>
        <w:adjustRightInd w:val="0"/>
        <w:spacing w:after="0" w:line="240" w:lineRule="auto"/>
        <w:contextualSpacing/>
        <w:jc w:val="both"/>
        <w:rPr>
          <w:rFonts w:ascii="Times New Roman" w:eastAsia="Times New Roman" w:hAnsi="Times New Roman" w:cs="Times New Roman"/>
          <w:bCs/>
          <w:sz w:val="24"/>
          <w:szCs w:val="24"/>
        </w:rPr>
      </w:pPr>
      <w:r>
        <w:rPr>
          <w:rFonts w:ascii="Times New Roman" w:eastAsia="Calibri" w:hAnsi="Times New Roman" w:cs="Times New Roman"/>
          <w:i/>
          <w:sz w:val="24"/>
          <w:szCs w:val="24"/>
        </w:rPr>
        <w:t>I</w:t>
      </w:r>
      <w:r w:rsidR="008301B3" w:rsidRPr="007411DF">
        <w:rPr>
          <w:rFonts w:ascii="Times New Roman" w:eastAsia="Calibri" w:hAnsi="Times New Roman" w:cs="Times New Roman"/>
          <w:i/>
          <w:sz w:val="24"/>
          <w:szCs w:val="24"/>
        </w:rPr>
        <w:t>n situ</w:t>
      </w:r>
      <w:r w:rsidR="008301B3" w:rsidRPr="00D14E54">
        <w:rPr>
          <w:rFonts w:ascii="Times New Roman" w:eastAsia="Calibri" w:hAnsi="Times New Roman" w:cs="Times New Roman"/>
          <w:sz w:val="24"/>
          <w:szCs w:val="24"/>
        </w:rPr>
        <w:t xml:space="preserve"> management with participatory farmer based </w:t>
      </w:r>
      <w:r w:rsidR="008023EB">
        <w:rPr>
          <w:rFonts w:ascii="Times New Roman" w:eastAsia="Calibri" w:hAnsi="Times New Roman" w:cs="Times New Roman"/>
          <w:sz w:val="24"/>
          <w:szCs w:val="24"/>
        </w:rPr>
        <w:t>approach</w:t>
      </w:r>
      <w:r w:rsidR="008301B3" w:rsidRPr="00D14E5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can be linked to ensuring direct benefits to farmers from improved market opportunities and other relevant livelihood based activities </w:t>
      </w:r>
      <w:r w:rsidR="00142C9D">
        <w:rPr>
          <w:rFonts w:ascii="Times New Roman" w:eastAsia="Calibri" w:hAnsi="Times New Roman" w:cs="Times New Roman"/>
          <w:sz w:val="24"/>
          <w:szCs w:val="24"/>
        </w:rPr>
        <w:t xml:space="preserve">and thus </w:t>
      </w:r>
      <w:r w:rsidR="008301B3" w:rsidRPr="00D14E54">
        <w:rPr>
          <w:rFonts w:ascii="Times New Roman" w:eastAsia="Calibri" w:hAnsi="Times New Roman" w:cs="Times New Roman"/>
          <w:sz w:val="24"/>
          <w:szCs w:val="24"/>
        </w:rPr>
        <w:t xml:space="preserve">represents a cost effective </w:t>
      </w:r>
      <w:r w:rsidR="00142C9D">
        <w:rPr>
          <w:rFonts w:ascii="Times New Roman" w:eastAsia="Calibri" w:hAnsi="Times New Roman" w:cs="Times New Roman"/>
          <w:sz w:val="24"/>
          <w:szCs w:val="24"/>
        </w:rPr>
        <w:t xml:space="preserve">conservation option </w:t>
      </w:r>
      <w:r w:rsidR="008301B3" w:rsidRPr="00D14E54">
        <w:rPr>
          <w:rFonts w:ascii="Times New Roman" w:eastAsia="Calibri" w:hAnsi="Times New Roman" w:cs="Times New Roman"/>
          <w:sz w:val="24"/>
          <w:szCs w:val="24"/>
        </w:rPr>
        <w:t xml:space="preserve"> involving public and private (farmer) partnerships.</w:t>
      </w:r>
      <w:r w:rsidR="008301B3">
        <w:rPr>
          <w:rFonts w:ascii="Times New Roman" w:eastAsia="Calibri" w:hAnsi="Times New Roman" w:cs="Times New Roman"/>
          <w:sz w:val="24"/>
          <w:szCs w:val="24"/>
        </w:rPr>
        <w:t xml:space="preserve"> </w:t>
      </w:r>
      <w:r w:rsidR="00142C9D">
        <w:rPr>
          <w:rFonts w:ascii="Times New Roman" w:eastAsia="Calibri" w:hAnsi="Times New Roman" w:cs="Times New Roman"/>
          <w:sz w:val="24"/>
          <w:szCs w:val="24"/>
        </w:rPr>
        <w:t>Project cost effectiveness is further enhanced by the high level of involvement of civil society organizations embedded in the selected project sites and able to deliver their contributions in very economic ways</w:t>
      </w:r>
      <w:r w:rsidR="00FA535F">
        <w:rPr>
          <w:rFonts w:ascii="Times New Roman" w:eastAsia="Calibri" w:hAnsi="Times New Roman" w:cs="Times New Roman"/>
          <w:sz w:val="24"/>
          <w:szCs w:val="24"/>
        </w:rPr>
        <w:t xml:space="preserve"> and ensure mobilization of grassroots stakeholders</w:t>
      </w:r>
      <w:r w:rsidR="00142C9D">
        <w:rPr>
          <w:rFonts w:ascii="Times New Roman" w:eastAsia="Calibri" w:hAnsi="Times New Roman" w:cs="Times New Roman"/>
          <w:sz w:val="24"/>
          <w:szCs w:val="24"/>
        </w:rPr>
        <w:t>.</w:t>
      </w:r>
      <w:r w:rsidR="008301B3">
        <w:rPr>
          <w:rFonts w:ascii="Times New Roman" w:eastAsia="Calibri" w:hAnsi="Times New Roman" w:cs="Times New Roman"/>
          <w:sz w:val="24"/>
          <w:szCs w:val="24"/>
        </w:rPr>
        <w:t xml:space="preserve"> Direct involvement of farmers, communities and civil societies will ensure direct benefits to farmers and community livelihood </w:t>
      </w:r>
      <w:r w:rsidR="00142C9D">
        <w:rPr>
          <w:rFonts w:ascii="Times New Roman" w:eastAsia="Calibri" w:hAnsi="Times New Roman" w:cs="Times New Roman"/>
          <w:sz w:val="24"/>
          <w:szCs w:val="24"/>
        </w:rPr>
        <w:t>contribute to</w:t>
      </w:r>
      <w:r w:rsidR="008301B3">
        <w:rPr>
          <w:rFonts w:ascii="Times New Roman" w:eastAsia="Calibri" w:hAnsi="Times New Roman" w:cs="Times New Roman"/>
          <w:sz w:val="24"/>
          <w:szCs w:val="24"/>
        </w:rPr>
        <w:t xml:space="preserve"> its long term sustainability.  </w:t>
      </w:r>
      <w:r w:rsidR="008023EB">
        <w:rPr>
          <w:rFonts w:ascii="Times New Roman" w:eastAsia="Calibri" w:hAnsi="Times New Roman" w:cs="Times New Roman"/>
          <w:sz w:val="24"/>
          <w:szCs w:val="24"/>
        </w:rPr>
        <w:t xml:space="preserve">Cost effectiveness </w:t>
      </w:r>
      <w:r w:rsidR="00142C9D">
        <w:rPr>
          <w:rFonts w:ascii="Times New Roman" w:eastAsia="Calibri" w:hAnsi="Times New Roman" w:cs="Times New Roman"/>
          <w:sz w:val="24"/>
          <w:szCs w:val="24"/>
        </w:rPr>
        <w:t xml:space="preserve">is </w:t>
      </w:r>
      <w:r w:rsidR="008023EB">
        <w:rPr>
          <w:rFonts w:ascii="Times New Roman" w:eastAsia="Calibri" w:hAnsi="Times New Roman" w:cs="Times New Roman"/>
          <w:sz w:val="24"/>
          <w:szCs w:val="24"/>
        </w:rPr>
        <w:t xml:space="preserve">further </w:t>
      </w:r>
      <w:r w:rsidR="00142C9D">
        <w:rPr>
          <w:rFonts w:ascii="Times New Roman" w:eastAsia="Calibri" w:hAnsi="Times New Roman" w:cs="Times New Roman"/>
          <w:sz w:val="24"/>
          <w:szCs w:val="24"/>
        </w:rPr>
        <w:t>strengthened</w:t>
      </w:r>
      <w:r w:rsidR="008023EB">
        <w:rPr>
          <w:rFonts w:ascii="Times New Roman" w:eastAsia="Calibri" w:hAnsi="Times New Roman" w:cs="Times New Roman"/>
          <w:sz w:val="24"/>
          <w:szCs w:val="24"/>
        </w:rPr>
        <w:t xml:space="preserve"> by bringing together partners </w:t>
      </w:r>
      <w:r w:rsidR="00142C9D">
        <w:rPr>
          <w:rFonts w:ascii="Times New Roman" w:eastAsia="Calibri" w:hAnsi="Times New Roman" w:cs="Times New Roman"/>
          <w:sz w:val="24"/>
          <w:szCs w:val="24"/>
        </w:rPr>
        <w:t xml:space="preserve">alog a knowledge sharing and </w:t>
      </w:r>
      <w:r w:rsidR="008023EB">
        <w:rPr>
          <w:rFonts w:ascii="Times New Roman" w:eastAsia="Calibri" w:hAnsi="Times New Roman" w:cs="Times New Roman"/>
          <w:sz w:val="24"/>
          <w:szCs w:val="24"/>
        </w:rPr>
        <w:t xml:space="preserve">and communication chain – from the policy makers to farmers to address conservation </w:t>
      </w:r>
      <w:r w:rsidR="00142C9D">
        <w:rPr>
          <w:rFonts w:ascii="Times New Roman" w:eastAsia="Calibri" w:hAnsi="Times New Roman" w:cs="Times New Roman"/>
          <w:sz w:val="24"/>
          <w:szCs w:val="24"/>
        </w:rPr>
        <w:t xml:space="preserve">and use </w:t>
      </w:r>
      <w:r w:rsidR="008023EB">
        <w:rPr>
          <w:rFonts w:ascii="Times New Roman" w:eastAsia="Calibri" w:hAnsi="Times New Roman" w:cs="Times New Roman"/>
          <w:sz w:val="24"/>
          <w:szCs w:val="24"/>
        </w:rPr>
        <w:t>issues</w:t>
      </w:r>
      <w:r w:rsidR="00142C9D">
        <w:rPr>
          <w:rFonts w:ascii="Times New Roman" w:eastAsia="Calibri" w:hAnsi="Times New Roman" w:cs="Times New Roman"/>
          <w:sz w:val="24"/>
          <w:szCs w:val="24"/>
        </w:rPr>
        <w:t xml:space="preserve"> in an integrated way</w:t>
      </w:r>
      <w:r w:rsidR="008023EB">
        <w:rPr>
          <w:rFonts w:ascii="Times New Roman" w:eastAsia="Calibri" w:hAnsi="Times New Roman" w:cs="Times New Roman"/>
          <w:sz w:val="24"/>
          <w:szCs w:val="24"/>
        </w:rPr>
        <w:t>.</w:t>
      </w:r>
      <w:r w:rsidR="00A611BB">
        <w:rPr>
          <w:rFonts w:ascii="Times New Roman" w:eastAsia="Calibri" w:hAnsi="Times New Roman" w:cs="Times New Roman"/>
          <w:sz w:val="24"/>
          <w:szCs w:val="24"/>
        </w:rPr>
        <w:t xml:space="preserve"> Making maximum use of lessons learnet and experiences in other projects (see e.g. paras. 97-114) also optimizes the cost effectiveness of the project.</w:t>
      </w:r>
    </w:p>
    <w:p w:rsidR="00BD45C1" w:rsidRPr="00F61A96" w:rsidRDefault="00BD45C1" w:rsidP="00D16C85">
      <w:pPr>
        <w:keepNext/>
        <w:keepLines/>
        <w:tabs>
          <w:tab w:val="left" w:pos="851"/>
        </w:tabs>
        <w:spacing w:after="0" w:line="240" w:lineRule="auto"/>
        <w:outlineLvl w:val="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p>
    <w:p w:rsidR="00927F08" w:rsidRDefault="001C4984">
      <w:pPr>
        <w:numPr>
          <w:ilvl w:val="0"/>
          <w:numId w:val="57"/>
        </w:numPr>
        <w:autoSpaceDE w:val="0"/>
        <w:autoSpaceDN w:val="0"/>
        <w:adjustRightInd w:val="0"/>
        <w:spacing w:after="0" w:line="240" w:lineRule="auto"/>
        <w:contextualSpacing/>
        <w:jc w:val="both"/>
        <w:rPr>
          <w:rFonts w:ascii="Times New Roman" w:eastAsia="Calibri" w:hAnsi="Times New Roman" w:cs="Times New Roman"/>
          <w:b/>
          <w:bCs/>
          <w:sz w:val="24"/>
          <w:szCs w:val="24"/>
        </w:rPr>
      </w:pPr>
      <w:r w:rsidRPr="00AC6FFE">
        <w:rPr>
          <w:rFonts w:ascii="Times New Roman" w:eastAsia="Calibri" w:hAnsi="Times New Roman" w:cs="Times New Roman"/>
          <w:sz w:val="24"/>
          <w:szCs w:val="24"/>
        </w:rPr>
        <w:t>Effective mainstreaming depends on reaching out in relevant and realistic ways to the</w:t>
      </w:r>
      <w:r w:rsidR="00AC6FFE">
        <w:rPr>
          <w:rFonts w:ascii="Times New Roman" w:eastAsia="Calibri" w:hAnsi="Times New Roman" w:cs="Times New Roman"/>
          <w:b/>
          <w:bCs/>
          <w:sz w:val="24"/>
          <w:szCs w:val="24"/>
        </w:rPr>
        <w:t xml:space="preserve"> </w:t>
      </w:r>
      <w:r w:rsidRPr="00AC6FFE">
        <w:rPr>
          <w:rFonts w:ascii="Times New Roman" w:eastAsia="Calibri" w:hAnsi="Times New Roman" w:cs="Times New Roman"/>
          <w:sz w:val="24"/>
          <w:szCs w:val="24"/>
        </w:rPr>
        <w:t>overall Indian concerns with economic development, improvement of rural livelihoods, food</w:t>
      </w:r>
      <w:r w:rsidRPr="00AC6FFE">
        <w:rPr>
          <w:rFonts w:ascii="Times New Roman" w:eastAsia="Calibri" w:hAnsi="Times New Roman" w:cs="Times New Roman"/>
          <w:b/>
          <w:bCs/>
          <w:sz w:val="24"/>
          <w:szCs w:val="24"/>
        </w:rPr>
        <w:t xml:space="preserve"> </w:t>
      </w:r>
      <w:r w:rsidRPr="00AC6FFE">
        <w:rPr>
          <w:rFonts w:ascii="Times New Roman" w:eastAsia="Calibri" w:hAnsi="Times New Roman" w:cs="Times New Roman"/>
          <w:sz w:val="24"/>
          <w:szCs w:val="24"/>
        </w:rPr>
        <w:t>security, nutrition and the provision of effective coping strategies for climate change. The project is</w:t>
      </w:r>
      <w:r w:rsidRPr="00AC6FFE">
        <w:rPr>
          <w:rFonts w:ascii="Times New Roman" w:eastAsia="Calibri" w:hAnsi="Times New Roman" w:cs="Times New Roman"/>
          <w:b/>
          <w:bCs/>
          <w:sz w:val="24"/>
          <w:szCs w:val="24"/>
        </w:rPr>
        <w:t xml:space="preserve"> </w:t>
      </w:r>
      <w:r w:rsidRPr="00AC6FFE">
        <w:rPr>
          <w:rFonts w:ascii="Times New Roman" w:eastAsia="Calibri" w:hAnsi="Times New Roman" w:cs="Times New Roman"/>
          <w:sz w:val="24"/>
          <w:szCs w:val="24"/>
        </w:rPr>
        <w:t>expected to be cost-effective, in the first instance, as a result of its ability to bring together</w:t>
      </w:r>
      <w:r w:rsidRPr="00AC6FFE">
        <w:rPr>
          <w:rFonts w:ascii="Times New Roman" w:eastAsia="Calibri" w:hAnsi="Times New Roman" w:cs="Times New Roman"/>
          <w:b/>
          <w:bCs/>
          <w:sz w:val="24"/>
          <w:szCs w:val="24"/>
        </w:rPr>
        <w:t xml:space="preserve"> </w:t>
      </w:r>
      <w:r w:rsidRPr="00AC6FFE">
        <w:rPr>
          <w:rFonts w:ascii="Times New Roman" w:eastAsia="Calibri" w:hAnsi="Times New Roman" w:cs="Times New Roman"/>
          <w:sz w:val="24"/>
          <w:szCs w:val="24"/>
        </w:rPr>
        <w:t>partners from the environment, climate change, agriculture, education and</w:t>
      </w:r>
      <w:r w:rsidRPr="00AC6FFE">
        <w:rPr>
          <w:rFonts w:ascii="Times New Roman" w:eastAsia="Calibri" w:hAnsi="Times New Roman" w:cs="Times New Roman"/>
          <w:b/>
          <w:bCs/>
          <w:sz w:val="24"/>
          <w:szCs w:val="24"/>
        </w:rPr>
        <w:t xml:space="preserve"> </w:t>
      </w:r>
      <w:r w:rsidRPr="00AC6FFE">
        <w:rPr>
          <w:rFonts w:ascii="Times New Roman" w:eastAsia="Calibri" w:hAnsi="Times New Roman" w:cs="Times New Roman"/>
          <w:sz w:val="24"/>
          <w:szCs w:val="24"/>
        </w:rPr>
        <w:t>national economic development sectors. These different sectors bring their own different</w:t>
      </w:r>
      <w:r w:rsidRPr="00AC6FFE">
        <w:rPr>
          <w:rFonts w:ascii="Times New Roman" w:eastAsia="Calibri" w:hAnsi="Times New Roman" w:cs="Times New Roman"/>
          <w:b/>
          <w:bCs/>
          <w:sz w:val="24"/>
          <w:szCs w:val="24"/>
        </w:rPr>
        <w:t xml:space="preserve"> </w:t>
      </w:r>
      <w:r w:rsidRPr="00AC6FFE">
        <w:rPr>
          <w:rFonts w:ascii="Times New Roman" w:eastAsia="Calibri" w:hAnsi="Times New Roman" w:cs="Times New Roman"/>
          <w:sz w:val="24"/>
          <w:szCs w:val="24"/>
        </w:rPr>
        <w:t>perspectives, experiences and skills to the Project and their collaboration will ensure that the</w:t>
      </w:r>
      <w:r w:rsidRPr="00AC6FFE">
        <w:rPr>
          <w:rFonts w:ascii="Times New Roman" w:eastAsia="Calibri" w:hAnsi="Times New Roman" w:cs="Times New Roman"/>
          <w:b/>
          <w:bCs/>
          <w:sz w:val="24"/>
          <w:szCs w:val="24"/>
        </w:rPr>
        <w:t xml:space="preserve"> </w:t>
      </w:r>
      <w:r w:rsidR="002C4F73" w:rsidRPr="00AC6FFE">
        <w:rPr>
          <w:rFonts w:ascii="Times New Roman" w:eastAsia="Calibri" w:hAnsi="Times New Roman" w:cs="Times New Roman"/>
          <w:sz w:val="24"/>
          <w:szCs w:val="24"/>
        </w:rPr>
        <w:t xml:space="preserve">agricultural biodiversity </w:t>
      </w:r>
      <w:r w:rsidRPr="00AC6FFE">
        <w:rPr>
          <w:rFonts w:ascii="Times New Roman" w:eastAsia="Calibri" w:hAnsi="Times New Roman" w:cs="Times New Roman"/>
          <w:sz w:val="24"/>
          <w:szCs w:val="24"/>
        </w:rPr>
        <w:t>agenda is addressed in ways that reflect the experience, interests and cncerns of</w:t>
      </w:r>
      <w:r w:rsidRPr="00AC6FFE">
        <w:rPr>
          <w:rFonts w:ascii="Times New Roman" w:eastAsia="Calibri" w:hAnsi="Times New Roman" w:cs="Times New Roman"/>
          <w:b/>
          <w:bCs/>
          <w:sz w:val="24"/>
          <w:szCs w:val="24"/>
        </w:rPr>
        <w:t xml:space="preserve"> </w:t>
      </w:r>
      <w:r w:rsidRPr="00AC6FFE">
        <w:rPr>
          <w:rFonts w:ascii="Times New Roman" w:eastAsia="Calibri" w:hAnsi="Times New Roman" w:cs="Times New Roman"/>
          <w:sz w:val="24"/>
          <w:szCs w:val="24"/>
        </w:rPr>
        <w:t xml:space="preserve">the widest possible range of stakeholders. </w:t>
      </w:r>
    </w:p>
    <w:p w:rsidR="001C4984" w:rsidRPr="002D7C6E" w:rsidRDefault="001C4984" w:rsidP="001C4984">
      <w:pPr>
        <w:autoSpaceDE w:val="0"/>
        <w:autoSpaceDN w:val="0"/>
        <w:adjustRightInd w:val="0"/>
        <w:spacing w:after="0" w:line="240" w:lineRule="auto"/>
        <w:jc w:val="both"/>
        <w:rPr>
          <w:rFonts w:ascii="Times New Roman" w:eastAsia="Calibri" w:hAnsi="Times New Roman" w:cs="Times New Roman"/>
          <w:b/>
          <w:bCs/>
          <w:sz w:val="24"/>
          <w:szCs w:val="24"/>
        </w:rPr>
      </w:pPr>
    </w:p>
    <w:p w:rsidR="00927F08" w:rsidRDefault="001C4984">
      <w:pPr>
        <w:numPr>
          <w:ilvl w:val="0"/>
          <w:numId w:val="5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As the Project envisages the involvement of Environmental Agencies, the Agriculture Research, Education, and Extension Agencies, various NGOs and IGOs, and different universities</w:t>
      </w:r>
      <w:r w:rsidR="008A37FF">
        <w:rPr>
          <w:rFonts w:ascii="Times New Roman" w:eastAsia="Calibri" w:hAnsi="Times New Roman" w:cs="Times New Roman"/>
          <w:sz w:val="24"/>
          <w:szCs w:val="24"/>
        </w:rPr>
        <w:t>, it</w:t>
      </w:r>
      <w:r w:rsidRPr="002D7C6E">
        <w:rPr>
          <w:rFonts w:ascii="Times New Roman" w:eastAsia="Calibri" w:hAnsi="Times New Roman" w:cs="Times New Roman"/>
          <w:sz w:val="24"/>
          <w:szCs w:val="24"/>
        </w:rPr>
        <w:t xml:space="preserve"> will maximize the technical cost effectiveness of its activities. The Project will create the opportunities for realistic appreciation of trade-offs between production and conservation and for the identification of opportunities for win-win solutions that improve livelihoods, secure the maintenance of </w:t>
      </w:r>
      <w:r w:rsidR="002C4F73">
        <w:rPr>
          <w:rFonts w:ascii="Times New Roman" w:eastAsia="Calibri" w:hAnsi="Times New Roman" w:cs="Times New Roman"/>
          <w:sz w:val="24"/>
          <w:szCs w:val="24"/>
        </w:rPr>
        <w:t>agricultural biodiversity</w:t>
      </w:r>
      <w:r w:rsidR="002C4F73" w:rsidRPr="002D7C6E">
        <w:rPr>
          <w:rFonts w:ascii="Times New Roman" w:eastAsia="Calibri" w:hAnsi="Times New Roman" w:cs="Times New Roman"/>
          <w:sz w:val="24"/>
          <w:szCs w:val="24"/>
        </w:rPr>
        <w:t xml:space="preserve"> </w:t>
      </w:r>
      <w:r w:rsidRPr="002D7C6E">
        <w:rPr>
          <w:rFonts w:ascii="Times New Roman" w:eastAsia="Calibri" w:hAnsi="Times New Roman" w:cs="Times New Roman"/>
          <w:sz w:val="24"/>
          <w:szCs w:val="24"/>
        </w:rPr>
        <w:t>and enhance adaptability to climate change.</w:t>
      </w:r>
    </w:p>
    <w:p w:rsidR="001C4984" w:rsidRPr="002D7C6E" w:rsidRDefault="001C4984" w:rsidP="001C4984">
      <w:pPr>
        <w:autoSpaceDE w:val="0"/>
        <w:autoSpaceDN w:val="0"/>
        <w:adjustRightInd w:val="0"/>
        <w:spacing w:after="0" w:line="240" w:lineRule="auto"/>
        <w:jc w:val="both"/>
        <w:rPr>
          <w:rFonts w:ascii="Times New Roman" w:eastAsia="Calibri" w:hAnsi="Times New Roman" w:cs="Times New Roman"/>
          <w:sz w:val="24"/>
          <w:szCs w:val="24"/>
        </w:rPr>
      </w:pPr>
    </w:p>
    <w:p w:rsidR="00927F08" w:rsidRDefault="001C4984">
      <w:pPr>
        <w:numPr>
          <w:ilvl w:val="0"/>
          <w:numId w:val="5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 xml:space="preserve">The emphasis placed on the development of farmer and community led activities is central to the Project. The use of the Prior Informed Consent (PIC) approach and participatory methods and community based approaches will ensure that the outputs reflect the realities on the ground in rural areas and are not as a routine response to a need to national policies or possibly inappropriate options that come from ungrounded research and development actions. This approach will ensure that the </w:t>
      </w:r>
      <w:r w:rsidR="002C4F73">
        <w:rPr>
          <w:rFonts w:ascii="Times New Roman" w:eastAsia="Calibri" w:hAnsi="Times New Roman" w:cs="Times New Roman"/>
          <w:sz w:val="24"/>
          <w:szCs w:val="24"/>
        </w:rPr>
        <w:t>agricultural biodiversity</w:t>
      </w:r>
      <w:r w:rsidR="002C4F73" w:rsidRPr="002D7C6E">
        <w:rPr>
          <w:rFonts w:ascii="Times New Roman" w:eastAsia="Calibri" w:hAnsi="Times New Roman" w:cs="Times New Roman"/>
          <w:sz w:val="24"/>
          <w:szCs w:val="24"/>
        </w:rPr>
        <w:t xml:space="preserve"> </w:t>
      </w:r>
      <w:r w:rsidRPr="002D7C6E">
        <w:rPr>
          <w:rFonts w:ascii="Times New Roman" w:eastAsia="Calibri" w:hAnsi="Times New Roman" w:cs="Times New Roman"/>
          <w:sz w:val="24"/>
          <w:szCs w:val="24"/>
        </w:rPr>
        <w:t>outputs are firmly grounded on and connected to the realities of rural production and the needs of the farmers and rural communities involved to improve their livelihoods (income, health, food security), along with their empowerment to manage these in the future. When something becomes sustainable through this means/way,</w:t>
      </w:r>
      <w:r w:rsidR="008A37FF">
        <w:rPr>
          <w:rFonts w:ascii="Times New Roman" w:eastAsia="Calibri" w:hAnsi="Times New Roman" w:cs="Times New Roman"/>
          <w:sz w:val="24"/>
          <w:szCs w:val="24"/>
        </w:rPr>
        <w:t xml:space="preserve"> it</w:t>
      </w:r>
      <w:r w:rsidRPr="002D7C6E">
        <w:rPr>
          <w:rFonts w:ascii="Times New Roman" w:eastAsia="Calibri" w:hAnsi="Times New Roman" w:cs="Times New Roman"/>
          <w:sz w:val="24"/>
          <w:szCs w:val="24"/>
        </w:rPr>
        <w:t xml:space="preserve"> will automatically be more cost-effective than any attempt that only looks for the success of the Project. Not being overly altruistic and due to the emphasis placed explicitly  on improving income of farmers and communities, the Project provides the necessary framework for ensuring that the different </w:t>
      </w:r>
      <w:r w:rsidR="002C4F73">
        <w:rPr>
          <w:rFonts w:ascii="Times New Roman" w:eastAsia="Calibri" w:hAnsi="Times New Roman" w:cs="Times New Roman"/>
          <w:sz w:val="24"/>
          <w:szCs w:val="24"/>
        </w:rPr>
        <w:t>agricultural biodiversity</w:t>
      </w:r>
      <w:r w:rsidR="002C4F73" w:rsidRPr="002D7C6E">
        <w:rPr>
          <w:rFonts w:ascii="Times New Roman" w:eastAsia="Calibri" w:hAnsi="Times New Roman" w:cs="Times New Roman"/>
          <w:sz w:val="24"/>
          <w:szCs w:val="24"/>
        </w:rPr>
        <w:t xml:space="preserve"> </w:t>
      </w:r>
      <w:r w:rsidRPr="002D7C6E">
        <w:rPr>
          <w:rFonts w:ascii="Times New Roman" w:eastAsia="Calibri" w:hAnsi="Times New Roman" w:cs="Times New Roman"/>
          <w:sz w:val="24"/>
          <w:szCs w:val="24"/>
        </w:rPr>
        <w:t>conservation activities are secured through their beneficial effects for the communities who undertake them. This significantly enhances the cost-effectiveness of the project.</w:t>
      </w:r>
    </w:p>
    <w:p w:rsidR="00AC6FFE" w:rsidRPr="002D7C6E" w:rsidRDefault="00AC6FFE" w:rsidP="00AC6FFE">
      <w:pPr>
        <w:autoSpaceDE w:val="0"/>
        <w:autoSpaceDN w:val="0"/>
        <w:adjustRightInd w:val="0"/>
        <w:spacing w:after="0" w:line="240" w:lineRule="auto"/>
        <w:ind w:left="360"/>
        <w:contextualSpacing/>
        <w:jc w:val="both"/>
        <w:rPr>
          <w:rFonts w:ascii="Times New Roman" w:eastAsia="Calibri" w:hAnsi="Times New Roman" w:cs="Times New Roman"/>
          <w:sz w:val="24"/>
          <w:szCs w:val="24"/>
        </w:rPr>
      </w:pPr>
    </w:p>
    <w:p w:rsidR="00927F08" w:rsidRDefault="001C4984">
      <w:pPr>
        <w:numPr>
          <w:ilvl w:val="0"/>
          <w:numId w:val="5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 xml:space="preserve">Through its involvement of local, regional and national NGOs, the Project provides an appropriate cost effective framework for linking formal and informal sectors. The different NGOs involved, working with IGOs, will support farmers through strengthening local institutions and through their work to secure adequate market returns from the production of </w:t>
      </w:r>
      <w:r w:rsidR="002C4F73">
        <w:rPr>
          <w:rFonts w:ascii="Times New Roman" w:eastAsia="Calibri" w:hAnsi="Times New Roman" w:cs="Times New Roman"/>
          <w:sz w:val="24"/>
          <w:szCs w:val="24"/>
        </w:rPr>
        <w:t>agricultural biodiversity</w:t>
      </w:r>
      <w:r w:rsidR="002C4F73" w:rsidRPr="002D7C6E">
        <w:rPr>
          <w:rFonts w:ascii="Times New Roman" w:eastAsia="Calibri" w:hAnsi="Times New Roman" w:cs="Times New Roman"/>
          <w:sz w:val="24"/>
          <w:szCs w:val="24"/>
        </w:rPr>
        <w:t xml:space="preserve"> </w:t>
      </w:r>
      <w:r w:rsidRPr="002D7C6E">
        <w:rPr>
          <w:rFonts w:ascii="Times New Roman" w:eastAsia="Calibri" w:hAnsi="Times New Roman" w:cs="Times New Roman"/>
          <w:sz w:val="24"/>
          <w:szCs w:val="24"/>
        </w:rPr>
        <w:t>rich products. They will also play an important wider role in ensuring that Project outputs become more widely known and recognized in India, both by the public and by those involved in developing and implementing policy. The participation of regional and national NGOs also helps in upscaling the project results.</w:t>
      </w:r>
    </w:p>
    <w:p w:rsidR="001C4984" w:rsidRPr="002D7C6E" w:rsidRDefault="001C4984" w:rsidP="001C4984">
      <w:pPr>
        <w:autoSpaceDE w:val="0"/>
        <w:autoSpaceDN w:val="0"/>
        <w:adjustRightInd w:val="0"/>
        <w:spacing w:after="0" w:line="240" w:lineRule="auto"/>
        <w:jc w:val="both"/>
        <w:rPr>
          <w:rFonts w:ascii="Times New Roman" w:eastAsia="Calibri" w:hAnsi="Times New Roman" w:cs="Times New Roman"/>
          <w:sz w:val="24"/>
          <w:szCs w:val="24"/>
        </w:rPr>
      </w:pPr>
    </w:p>
    <w:p w:rsidR="00927F08" w:rsidRDefault="001C4984">
      <w:pPr>
        <w:numPr>
          <w:ilvl w:val="0"/>
          <w:numId w:val="5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 xml:space="preserve"> Since this project uses the multi-disciplinary, multi-institutional and multi-sectoral approach</w:t>
      </w:r>
      <w:r w:rsidR="004A1CEF">
        <w:rPr>
          <w:rFonts w:ascii="Times New Roman" w:eastAsia="Calibri" w:hAnsi="Times New Roman" w:cs="Times New Roman"/>
          <w:sz w:val="24"/>
          <w:szCs w:val="24"/>
        </w:rPr>
        <w:t xml:space="preserve"> (3M approach)</w:t>
      </w:r>
      <w:r w:rsidRPr="002D7C6E">
        <w:rPr>
          <w:rFonts w:ascii="Times New Roman" w:eastAsia="Calibri" w:hAnsi="Times New Roman" w:cs="Times New Roman"/>
          <w:sz w:val="24"/>
          <w:szCs w:val="24"/>
        </w:rPr>
        <w:t xml:space="preserve"> to resolve the issue and problems, the solutions developed are right away in agreement </w:t>
      </w:r>
      <w:r w:rsidR="004A1CEF">
        <w:rPr>
          <w:rFonts w:ascii="Times New Roman" w:eastAsia="Calibri" w:hAnsi="Times New Roman" w:cs="Times New Roman"/>
          <w:sz w:val="24"/>
          <w:szCs w:val="24"/>
        </w:rPr>
        <w:t>with</w:t>
      </w:r>
      <w:r w:rsidRPr="002D7C6E">
        <w:rPr>
          <w:rFonts w:ascii="Times New Roman" w:eastAsia="Calibri" w:hAnsi="Times New Roman" w:cs="Times New Roman"/>
          <w:sz w:val="24"/>
          <w:szCs w:val="24"/>
        </w:rPr>
        <w:t xml:space="preserve"> the different actors so that it enhances cost-effectiveness significantly.  Instead of a single sector approach in which e.g. the concerns of the agriculture sector or environmental sector are foremost, the Project execution framework ensures that policies and regulations that are identified can reflect the perspectives of different stakeholders from local groups to national ones and from different environmental, economic development and agricultural sectors. This is particularly important in enabling India to respond to the challenges</w:t>
      </w:r>
      <w:r w:rsidR="004A1CEF">
        <w:rPr>
          <w:rFonts w:ascii="Times New Roman" w:eastAsia="Calibri" w:hAnsi="Times New Roman" w:cs="Times New Roman"/>
          <w:sz w:val="24"/>
          <w:szCs w:val="24"/>
        </w:rPr>
        <w:t xml:space="preserve"> of</w:t>
      </w:r>
      <w:r w:rsidRPr="002D7C6E">
        <w:rPr>
          <w:rFonts w:ascii="Times New Roman" w:eastAsia="Calibri" w:hAnsi="Times New Roman" w:cs="Times New Roman"/>
          <w:sz w:val="24"/>
          <w:szCs w:val="24"/>
        </w:rPr>
        <w:t xml:space="preserve"> agricultural biodiversity conservation on-farm and of climate change.</w:t>
      </w:r>
    </w:p>
    <w:p w:rsidR="001C4984" w:rsidRPr="002D7C6E" w:rsidRDefault="001C4984" w:rsidP="001C4984">
      <w:pPr>
        <w:autoSpaceDE w:val="0"/>
        <w:autoSpaceDN w:val="0"/>
        <w:adjustRightInd w:val="0"/>
        <w:spacing w:after="0" w:line="240" w:lineRule="auto"/>
        <w:jc w:val="both"/>
        <w:rPr>
          <w:rFonts w:ascii="Times New Roman" w:eastAsia="Calibri" w:hAnsi="Times New Roman" w:cs="Times New Roman"/>
          <w:sz w:val="24"/>
          <w:szCs w:val="24"/>
        </w:rPr>
      </w:pPr>
    </w:p>
    <w:p w:rsidR="00927F08" w:rsidRDefault="001C4984">
      <w:pPr>
        <w:numPr>
          <w:ilvl w:val="0"/>
          <w:numId w:val="5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D7C6E">
        <w:rPr>
          <w:rFonts w:ascii="Times New Roman" w:eastAsia="Calibri" w:hAnsi="Times New Roman" w:cs="Times New Roman"/>
          <w:sz w:val="24"/>
          <w:szCs w:val="24"/>
        </w:rPr>
        <w:t>The Project envisages to learn from and to use methods and approaches developed in similar projects that have been executed in India and</w:t>
      </w:r>
      <w:r w:rsidR="008A37FF">
        <w:rPr>
          <w:rFonts w:ascii="Times New Roman" w:eastAsia="Calibri" w:hAnsi="Times New Roman" w:cs="Times New Roman"/>
          <w:sz w:val="24"/>
          <w:szCs w:val="24"/>
        </w:rPr>
        <w:t>/</w:t>
      </w:r>
      <w:r w:rsidRPr="002D7C6E">
        <w:rPr>
          <w:rFonts w:ascii="Times New Roman" w:eastAsia="Calibri" w:hAnsi="Times New Roman" w:cs="Times New Roman"/>
          <w:sz w:val="24"/>
          <w:szCs w:val="24"/>
        </w:rPr>
        <w:t xml:space="preserve">or elsewhere. This will reduces repetition of certain actions and </w:t>
      </w:r>
      <w:r w:rsidR="008A37FF">
        <w:rPr>
          <w:rFonts w:ascii="Times New Roman" w:eastAsia="Calibri" w:hAnsi="Times New Roman" w:cs="Times New Roman"/>
          <w:sz w:val="24"/>
          <w:szCs w:val="24"/>
        </w:rPr>
        <w:t xml:space="preserve">will </w:t>
      </w:r>
      <w:r w:rsidRPr="002D7C6E">
        <w:rPr>
          <w:rFonts w:ascii="Times New Roman" w:eastAsia="Calibri" w:hAnsi="Times New Roman" w:cs="Times New Roman"/>
          <w:sz w:val="24"/>
          <w:szCs w:val="24"/>
        </w:rPr>
        <w:t xml:space="preserve">reinvent some methods which will greatly add to the cost-effectiveness of the Project. Some examples of relevant projects are: UNEP-GEF projects on ‘Conservation and Sustainable Use of Cultivated and Wild Tropical Fruit Diversity: Promoting Sustainable Livelihoods, Food Security and Ecosystem Services’ (India, Indonesia, Malaysia, Thailand); ‘Mainstreaming </w:t>
      </w:r>
      <w:r w:rsidR="002C4F73">
        <w:rPr>
          <w:rFonts w:ascii="Times New Roman" w:eastAsia="Calibri" w:hAnsi="Times New Roman" w:cs="Times New Roman"/>
          <w:sz w:val="24"/>
          <w:szCs w:val="24"/>
        </w:rPr>
        <w:t>agricultural biodiversity</w:t>
      </w:r>
      <w:r w:rsidR="002C4F73" w:rsidRPr="002D7C6E">
        <w:rPr>
          <w:rFonts w:ascii="Times New Roman" w:eastAsia="Calibri" w:hAnsi="Times New Roman" w:cs="Times New Roman"/>
          <w:sz w:val="24"/>
          <w:szCs w:val="24"/>
        </w:rPr>
        <w:t xml:space="preserve"> </w:t>
      </w:r>
      <w:r w:rsidRPr="002D7C6E">
        <w:rPr>
          <w:rFonts w:ascii="Times New Roman" w:eastAsia="Calibri" w:hAnsi="Times New Roman" w:cs="Times New Roman"/>
          <w:sz w:val="24"/>
          <w:szCs w:val="24"/>
        </w:rPr>
        <w:t xml:space="preserve">conservation and use in Sri Lankan agro-ecosystems for livelihoods and adaptation to climate change’ (Sri Lanka); ‘Food for the Future: Conserving Crop Wild Relatives’ (Armenia, Bolivia, Madagascar, Sri Lanka and Uzbekistan); ‘Mainstreaming Biodiversity conservation and sustainable use for improved human nutrition and well-being’ (Turkey, Kenya, Brazil, Sri Lanka); ‘Reinforcing the resilience of poor rural communities in the face of food insecurity, poverty and climate change through on-farm conservation of local </w:t>
      </w:r>
      <w:r w:rsidR="002C4F73">
        <w:rPr>
          <w:rFonts w:ascii="Times New Roman" w:eastAsia="Calibri" w:hAnsi="Times New Roman" w:cs="Times New Roman"/>
          <w:sz w:val="24"/>
          <w:szCs w:val="24"/>
        </w:rPr>
        <w:t>agricultural biodiversity</w:t>
      </w:r>
      <w:r w:rsidR="002C4F73" w:rsidRPr="002D7C6E">
        <w:rPr>
          <w:rFonts w:ascii="Times New Roman" w:eastAsia="Calibri" w:hAnsi="Times New Roman" w:cs="Times New Roman"/>
          <w:sz w:val="24"/>
          <w:szCs w:val="24"/>
        </w:rPr>
        <w:t xml:space="preserve"> </w:t>
      </w:r>
      <w:r w:rsidRPr="002D7C6E">
        <w:rPr>
          <w:rFonts w:ascii="Times New Roman" w:eastAsia="Calibri" w:hAnsi="Times New Roman" w:cs="Times New Roman"/>
          <w:sz w:val="24"/>
          <w:szCs w:val="24"/>
        </w:rPr>
        <w:t>(Bolivia, India and Nepal); and the ‘Community based Biodiversity Management for Climate Change Resilience’ project implemented in 11 countries (Bangladesh, Benin, Brazil, Ecuador, India, Guatemala, Malawi, Nepal, Nicaragua, Zambia, and Zimbabwe).</w:t>
      </w:r>
    </w:p>
    <w:p w:rsidR="001C4984" w:rsidRPr="002D7C6E" w:rsidRDefault="001C4984" w:rsidP="001C4984">
      <w:pPr>
        <w:autoSpaceDE w:val="0"/>
        <w:autoSpaceDN w:val="0"/>
        <w:adjustRightInd w:val="0"/>
        <w:spacing w:after="0" w:line="240" w:lineRule="auto"/>
        <w:jc w:val="both"/>
        <w:rPr>
          <w:rFonts w:ascii="Times New Roman" w:eastAsia="Calibri" w:hAnsi="Times New Roman" w:cs="Times New Roman"/>
          <w:sz w:val="24"/>
          <w:szCs w:val="24"/>
        </w:rPr>
      </w:pPr>
    </w:p>
    <w:p w:rsidR="00927F08" w:rsidRDefault="001C4984">
      <w:pPr>
        <w:numPr>
          <w:ilvl w:val="0"/>
          <w:numId w:val="57"/>
        </w:numPr>
        <w:autoSpaceDE w:val="0"/>
        <w:autoSpaceDN w:val="0"/>
        <w:adjustRightInd w:val="0"/>
        <w:spacing w:after="0" w:line="240" w:lineRule="auto"/>
        <w:contextualSpacing/>
        <w:jc w:val="both"/>
        <w:rPr>
          <w:rFonts w:ascii="Times New Roman" w:hAnsi="Times New Roman" w:cs="Times New Roman"/>
          <w:sz w:val="24"/>
          <w:szCs w:val="24"/>
        </w:rPr>
      </w:pPr>
      <w:r w:rsidRPr="000602CC">
        <w:rPr>
          <w:rFonts w:ascii="Times New Roman" w:eastAsia="Calibri" w:hAnsi="Times New Roman" w:cs="Times New Roman"/>
          <w:sz w:val="24"/>
          <w:szCs w:val="24"/>
        </w:rPr>
        <w:t>Finally, the cost-effectiveness of the Project is further strengthened through the involvement of Bioversity International as the Executing Agency together with the Indian Council of Agricultural Research (MoA) and the Ministry of the Environment, Forests and Climate Change in India. This ensures that an international partner with experience in managing UNEP GEF projects is able to support project execution and, as part of its co-funding commitment, strengthen the administrative, financial and technical oversight of the Project.</w:t>
      </w:r>
    </w:p>
    <w:p w:rsidR="000D2459" w:rsidRDefault="000D2459" w:rsidP="00DA3651">
      <w:pPr>
        <w:autoSpaceDE w:val="0"/>
        <w:autoSpaceDN w:val="0"/>
        <w:adjustRightInd w:val="0"/>
        <w:spacing w:after="0" w:line="240" w:lineRule="auto"/>
        <w:contextualSpacing/>
        <w:jc w:val="both"/>
        <w:rPr>
          <w:rFonts w:ascii="Times New Roman" w:eastAsia="Calibri" w:hAnsi="Times New Roman" w:cs="Times New Roman"/>
          <w:sz w:val="24"/>
          <w:szCs w:val="24"/>
        </w:rPr>
      </w:pPr>
    </w:p>
    <w:p w:rsidR="000D2459" w:rsidRDefault="000D2459" w:rsidP="00DA3651">
      <w:pPr>
        <w:autoSpaceDE w:val="0"/>
        <w:autoSpaceDN w:val="0"/>
        <w:adjustRightInd w:val="0"/>
        <w:spacing w:after="0" w:line="240" w:lineRule="auto"/>
        <w:contextualSpacing/>
        <w:jc w:val="both"/>
        <w:rPr>
          <w:rFonts w:ascii="Times New Roman" w:hAnsi="Times New Roman" w:cs="Times New Roman"/>
          <w:sz w:val="24"/>
          <w:szCs w:val="24"/>
        </w:rPr>
      </w:pPr>
    </w:p>
    <w:sectPr w:rsidR="000D2459" w:rsidSect="00FD6EE5">
      <w:headerReference w:type="default" r:id="rId25"/>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3F90" w:rsidRDefault="00E63F90" w:rsidP="001804E5">
      <w:pPr>
        <w:spacing w:after="0" w:line="240" w:lineRule="auto"/>
      </w:pPr>
      <w:r>
        <w:separator/>
      </w:r>
    </w:p>
  </w:endnote>
  <w:endnote w:type="continuationSeparator" w:id="0">
    <w:p w:rsidR="00E63F90" w:rsidRDefault="00E63F90" w:rsidP="00180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Ecofont Vera Sans">
    <w:charset w:val="00"/>
    <w:family w:val="swiss"/>
    <w:pitch w:val="variable"/>
    <w:sig w:usb0="800000AF" w:usb1="1000204A" w:usb2="00000000" w:usb3="00000000" w:csb0="00000001" w:csb1="00000000"/>
  </w:font>
  <w:font w:name="Times New Roman Bold">
    <w:panose1 w:val="02020803070505020304"/>
    <w:charset w:val="00"/>
    <w:family w:val="roman"/>
    <w:notTrueType/>
    <w:pitch w:val="default"/>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79498"/>
      <w:docPartObj>
        <w:docPartGallery w:val="Page Numbers (Bottom of Page)"/>
        <w:docPartUnique/>
      </w:docPartObj>
    </w:sdtPr>
    <w:sdtEndPr>
      <w:rPr>
        <w:noProof/>
      </w:rPr>
    </w:sdtEndPr>
    <w:sdtContent>
      <w:p w:rsidR="00927F08" w:rsidRDefault="00300B61">
        <w:pPr>
          <w:pStyle w:val="Footer"/>
          <w:jc w:val="right"/>
        </w:pPr>
        <w:r>
          <w:fldChar w:fldCharType="begin"/>
        </w:r>
        <w:r w:rsidR="001179A3">
          <w:instrText xml:space="preserve"> PAGE   \* MERGEFORMAT </w:instrText>
        </w:r>
        <w:r>
          <w:fldChar w:fldCharType="separate"/>
        </w:r>
        <w:r w:rsidR="003157F4">
          <w:rPr>
            <w:noProof/>
          </w:rPr>
          <w:t>1</w:t>
        </w:r>
        <w:r>
          <w:rPr>
            <w:noProof/>
          </w:rPr>
          <w:fldChar w:fldCharType="end"/>
        </w:r>
      </w:p>
    </w:sdtContent>
  </w:sdt>
  <w:p w:rsidR="00927F08" w:rsidRDefault="00927F0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79499"/>
      <w:docPartObj>
        <w:docPartGallery w:val="Page Numbers (Bottom of Page)"/>
        <w:docPartUnique/>
      </w:docPartObj>
    </w:sdtPr>
    <w:sdtEndPr/>
    <w:sdtContent>
      <w:p w:rsidR="00927F08" w:rsidRDefault="00300B61">
        <w:pPr>
          <w:pStyle w:val="Footer"/>
          <w:jc w:val="right"/>
        </w:pPr>
        <w:r>
          <w:fldChar w:fldCharType="begin"/>
        </w:r>
        <w:r w:rsidR="001179A3">
          <w:instrText xml:space="preserve"> PAGE   \* MERGEFORMAT </w:instrText>
        </w:r>
        <w:r>
          <w:fldChar w:fldCharType="separate"/>
        </w:r>
        <w:r w:rsidR="00ED31A7">
          <w:rPr>
            <w:noProof/>
          </w:rPr>
          <w:t>121</w:t>
        </w:r>
        <w:r>
          <w:rPr>
            <w:noProof/>
          </w:rPr>
          <w:fldChar w:fldCharType="end"/>
        </w:r>
      </w:p>
    </w:sdtContent>
  </w:sdt>
  <w:p w:rsidR="00927F08" w:rsidRDefault="00927F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3F90" w:rsidRDefault="00E63F90" w:rsidP="001804E5">
      <w:pPr>
        <w:spacing w:after="0" w:line="240" w:lineRule="auto"/>
      </w:pPr>
      <w:r>
        <w:separator/>
      </w:r>
    </w:p>
  </w:footnote>
  <w:footnote w:type="continuationSeparator" w:id="0">
    <w:p w:rsidR="00E63F90" w:rsidRDefault="00E63F90" w:rsidP="001804E5">
      <w:pPr>
        <w:spacing w:after="0" w:line="240" w:lineRule="auto"/>
      </w:pPr>
      <w:r>
        <w:continuationSeparator/>
      </w:r>
    </w:p>
  </w:footnote>
  <w:footnote w:id="1">
    <w:p w:rsidR="00927F08" w:rsidRPr="005C30BF" w:rsidRDefault="00927F08" w:rsidP="00020541">
      <w:pPr>
        <w:pStyle w:val="FootnoteText"/>
        <w:rPr>
          <w:rFonts w:ascii="Times New Roman" w:hAnsi="Times New Roman" w:cs="Times New Roman"/>
        </w:rPr>
      </w:pPr>
      <w:r w:rsidRPr="005C30BF">
        <w:rPr>
          <w:rStyle w:val="FootnoteReference"/>
          <w:rFonts w:ascii="Times New Roman" w:hAnsi="Times New Roman" w:cs="Times New Roman"/>
        </w:rPr>
        <w:footnoteRef/>
      </w:r>
      <w:r w:rsidRPr="005C30BF">
        <w:rPr>
          <w:rFonts w:ascii="Times New Roman" w:hAnsi="Times New Roman" w:cs="Times New Roman"/>
        </w:rPr>
        <w:t xml:space="preserve"> </w:t>
      </w:r>
      <w:hyperlink r:id="rId1" w:history="1">
        <w:r w:rsidRPr="005C30BF">
          <w:rPr>
            <w:rStyle w:val="Hyperlink"/>
            <w:rFonts w:ascii="Times New Roman" w:hAnsi="Times New Roman" w:cs="Times New Roman"/>
          </w:rPr>
          <w:t>http://www.jntbgri.in/endemicplants/</w:t>
        </w:r>
      </w:hyperlink>
      <w:r w:rsidRPr="005C30BF">
        <w:rPr>
          <w:rFonts w:ascii="Times New Roman" w:hAnsi="Times New Roman" w:cs="Times New Roman"/>
        </w:rPr>
        <w:t xml:space="preserve"> (accessed on 26/02/2014)</w:t>
      </w:r>
    </w:p>
  </w:footnote>
  <w:footnote w:id="2">
    <w:p w:rsidR="00927F08" w:rsidRPr="005C30BF" w:rsidRDefault="00927F08" w:rsidP="00020541">
      <w:pPr>
        <w:pStyle w:val="FootnoteText"/>
        <w:rPr>
          <w:rFonts w:ascii="Times New Roman" w:hAnsi="Times New Roman" w:cs="Times New Roman"/>
          <w:lang w:val="en-IN"/>
        </w:rPr>
      </w:pPr>
      <w:r w:rsidRPr="005C30BF">
        <w:rPr>
          <w:rStyle w:val="FootnoteReference"/>
          <w:rFonts w:ascii="Times New Roman" w:hAnsi="Times New Roman" w:cs="Times New Roman"/>
        </w:rPr>
        <w:footnoteRef/>
      </w:r>
      <w:r w:rsidRPr="005C30BF">
        <w:rPr>
          <w:rFonts w:ascii="Times New Roman" w:hAnsi="Times New Roman" w:cs="Times New Roman"/>
        </w:rPr>
        <w:t xml:space="preserve"> </w:t>
      </w:r>
      <w:r>
        <w:rPr>
          <w:rFonts w:ascii="Times New Roman" w:hAnsi="Times New Roman" w:cs="Times New Roman"/>
        </w:rPr>
        <w:t>Agricultural biodiversity</w:t>
      </w:r>
      <w:r w:rsidRPr="005C30BF">
        <w:rPr>
          <w:rFonts w:ascii="Times New Roman" w:hAnsi="Times New Roman" w:cs="Times New Roman"/>
        </w:rPr>
        <w:t xml:space="preserve"> includes all the components of biological diversity of relevance to food and agriculture, as well as the components of biological diversity that constitute the agro-ecosystem: the variety and variability of animals, plants and micro-organisms, at the genetic, species and ecosystem levels, which sustain the functions, structure and processes of the agro-ecosystem. Managed by farmers, pastoralists, forest dwellers and fishers over many hundreds of generations, agrobiodiversity reflects the diversity of both human activities and natural processes.</w:t>
      </w:r>
    </w:p>
  </w:footnote>
  <w:footnote w:id="3">
    <w:p w:rsidR="00927F08" w:rsidRPr="005C30BF" w:rsidRDefault="00927F08" w:rsidP="00020541">
      <w:pPr>
        <w:pStyle w:val="FootnoteText"/>
        <w:rPr>
          <w:rFonts w:ascii="Times New Roman" w:hAnsi="Times New Roman" w:cs="Times New Roman"/>
        </w:rPr>
      </w:pPr>
      <w:r w:rsidRPr="005C30BF">
        <w:rPr>
          <w:rStyle w:val="FootnoteReference"/>
          <w:rFonts w:ascii="Times New Roman" w:hAnsi="Times New Roman" w:cs="Times New Roman"/>
        </w:rPr>
        <w:footnoteRef/>
      </w:r>
      <w:r w:rsidRPr="005C30BF">
        <w:rPr>
          <w:rFonts w:ascii="Times New Roman" w:hAnsi="Times New Roman" w:cs="Times New Roman"/>
        </w:rPr>
        <w:t xml:space="preserve"> Jules Pretty,  Bill Adams, Fikret Berkes, Simone Ferreira de Athayde, Nigel Dudley, Eugene Hunn, Luisa Maffi, Kay Milton, David Rapport, Paul Robbins,  Colin Samson, Eleanor Sterling, Sue Stolton, </w:t>
      </w:r>
    </w:p>
    <w:p w:rsidR="00927F08" w:rsidRPr="005C30BF" w:rsidRDefault="00927F08" w:rsidP="00020541">
      <w:pPr>
        <w:pStyle w:val="FootnoteText"/>
        <w:rPr>
          <w:rFonts w:ascii="Times New Roman" w:hAnsi="Times New Roman" w:cs="Times New Roman"/>
        </w:rPr>
      </w:pPr>
      <w:r w:rsidRPr="005C30BF">
        <w:rPr>
          <w:rFonts w:ascii="Times New Roman" w:hAnsi="Times New Roman" w:cs="Times New Roman"/>
        </w:rPr>
        <w:t xml:space="preserve">Kazuhiko Takeuchi, Anna Tsing, Erin Vintinner and Sarah Pilgrim.2008.How Do Biodiversity and Culture Intersect? Plenary paper for Conference “Sustaining Cultural and Biological Diversity in a Rapidly Changing World: Lessons for Global Policy”. Organized by American Museum of Natural History’s Center for Biodiversity and Conservation, IUCN-The World Conservation Union/Theme on Culture and Conservation, and Terralingua. </w:t>
      </w:r>
    </w:p>
    <w:p w:rsidR="00927F08" w:rsidRDefault="00927F08" w:rsidP="00020541">
      <w:pPr>
        <w:pStyle w:val="FootnoteText"/>
      </w:pPr>
      <w:r w:rsidRPr="005C30BF">
        <w:rPr>
          <w:rFonts w:ascii="Times New Roman" w:hAnsi="Times New Roman" w:cs="Times New Roman"/>
        </w:rPr>
        <w:t>April 2-5th 2008</w:t>
      </w:r>
      <w:r>
        <w:t xml:space="preserve"> </w:t>
      </w:r>
    </w:p>
  </w:footnote>
  <w:footnote w:id="4">
    <w:p w:rsidR="00927F08" w:rsidRPr="005C30BF" w:rsidRDefault="00927F08" w:rsidP="00020541">
      <w:pPr>
        <w:pStyle w:val="FootnoteText"/>
        <w:rPr>
          <w:rFonts w:ascii="Times New Roman" w:hAnsi="Times New Roman" w:cs="Times New Roman"/>
        </w:rPr>
      </w:pPr>
      <w:r w:rsidRPr="005C30BF">
        <w:rPr>
          <w:rStyle w:val="FootnoteReference"/>
          <w:rFonts w:ascii="Times New Roman" w:hAnsi="Times New Roman" w:cs="Times New Roman"/>
        </w:rPr>
        <w:footnoteRef/>
      </w:r>
      <w:r w:rsidRPr="005C30BF">
        <w:rPr>
          <w:rFonts w:ascii="Times New Roman" w:hAnsi="Times New Roman" w:cs="Times New Roman"/>
        </w:rPr>
        <w:t>Arora RK. 1991. Plant diversity in Indian gene centre. In: Paroda RS and Arora RK (</w:t>
      </w:r>
      <w:r>
        <w:rPr>
          <w:rFonts w:ascii="Times New Roman" w:hAnsi="Times New Roman" w:cs="Times New Roman"/>
        </w:rPr>
        <w:t>E</w:t>
      </w:r>
      <w:r w:rsidRPr="005C30BF">
        <w:rPr>
          <w:rFonts w:ascii="Times New Roman" w:hAnsi="Times New Roman" w:cs="Times New Roman"/>
        </w:rPr>
        <w:t>ds.). Plant Genetic Resources Conservation and Management Concept and Approaches. IBPGR Regional Office for South and South East Asia, New Delhi. 25-54.</w:t>
      </w:r>
    </w:p>
  </w:footnote>
  <w:footnote w:id="5">
    <w:p w:rsidR="00927F08" w:rsidRPr="005C30BF" w:rsidRDefault="00927F08" w:rsidP="00020541">
      <w:pPr>
        <w:pStyle w:val="FootnoteText"/>
        <w:rPr>
          <w:rFonts w:ascii="Times New Roman" w:hAnsi="Times New Roman" w:cs="Times New Roman"/>
        </w:rPr>
      </w:pPr>
      <w:r w:rsidRPr="005C30BF">
        <w:rPr>
          <w:rStyle w:val="FootnoteReference"/>
          <w:rFonts w:ascii="Times New Roman" w:hAnsi="Times New Roman" w:cs="Times New Roman"/>
        </w:rPr>
        <w:footnoteRef/>
      </w:r>
      <w:r w:rsidRPr="005C30BF">
        <w:rPr>
          <w:rFonts w:ascii="Times New Roman" w:hAnsi="Times New Roman" w:cs="Times New Roman"/>
        </w:rPr>
        <w:t>Arora RK and ER Nayar. 1984. Wild Relatives of Crop Plants in India. Sci. Monograph. No. 8. National Bureau of Plant Genetic Resources, New Delhi, India, 90p.</w:t>
      </w:r>
    </w:p>
  </w:footnote>
  <w:footnote w:id="6">
    <w:p w:rsidR="00927F08" w:rsidRPr="005C30BF" w:rsidRDefault="00927F08" w:rsidP="00020541">
      <w:pPr>
        <w:pStyle w:val="FootnoteText"/>
        <w:rPr>
          <w:rFonts w:ascii="Times New Roman" w:hAnsi="Times New Roman" w:cs="Times New Roman"/>
          <w:lang w:val="en-IN"/>
        </w:rPr>
      </w:pPr>
      <w:r w:rsidRPr="005C30BF">
        <w:rPr>
          <w:rStyle w:val="FootnoteReference"/>
          <w:rFonts w:ascii="Times New Roman" w:hAnsi="Times New Roman" w:cs="Times New Roman"/>
        </w:rPr>
        <w:footnoteRef/>
      </w:r>
      <w:r w:rsidRPr="005C30BF">
        <w:rPr>
          <w:rFonts w:ascii="Times New Roman" w:hAnsi="Times New Roman" w:cs="Times New Roman"/>
        </w:rPr>
        <w:t xml:space="preserve"> Agriculture's share in GDP declines to 13.7% in 2012-1: </w:t>
      </w:r>
      <w:hyperlink r:id="rId2" w:history="1">
        <w:r w:rsidRPr="005C30BF">
          <w:rPr>
            <w:rStyle w:val="Hyperlink"/>
            <w:rFonts w:ascii="Times New Roman" w:hAnsi="Times New Roman" w:cs="Times New Roman"/>
          </w:rPr>
          <w:t>http://articles.economictimes.indiatimes.com/2013-08-30/news/41618996_1_gdp-foodgrains-allied-sectors</w:t>
        </w:r>
      </w:hyperlink>
      <w:r w:rsidRPr="005C30BF">
        <w:rPr>
          <w:rFonts w:ascii="Times New Roman" w:hAnsi="Times New Roman" w:cs="Times New Roman"/>
        </w:rPr>
        <w:t xml:space="preserve"> </w:t>
      </w:r>
    </w:p>
  </w:footnote>
  <w:footnote w:id="7">
    <w:p w:rsidR="00927F08" w:rsidRPr="005C30BF" w:rsidRDefault="00927F08" w:rsidP="00020541">
      <w:pPr>
        <w:pStyle w:val="FootnoteText"/>
        <w:rPr>
          <w:rFonts w:ascii="Times New Roman" w:hAnsi="Times New Roman" w:cs="Times New Roman"/>
          <w:lang w:val="en-IN"/>
        </w:rPr>
      </w:pPr>
      <w:r w:rsidRPr="005C30BF">
        <w:rPr>
          <w:rStyle w:val="FootnoteReference"/>
          <w:rFonts w:ascii="Times New Roman" w:hAnsi="Times New Roman" w:cs="Times New Roman"/>
        </w:rPr>
        <w:footnoteRef/>
      </w:r>
      <w:r w:rsidRPr="005C30BF">
        <w:rPr>
          <w:rFonts w:ascii="Times New Roman" w:hAnsi="Times New Roman" w:cs="Times New Roman"/>
        </w:rPr>
        <w:t xml:space="preserve"> Mijatovic D, Van Oudenhoven F, Eyzaguirre P, Hodgkin T. 2012. The role of agricultural biodiversity in strengthening resilience to climate change: towards an analytical framework. International Journal of Agricultural Sustainability. DOI 10.1080/14735903.2012.691221</w:t>
      </w:r>
    </w:p>
  </w:footnote>
  <w:footnote w:id="8">
    <w:p w:rsidR="00927F08" w:rsidRPr="005C30BF" w:rsidRDefault="00927F08" w:rsidP="00020541">
      <w:pPr>
        <w:pStyle w:val="FootnoteText"/>
        <w:rPr>
          <w:rFonts w:ascii="Times New Roman" w:hAnsi="Times New Roman" w:cs="Times New Roman"/>
          <w:lang w:val="en-IN"/>
        </w:rPr>
      </w:pPr>
      <w:r w:rsidRPr="005C30BF">
        <w:rPr>
          <w:rStyle w:val="FootnoteReference"/>
          <w:rFonts w:ascii="Times New Roman" w:hAnsi="Times New Roman" w:cs="Times New Roman"/>
        </w:rPr>
        <w:footnoteRef/>
      </w:r>
      <w:r w:rsidRPr="005C30BF">
        <w:rPr>
          <w:rFonts w:ascii="Times New Roman" w:hAnsi="Times New Roman" w:cs="Times New Roman"/>
        </w:rPr>
        <w:t xml:space="preserve"> Padulosi S, Heywood V, Hunter D, Jarvis A (2011) Underutilized species and climate change: current status and outlook. In: Yadav SS, Redden RJ, Hatfield JL, Lotze-Campen H, Hall AE (</w:t>
      </w:r>
      <w:r>
        <w:rPr>
          <w:rFonts w:ascii="Times New Roman" w:hAnsi="Times New Roman" w:cs="Times New Roman"/>
        </w:rPr>
        <w:t>E</w:t>
      </w:r>
      <w:r w:rsidRPr="005C30BF">
        <w:rPr>
          <w:rFonts w:ascii="Times New Roman" w:hAnsi="Times New Roman" w:cs="Times New Roman"/>
        </w:rPr>
        <w:t>ds) Crop adaptation to climate change. Wiley-Blackwell, Oxford, pp 507–521. doi:10.1002/9780470960929.ch35</w:t>
      </w:r>
    </w:p>
  </w:footnote>
  <w:footnote w:id="9">
    <w:p w:rsidR="00927F08" w:rsidRPr="005C30BF" w:rsidRDefault="00927F08" w:rsidP="00020541">
      <w:pPr>
        <w:pStyle w:val="FootnoteText"/>
        <w:rPr>
          <w:rFonts w:ascii="Times New Roman" w:hAnsi="Times New Roman" w:cs="Times New Roman"/>
          <w:lang w:val="en-IN"/>
        </w:rPr>
      </w:pPr>
      <w:r w:rsidRPr="005C30BF">
        <w:rPr>
          <w:rStyle w:val="FootnoteReference"/>
          <w:rFonts w:ascii="Times New Roman" w:hAnsi="Times New Roman" w:cs="Times New Roman"/>
        </w:rPr>
        <w:footnoteRef/>
      </w:r>
      <w:r w:rsidRPr="005C30BF">
        <w:rPr>
          <w:rFonts w:ascii="Times New Roman" w:hAnsi="Times New Roman" w:cs="Times New Roman"/>
        </w:rPr>
        <w:t xml:space="preserve"> Jarvis, D.I., T. Hodgkin, B.R. Sthapit, C. Fadda, and I. Lopez-Noriega, 2011. An heuristic framework for identifying multiple ways of supporting the conservation and use of traditional crop varieties within the agricultural production system. Critical Reviews in Plant Science 30(1--2): 125-176</w:t>
      </w:r>
    </w:p>
  </w:footnote>
  <w:footnote w:id="10">
    <w:p w:rsidR="00927F08" w:rsidRPr="005C30BF" w:rsidRDefault="00927F08" w:rsidP="00020541">
      <w:pPr>
        <w:pStyle w:val="FootnoteText"/>
        <w:rPr>
          <w:rFonts w:ascii="Times New Roman" w:hAnsi="Times New Roman" w:cs="Times New Roman"/>
          <w:lang w:val="en-IN"/>
        </w:rPr>
      </w:pPr>
      <w:r w:rsidRPr="005C30BF">
        <w:rPr>
          <w:rStyle w:val="FootnoteReference"/>
          <w:rFonts w:ascii="Times New Roman" w:hAnsi="Times New Roman" w:cs="Times New Roman"/>
        </w:rPr>
        <w:footnoteRef/>
      </w:r>
      <w:r w:rsidRPr="005C30BF">
        <w:rPr>
          <w:rFonts w:ascii="Times New Roman" w:hAnsi="Times New Roman" w:cs="Times New Roman"/>
        </w:rPr>
        <w:t xml:space="preserve"> FAO/PAR, 2011. Biodiversity for Food and Agriculture: Contributing to food security and sustainability in a changing world. FAO, Rome pp. 66</w:t>
      </w:r>
    </w:p>
  </w:footnote>
  <w:footnote w:id="11">
    <w:p w:rsidR="00927F08" w:rsidRPr="005C30BF" w:rsidRDefault="00927F08" w:rsidP="00020541">
      <w:pPr>
        <w:pStyle w:val="FootnoteText"/>
        <w:rPr>
          <w:rFonts w:ascii="Times New Roman" w:hAnsi="Times New Roman" w:cs="Times New Roman"/>
          <w:lang w:val="en-IN"/>
        </w:rPr>
      </w:pPr>
      <w:r w:rsidRPr="005C30BF">
        <w:rPr>
          <w:rStyle w:val="FootnoteReference"/>
          <w:rFonts w:ascii="Times New Roman" w:hAnsi="Times New Roman" w:cs="Times New Roman"/>
        </w:rPr>
        <w:footnoteRef/>
      </w:r>
      <w:r w:rsidRPr="005C30BF">
        <w:rPr>
          <w:rFonts w:ascii="Times New Roman" w:hAnsi="Times New Roman" w:cs="Times New Roman"/>
        </w:rPr>
        <w:t xml:space="preserve"> Hodgkin T and P Bordoni. 2012. Climate Change and the Conservation of Plant Genetic Resources. Journal of Crop Improvement, 26: 329-345</w:t>
      </w:r>
    </w:p>
  </w:footnote>
  <w:footnote w:id="12">
    <w:p w:rsidR="00927F08" w:rsidRPr="005C30BF" w:rsidRDefault="00927F08" w:rsidP="00020541">
      <w:pPr>
        <w:pStyle w:val="FootnoteText"/>
        <w:rPr>
          <w:rFonts w:ascii="Times New Roman" w:hAnsi="Times New Roman" w:cs="Times New Roman"/>
        </w:rPr>
      </w:pPr>
      <w:r w:rsidRPr="005C30BF">
        <w:rPr>
          <w:rStyle w:val="FootnoteReference"/>
          <w:rFonts w:ascii="Times New Roman" w:hAnsi="Times New Roman" w:cs="Times New Roman"/>
        </w:rPr>
        <w:footnoteRef/>
      </w:r>
      <w:hyperlink r:id="rId3" w:history="1">
        <w:r w:rsidRPr="005C30BF">
          <w:rPr>
            <w:rStyle w:val="Hyperlink"/>
            <w:rFonts w:ascii="Times New Roman" w:hAnsi="Times New Roman" w:cs="Times New Roman"/>
          </w:rPr>
          <w:t>http://www.nih.ernet.in/rbis/india_information/ecological%20regions.htm</w:t>
        </w:r>
      </w:hyperlink>
      <w:r w:rsidRPr="005C30BF">
        <w:rPr>
          <w:rFonts w:ascii="Times New Roman" w:hAnsi="Times New Roman" w:cs="Times New Roman"/>
        </w:rPr>
        <w:t xml:space="preserve"> (Accessed on 24/01/2014)</w:t>
      </w:r>
    </w:p>
  </w:footnote>
  <w:footnote w:id="13">
    <w:p w:rsidR="00927F08" w:rsidRPr="001658A2" w:rsidRDefault="00927F08" w:rsidP="00793F65">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w:t>
      </w:r>
      <w:hyperlink r:id="rId4" w:history="1">
        <w:r w:rsidRPr="001658A2">
          <w:rPr>
            <w:rStyle w:val="Hyperlink"/>
            <w:rFonts w:ascii="Times New Roman" w:hAnsi="Times New Roman" w:cs="Times New Roman"/>
            <w:color w:val="auto"/>
            <w:u w:val="none"/>
          </w:rPr>
          <w:t>http://eprints.rclis.org/7901/1/Patentmatics_June_2005.pdf</w:t>
        </w:r>
      </w:hyperlink>
      <w:r w:rsidRPr="001658A2">
        <w:rPr>
          <w:rFonts w:ascii="Times New Roman" w:hAnsi="Times New Roman" w:cs="Times New Roman"/>
        </w:rPr>
        <w:t xml:space="preserve"> </w:t>
      </w:r>
    </w:p>
  </w:footnote>
  <w:footnote w:id="14">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Choudhury et al.: Genetic structure and diversity of indigenous rice (Oryza sativa) varieties in the Eastern Himalayan region of Northeast India. Springer</w:t>
      </w:r>
      <w:r>
        <w:rPr>
          <w:rFonts w:ascii="Times New Roman" w:hAnsi="Times New Roman" w:cs="Times New Roman"/>
        </w:rPr>
        <w:t xml:space="preserve"> </w:t>
      </w:r>
      <w:r w:rsidRPr="001658A2">
        <w:rPr>
          <w:rFonts w:ascii="Times New Roman" w:hAnsi="Times New Roman" w:cs="Times New Roman"/>
        </w:rPr>
        <w:t xml:space="preserve">Plus 2013 2:228. </w:t>
      </w:r>
    </w:p>
  </w:footnote>
  <w:footnote w:id="15">
    <w:p w:rsidR="00927F08" w:rsidRPr="005C51A0" w:rsidRDefault="00927F08" w:rsidP="00020541">
      <w:pPr>
        <w:pStyle w:val="FootnoteText"/>
        <w:jc w:val="center"/>
        <w:rPr>
          <w:lang w:val="en-US"/>
        </w:rPr>
      </w:pPr>
      <w:r w:rsidRPr="001658A2">
        <w:rPr>
          <w:rStyle w:val="FootnoteReference"/>
          <w:rFonts w:ascii="Times New Roman" w:hAnsi="Times New Roman" w:cs="Times New Roman"/>
        </w:rPr>
        <w:footnoteRef/>
      </w:r>
      <w:r w:rsidRPr="001658A2">
        <w:rPr>
          <w:rFonts w:ascii="Times New Roman" w:hAnsi="Times New Roman" w:cs="Times New Roman"/>
        </w:rPr>
        <w:t>Das et al.: Genetic diversity and population structure of rice landraces from Eastern and North Eastern States of India. BMC Genetics 2013 14:71.</w:t>
      </w:r>
    </w:p>
  </w:footnote>
  <w:footnote w:id="16">
    <w:p w:rsidR="00927F08" w:rsidRPr="001658A2" w:rsidRDefault="00927F08" w:rsidP="00020541">
      <w:pPr>
        <w:autoSpaceDE w:val="0"/>
        <w:autoSpaceDN w:val="0"/>
        <w:adjustRightInd w:val="0"/>
        <w:spacing w:after="0" w:line="240" w:lineRule="auto"/>
        <w:rPr>
          <w:rFonts w:ascii="Times New Roman" w:hAnsi="Times New Roman" w:cs="Times New Roman"/>
          <w:sz w:val="20"/>
          <w:szCs w:val="16"/>
        </w:rPr>
      </w:pPr>
      <w:r w:rsidRPr="001658A2">
        <w:rPr>
          <w:rStyle w:val="FootnoteReference"/>
          <w:rFonts w:ascii="Times New Roman" w:hAnsi="Times New Roman" w:cs="Times New Roman"/>
          <w:sz w:val="20"/>
          <w:szCs w:val="16"/>
        </w:rPr>
        <w:footnoteRef/>
      </w:r>
      <w:r w:rsidRPr="001658A2">
        <w:rPr>
          <w:rFonts w:ascii="Times New Roman" w:hAnsi="Times New Roman" w:cs="Times New Roman"/>
          <w:sz w:val="20"/>
          <w:szCs w:val="16"/>
        </w:rPr>
        <w:t xml:space="preserve">Bisht I.S., K.S. Rao, D.C. Bhandari, S Nautiyal and R.K. Maikhuri. 2006. A suitable site for </w:t>
      </w:r>
      <w:r w:rsidRPr="001658A2">
        <w:rPr>
          <w:rFonts w:ascii="Times New Roman" w:hAnsi="Times New Roman" w:cs="Times New Roman"/>
          <w:i/>
          <w:iCs/>
          <w:sz w:val="20"/>
          <w:szCs w:val="16"/>
        </w:rPr>
        <w:t xml:space="preserve">in situ </w:t>
      </w:r>
      <w:r w:rsidRPr="001658A2">
        <w:rPr>
          <w:rFonts w:ascii="Times New Roman" w:hAnsi="Times New Roman" w:cs="Times New Roman"/>
          <w:sz w:val="20"/>
          <w:szCs w:val="16"/>
        </w:rPr>
        <w:t>(on</w:t>
      </w:r>
      <w:r>
        <w:rPr>
          <w:rFonts w:ascii="Times New Roman" w:hAnsi="Times New Roman" w:cs="Times New Roman"/>
          <w:sz w:val="20"/>
          <w:szCs w:val="16"/>
        </w:rPr>
        <w:t xml:space="preserve"> </w:t>
      </w:r>
      <w:r w:rsidRPr="001658A2">
        <w:rPr>
          <w:rFonts w:ascii="Times New Roman" w:hAnsi="Times New Roman" w:cs="Times New Roman"/>
          <w:sz w:val="20"/>
          <w:szCs w:val="16"/>
        </w:rPr>
        <w:t>farm) management of plant diversity in traditional agro-ecosystems of western Himalaya in Uttaranchal state: a case study. Genetic Resources and Plant Evolution. 53: 1333-1356.</w:t>
      </w:r>
    </w:p>
  </w:footnote>
  <w:footnote w:id="17">
    <w:p w:rsidR="00927F08" w:rsidRPr="003A6187" w:rsidRDefault="00927F08" w:rsidP="00020541">
      <w:pPr>
        <w:pStyle w:val="FootnoteText"/>
        <w:rPr>
          <w:lang w:val="en-I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w:t>
      </w:r>
      <w:hyperlink r:id="rId5" w:history="1">
        <w:r w:rsidRPr="001658A2">
          <w:rPr>
            <w:rStyle w:val="Hyperlink"/>
            <w:rFonts w:ascii="Times New Roman" w:hAnsi="Times New Roman" w:cs="Times New Roman"/>
          </w:rPr>
          <w:t>http://satavic.org/dr-richharias-story-crushed-but-not-defeated/</w:t>
        </w:r>
      </w:hyperlink>
      <w:r>
        <w:t xml:space="preserve"> </w:t>
      </w:r>
    </w:p>
  </w:footnote>
  <w:footnote w:id="18">
    <w:p w:rsidR="00927F08" w:rsidRPr="001658A2" w:rsidRDefault="00927F08" w:rsidP="00020541">
      <w:pPr>
        <w:pStyle w:val="FootnoteText"/>
        <w:rPr>
          <w:rFonts w:ascii="Times New Roman" w:hAnsi="Times New Roman" w:cs="Times New Roman"/>
          <w:szCs w:val="16"/>
          <w:lang w:val="en-US"/>
        </w:rPr>
      </w:pPr>
      <w:r w:rsidRPr="001658A2">
        <w:rPr>
          <w:rStyle w:val="FootnoteReference"/>
          <w:rFonts w:ascii="Times New Roman" w:hAnsi="Times New Roman" w:cs="Times New Roman"/>
          <w:szCs w:val="16"/>
        </w:rPr>
        <w:footnoteRef/>
      </w:r>
      <w:r w:rsidRPr="001658A2">
        <w:rPr>
          <w:rFonts w:ascii="Times New Roman" w:hAnsi="Times New Roman" w:cs="Times New Roman"/>
          <w:szCs w:val="16"/>
        </w:rPr>
        <w:t xml:space="preserve"> J. Venkateswarlu (2012). Loss in biodiversity with desertification in Arid Rajasthan. LEISA INDIA, Volume 14 no. 4.</w:t>
      </w:r>
    </w:p>
  </w:footnote>
  <w:footnote w:id="19">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Millennium Ecosystem Assessment (MA). 2005. Ecosystems and Human Well-Being: Synthesis. Island Press, Washington. 155pp, here: p.40.</w:t>
      </w:r>
    </w:p>
  </w:footnote>
  <w:footnote w:id="20">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Climate Change Impacts on Agriculture in </w:t>
      </w:r>
      <w:r w:rsidRPr="001658A2">
        <w:rPr>
          <w:rFonts w:ascii="Times New Roman" w:hAnsi="Times New Roman" w:cs="Times New Roman"/>
          <w:bCs/>
        </w:rPr>
        <w:t>India. Key sheet 6. (</w:t>
      </w:r>
      <w:hyperlink r:id="rId6" w:history="1">
        <w:r w:rsidRPr="001658A2">
          <w:rPr>
            <w:rStyle w:val="Hyperlink"/>
            <w:rFonts w:ascii="Times New Roman" w:hAnsi="Times New Roman" w:cs="Times New Roman"/>
            <w:bCs/>
          </w:rPr>
          <w:t>http://agricoop.nic.in/Climatechange/ccr/india-climate-6-agriculture.pdf</w:t>
        </w:r>
      </w:hyperlink>
      <w:r w:rsidRPr="001658A2">
        <w:rPr>
          <w:rFonts w:ascii="Times New Roman" w:hAnsi="Times New Roman" w:cs="Times New Roman"/>
          <w:bCs/>
        </w:rPr>
        <w:t>; accession on 24/01/2014)</w:t>
      </w:r>
    </w:p>
  </w:footnote>
  <w:footnote w:id="21">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Eriyagama, N.; Smakhtin, V.; Chandrapala, L.; Fernando, K. 2010. Impacts of climate change on</w:t>
      </w:r>
    </w:p>
    <w:p w:rsidR="00927F08" w:rsidRPr="001658A2" w:rsidRDefault="00927F08" w:rsidP="00020541">
      <w:pPr>
        <w:pStyle w:val="FootnoteText"/>
        <w:rPr>
          <w:rFonts w:ascii="Times New Roman" w:hAnsi="Times New Roman" w:cs="Times New Roman"/>
        </w:rPr>
      </w:pPr>
      <w:r w:rsidRPr="001658A2">
        <w:rPr>
          <w:rFonts w:ascii="Times New Roman" w:hAnsi="Times New Roman" w:cs="Times New Roman"/>
        </w:rPr>
        <w:t>Water resources and agriculture in Sri Lanka: a review and preliminary vulnerability mapping. Colombo, Sri Lanka: International Water Management Institute. 51p. (IWMI Research Report 135).</w:t>
      </w:r>
    </w:p>
  </w:footnote>
  <w:footnote w:id="22">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Climate Change Impacts on Agriculture in India. Keysheet 6. </w:t>
      </w:r>
      <w:hyperlink r:id="rId7" w:history="1">
        <w:r w:rsidRPr="001658A2">
          <w:rPr>
            <w:rStyle w:val="Hyperlink"/>
            <w:rFonts w:ascii="Times New Roman" w:hAnsi="Times New Roman" w:cs="Times New Roman"/>
          </w:rPr>
          <w:t>http://agricoop.nic.in/Climatechange/ccr/india-climate-6-agriculture.pdf</w:t>
        </w:r>
      </w:hyperlink>
      <w:r w:rsidRPr="001658A2">
        <w:rPr>
          <w:rFonts w:ascii="Times New Roman" w:hAnsi="Times New Roman" w:cs="Times New Roman"/>
        </w:rPr>
        <w:t xml:space="preserve"> (Accessed on 26/01/2014)</w:t>
      </w:r>
    </w:p>
  </w:footnote>
  <w:footnote w:id="23">
    <w:p w:rsidR="00927F08" w:rsidRPr="00E73B61" w:rsidRDefault="00927F08" w:rsidP="00020541">
      <w:pPr>
        <w:pStyle w:val="FootnoteText"/>
        <w:rPr>
          <w:lang w:val="en-I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http://analogues.ciat.cgiar.org/climate/index.html?showresults=1</w:t>
      </w:r>
    </w:p>
  </w:footnote>
  <w:footnote w:id="24">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hyperlink r:id="rId8" w:history="1">
        <w:r w:rsidRPr="001658A2">
          <w:rPr>
            <w:rStyle w:val="Hyperlink"/>
            <w:rFonts w:ascii="Times New Roman" w:hAnsi="Times New Roman" w:cs="Times New Roman"/>
          </w:rPr>
          <w:t>http://agriinfo.in/?page=topic&amp;superid=10&amp;topicid=185</w:t>
        </w:r>
      </w:hyperlink>
      <w:r w:rsidRPr="001658A2">
        <w:rPr>
          <w:rFonts w:ascii="Times New Roman" w:hAnsi="Times New Roman" w:cs="Times New Roman"/>
        </w:rPr>
        <w:t>(accessed on 24/01/2014)</w:t>
      </w:r>
    </w:p>
  </w:footnote>
  <w:footnote w:id="25">
    <w:p w:rsidR="00927F08" w:rsidRPr="00956B1A" w:rsidRDefault="00927F08" w:rsidP="00020541">
      <w:pPr>
        <w:pStyle w:val="FootnoteText"/>
        <w:rPr>
          <w:lang w:val="en-I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w:t>
      </w:r>
      <w:hyperlink r:id="rId9" w:history="1">
        <w:r w:rsidRPr="001658A2">
          <w:rPr>
            <w:rStyle w:val="Hyperlink"/>
            <w:rFonts w:ascii="Times New Roman" w:hAnsi="Times New Roman" w:cs="Times New Roman"/>
          </w:rPr>
          <w:t>http://www.fao.org/docrep/014/i2043e/i2043e02a.pdf</w:t>
        </w:r>
      </w:hyperlink>
      <w:r>
        <w:t xml:space="preserve"> </w:t>
      </w:r>
    </w:p>
  </w:footnote>
  <w:footnote w:id="26">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Sperling, L and H. David Cooper. 2004. Understanding seed systems and strengthening seed security: a background paper. Pp. 7-33 in Towards effective and sustainable seed relief activities. FAO Plant Production</w:t>
      </w:r>
    </w:p>
    <w:p w:rsidR="00927F08" w:rsidRPr="001658A2" w:rsidRDefault="00927F08" w:rsidP="00020541">
      <w:pPr>
        <w:pStyle w:val="FootnoteText"/>
        <w:rPr>
          <w:rFonts w:ascii="Times New Roman" w:hAnsi="Times New Roman" w:cs="Times New Roman"/>
        </w:rPr>
      </w:pPr>
      <w:r w:rsidRPr="001658A2">
        <w:rPr>
          <w:rFonts w:ascii="Times New Roman" w:hAnsi="Times New Roman" w:cs="Times New Roman"/>
        </w:rPr>
        <w:t>and Protection Paper 181, (Louise Sperling, Thomas Osborn and David Cooper, Eds.), FAO, Rome, Italy.</w:t>
      </w:r>
    </w:p>
  </w:footnote>
  <w:footnote w:id="27">
    <w:p w:rsidR="00927F08" w:rsidRDefault="00927F08" w:rsidP="00020541">
      <w:pPr>
        <w:pStyle w:val="FootnoteText"/>
      </w:pPr>
      <w:r w:rsidRPr="001658A2">
        <w:rPr>
          <w:rStyle w:val="FootnoteReference"/>
          <w:rFonts w:ascii="Times New Roman" w:hAnsi="Times New Roman" w:cs="Times New Roman"/>
        </w:rPr>
        <w:footnoteRef/>
      </w:r>
      <w:r w:rsidRPr="001658A2">
        <w:rPr>
          <w:rFonts w:ascii="Times New Roman" w:hAnsi="Times New Roman" w:cs="Times New Roman"/>
        </w:rPr>
        <w:t xml:space="preserve"> Almekinders, C.J.M. &amp; Hardon, J. 2000. Towards an integrated seed supply. In C. Almekinders &amp; W. de Boef, eds. Encouraging diversity: the conservation and development of plant genetic resources. London, Intermediate Technology Publications.</w:t>
      </w:r>
    </w:p>
  </w:footnote>
  <w:footnote w:id="28">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McGuire, S. 2001. Analyzing farmers' seed systems: some conceptual components. In L. Sperling, ed., Targeted seed aid and seed-system interventions: strengthening small-farmer seed systems in East and Central Africa. Proceedings of a workshop held in Kampala, Uganda, 21-24 June 2000. Cali, Colombia, CGIAR System-wide Program on Participatory Research and Gender Analysis for Technology Development and Institutional Innovation. </w:t>
      </w:r>
    </w:p>
  </w:footnote>
  <w:footnote w:id="29">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w:t>
      </w:r>
      <w:hyperlink r:id="rId10" w:history="1">
        <w:r w:rsidRPr="001658A2">
          <w:rPr>
            <w:rStyle w:val="Hyperlink"/>
            <w:rFonts w:ascii="Times New Roman" w:hAnsi="Times New Roman" w:cs="Times New Roman"/>
          </w:rPr>
          <w:t>http://seednet.gov.in/material/prog-schemes.htm</w:t>
        </w:r>
      </w:hyperlink>
      <w:r w:rsidRPr="001658A2">
        <w:rPr>
          <w:rFonts w:ascii="Times New Roman" w:hAnsi="Times New Roman" w:cs="Times New Roman"/>
        </w:rPr>
        <w:t xml:space="preserve"> (accessed on 21/032014)</w:t>
      </w:r>
    </w:p>
  </w:footnote>
  <w:footnote w:id="30">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Lipper, L., Sakuyama, T., Stringer, R., Zilberman, D. (Eds.). 2009. Payment for Environmental Services in Agricultural Landscapes. Economic Policies and Poverty Reduction in Developing Countries. FAO and Springer.</w:t>
      </w:r>
    </w:p>
  </w:footnote>
  <w:footnote w:id="31">
    <w:p w:rsidR="00927F08" w:rsidRDefault="00927F08" w:rsidP="00020541">
      <w:pPr>
        <w:pStyle w:val="FootnoteText"/>
      </w:pPr>
      <w:r w:rsidRPr="001658A2">
        <w:rPr>
          <w:rStyle w:val="FootnoteReference"/>
          <w:rFonts w:ascii="Times New Roman" w:hAnsi="Times New Roman" w:cs="Times New Roman"/>
        </w:rPr>
        <w:footnoteRef/>
      </w:r>
      <w:r w:rsidRPr="001658A2">
        <w:rPr>
          <w:rFonts w:ascii="Times New Roman" w:hAnsi="Times New Roman" w:cs="Times New Roman"/>
        </w:rPr>
        <w:t xml:space="preserve"> Ahtiainen, H. and Pouta, E., 2011. The value of genetic resources in agriculture: a meta-analysis assessing existing knowledge and future research needs. Intl. J. Biodiv. Sci., Ecosyst. Serv. &amp; Manage., 7, 27-38.</w:t>
      </w:r>
    </w:p>
  </w:footnote>
  <w:footnote w:id="32">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Weinberger and Pichop (2009) Marketing of African Indigenous Vegetables along Urban and Peri-Urban Supply chains in Sub-Saharan Africa, in African Indigenous Vegetables in Urban Agriculture, Earthscan.</w:t>
      </w:r>
    </w:p>
  </w:footnote>
  <w:footnote w:id="33">
    <w:p w:rsidR="00927F08" w:rsidRPr="001658A2" w:rsidRDefault="00927F08" w:rsidP="00020541">
      <w:pPr>
        <w:pStyle w:val="FootnoteText"/>
        <w:rPr>
          <w:rFonts w:ascii="Times New Roman" w:hAnsi="Times New Roman" w:cs="Times New Roman"/>
        </w:rPr>
      </w:pPr>
      <w:r w:rsidRPr="001658A2">
        <w:rPr>
          <w:rStyle w:val="FootnoteReference"/>
          <w:rFonts w:ascii="Times New Roman" w:hAnsi="Times New Roman" w:cs="Times New Roman"/>
        </w:rPr>
        <w:footnoteRef/>
      </w:r>
      <w:r w:rsidRPr="001658A2">
        <w:rPr>
          <w:rFonts w:ascii="Times New Roman" w:hAnsi="Times New Roman" w:cs="Times New Roman"/>
        </w:rPr>
        <w:t xml:space="preserve"> Giuliani A., 2007. Developing markets for agrobiodiversity: Securing livelihoods in dryland areas. Earthscan Publications, London, UK.</w:t>
      </w:r>
    </w:p>
  </w:footnote>
  <w:footnote w:id="34">
    <w:p w:rsidR="00927F08" w:rsidRDefault="00927F08" w:rsidP="00020541">
      <w:pPr>
        <w:pStyle w:val="FootnoteText"/>
      </w:pPr>
      <w:r w:rsidRPr="001658A2">
        <w:rPr>
          <w:rStyle w:val="FootnoteReference"/>
          <w:rFonts w:ascii="Times New Roman" w:hAnsi="Times New Roman" w:cs="Times New Roman"/>
        </w:rPr>
        <w:footnoteRef/>
      </w:r>
      <w:r w:rsidRPr="001658A2">
        <w:rPr>
          <w:rFonts w:ascii="Times New Roman" w:hAnsi="Times New Roman" w:cs="Times New Roman"/>
        </w:rPr>
        <w:t xml:space="preserve"> Agricultural Extension Approach for Xi Five-Year Plan.  </w:t>
      </w:r>
      <w:hyperlink r:id="rId11" w:history="1">
        <w:r w:rsidRPr="001658A2">
          <w:rPr>
            <w:rStyle w:val="Hyperlink"/>
            <w:rFonts w:ascii="Times New Roman" w:hAnsi="Times New Roman" w:cs="Times New Roman"/>
          </w:rPr>
          <w:t>http://www.manage.gov.in/extnref/XI-RECOMMENDATIONS.pdf</w:t>
        </w:r>
      </w:hyperlink>
      <w:r w:rsidRPr="001658A2">
        <w:rPr>
          <w:rFonts w:ascii="Times New Roman" w:hAnsi="Times New Roman" w:cs="Times New Roman"/>
        </w:rPr>
        <w:t xml:space="preserve"> (Accessed on 25/01/2014)</w:t>
      </w:r>
    </w:p>
  </w:footnote>
  <w:footnote w:id="35">
    <w:p w:rsidR="00927F08" w:rsidRPr="00D437B6" w:rsidRDefault="00927F08" w:rsidP="00020541">
      <w:pPr>
        <w:pStyle w:val="FootnoteText"/>
        <w:rPr>
          <w:rFonts w:ascii="Times New Roman" w:hAnsi="Times New Roman" w:cs="Times New Roman"/>
        </w:rPr>
      </w:pPr>
      <w:r w:rsidRPr="00D437B6">
        <w:rPr>
          <w:rStyle w:val="FootnoteReference"/>
          <w:rFonts w:ascii="Times New Roman" w:hAnsi="Times New Roman" w:cs="Times New Roman"/>
        </w:rPr>
        <w:footnoteRef/>
      </w:r>
      <w:r w:rsidRPr="00D437B6">
        <w:rPr>
          <w:rFonts w:ascii="Times New Roman" w:hAnsi="Times New Roman" w:cs="Times New Roman"/>
        </w:rPr>
        <w:t xml:space="preserve"> </w:t>
      </w:r>
      <w:hyperlink r:id="rId12" w:history="1">
        <w:r w:rsidRPr="00D437B6">
          <w:rPr>
            <w:rStyle w:val="Hyperlink"/>
            <w:rFonts w:ascii="Times New Roman" w:hAnsi="Times New Roman" w:cs="Times New Roman"/>
          </w:rPr>
          <w:t>http://indiagovernance.gov.in/files/NRLM.pdf</w:t>
        </w:r>
      </w:hyperlink>
      <w:r w:rsidRPr="00D437B6">
        <w:rPr>
          <w:rFonts w:ascii="Times New Roman" w:hAnsi="Times New Roman" w:cs="Times New Roman"/>
        </w:rPr>
        <w:t xml:space="preserve"> (accessed on 15/01/2014)</w:t>
      </w:r>
    </w:p>
  </w:footnote>
  <w:footnote w:id="36">
    <w:p w:rsidR="00927F08" w:rsidRPr="00D437B6" w:rsidRDefault="00927F08" w:rsidP="00020541">
      <w:pPr>
        <w:pStyle w:val="FootnoteText"/>
        <w:rPr>
          <w:rFonts w:ascii="Times New Roman" w:hAnsi="Times New Roman" w:cs="Times New Roman"/>
        </w:rPr>
      </w:pPr>
      <w:r w:rsidRPr="00D437B6">
        <w:rPr>
          <w:rStyle w:val="FootnoteReference"/>
          <w:rFonts w:ascii="Times New Roman" w:hAnsi="Times New Roman" w:cs="Times New Roman"/>
        </w:rPr>
        <w:footnoteRef/>
      </w:r>
      <w:r w:rsidRPr="00D437B6">
        <w:rPr>
          <w:rFonts w:ascii="Times New Roman" w:hAnsi="Times New Roman" w:cs="Times New Roman"/>
        </w:rPr>
        <w:t xml:space="preserve"> Margaret McEwan, Gordon Prain and Danny Hunter. (2013). Opening a can of mopane worms. Can cross-sectoral partnerships leverage agricultural biodiversity for better quality diets? In D. Hunter, T. Borelli, F. Mattei and J. Fanzo (Eds), Diversifying Food and Diets: Using Agricultural Biodiversity to Improve Nutrition and Health, Pp. 207-228, Earthscan from Routledge </w:t>
      </w:r>
    </w:p>
  </w:footnote>
  <w:footnote w:id="37">
    <w:p w:rsidR="00927F08" w:rsidRDefault="00927F08" w:rsidP="00020541">
      <w:pPr>
        <w:pStyle w:val="FootnoteText"/>
      </w:pPr>
      <w:r w:rsidRPr="00D437B6">
        <w:rPr>
          <w:rStyle w:val="FootnoteReference"/>
          <w:rFonts w:ascii="Times New Roman" w:hAnsi="Times New Roman" w:cs="Times New Roman"/>
        </w:rPr>
        <w:footnoteRef/>
      </w:r>
      <w:r w:rsidRPr="00D437B6">
        <w:rPr>
          <w:rFonts w:ascii="Times New Roman" w:hAnsi="Times New Roman" w:cs="Times New Roman"/>
        </w:rPr>
        <w:t xml:space="preserve"> Bryce, J., Continho, D., Darnton-Hill, I., Pelletier, D. and Pinstrup-Andersen, P. (2008) Maternal and child undernutrition: effective action at national level, Lancet, vol 371, no 9611, pp.510–526.</w:t>
      </w:r>
    </w:p>
  </w:footnote>
  <w:footnote w:id="38">
    <w:p w:rsidR="00927F08" w:rsidRPr="00D437B6" w:rsidRDefault="00927F08" w:rsidP="00020541">
      <w:pPr>
        <w:pStyle w:val="FootnoteText"/>
        <w:rPr>
          <w:rFonts w:ascii="Times New Roman" w:hAnsi="Times New Roman" w:cs="Times New Roman"/>
        </w:rPr>
      </w:pPr>
      <w:r w:rsidRPr="00D437B6">
        <w:rPr>
          <w:rStyle w:val="FootnoteReference"/>
          <w:rFonts w:ascii="Times New Roman" w:hAnsi="Times New Roman" w:cs="Times New Roman"/>
        </w:rPr>
        <w:footnoteRef/>
      </w:r>
      <w:r w:rsidRPr="00D437B6">
        <w:rPr>
          <w:rFonts w:ascii="Times New Roman" w:hAnsi="Times New Roman" w:cs="Times New Roman"/>
        </w:rPr>
        <w:t xml:space="preserve"> Ralph N. A. Armah, Ramatu M. Al-Hassan, John K. M. Kuwornu and Yaw Osei-Owusu. 2013. What Influences Farmers’ Choice of Indigenous Adaptation Strategies for agrobiodiversity Loss in Northern Ghana? British Journal of Applied Science &amp; Technology 3(4): 1162-1176.</w:t>
      </w:r>
    </w:p>
  </w:footnote>
  <w:footnote w:id="39">
    <w:p w:rsidR="00927F08" w:rsidRPr="006537BF" w:rsidRDefault="00927F08" w:rsidP="00020541">
      <w:pPr>
        <w:pStyle w:val="FootnoteText"/>
        <w:rPr>
          <w:rFonts w:ascii="Times New Roman" w:hAnsi="Times New Roman" w:cs="Times New Roman"/>
        </w:rPr>
      </w:pPr>
      <w:r w:rsidRPr="006537BF">
        <w:rPr>
          <w:rStyle w:val="FootnoteReference"/>
          <w:rFonts w:ascii="Times New Roman" w:hAnsi="Times New Roman" w:cs="Times New Roman"/>
        </w:rPr>
        <w:footnoteRef/>
      </w:r>
      <w:hyperlink r:id="rId13" w:anchor="b1" w:history="1">
        <w:r w:rsidRPr="006537BF">
          <w:rPr>
            <w:rStyle w:val="Hyperlink"/>
            <w:rFonts w:ascii="Times New Roman" w:hAnsi="Times New Roman" w:cs="Times New Roman"/>
          </w:rPr>
          <w:t>http://www.ukabc.org/cop11.htm#b1</w:t>
        </w:r>
      </w:hyperlink>
      <w:r w:rsidRPr="006537BF">
        <w:rPr>
          <w:rFonts w:ascii="Times New Roman" w:hAnsi="Times New Roman" w:cs="Times New Roman"/>
        </w:rPr>
        <w:t xml:space="preserve"> (accessed on 10/03/2014)</w:t>
      </w:r>
    </w:p>
  </w:footnote>
  <w:footnote w:id="40">
    <w:p w:rsidR="00927F08" w:rsidRPr="006537BF" w:rsidRDefault="00927F08" w:rsidP="00020541">
      <w:pPr>
        <w:pStyle w:val="FootnoteText"/>
        <w:rPr>
          <w:rFonts w:ascii="Times New Roman" w:hAnsi="Times New Roman" w:cs="Times New Roman"/>
          <w:lang w:val="en-IN"/>
        </w:rPr>
      </w:pPr>
      <w:r w:rsidRPr="006537BF">
        <w:rPr>
          <w:rStyle w:val="FootnoteReference"/>
          <w:rFonts w:ascii="Times New Roman" w:hAnsi="Times New Roman" w:cs="Times New Roman"/>
        </w:rPr>
        <w:footnoteRef/>
      </w:r>
      <w:r w:rsidRPr="006537BF">
        <w:rPr>
          <w:rFonts w:ascii="Times New Roman" w:hAnsi="Times New Roman" w:cs="Times New Roman"/>
        </w:rPr>
        <w:t xml:space="preserve"> </w:t>
      </w:r>
      <w:r w:rsidRPr="006537BF">
        <w:rPr>
          <w:rFonts w:ascii="Times New Roman" w:hAnsi="Times New Roman" w:cs="Times New Roman"/>
          <w:lang w:val="en-IN"/>
        </w:rPr>
        <w:t>Commission on Genetic Resources for Food and Agriculture Food and Agriculture Organization of the United Nations. 2010. The Second Report on The State of the World’s Plant Genetic Resources for Food and Agriculture, FAO, Rome, Italy</w:t>
      </w:r>
    </w:p>
    <w:p w:rsidR="00927F08" w:rsidRDefault="00927F08" w:rsidP="00020541">
      <w:pPr>
        <w:pStyle w:val="FootnoteText"/>
      </w:pPr>
    </w:p>
  </w:footnote>
  <w:footnote w:id="41">
    <w:p w:rsidR="00927F08" w:rsidRPr="00FA4D0C" w:rsidRDefault="00927F08" w:rsidP="00020541">
      <w:pPr>
        <w:pStyle w:val="FootnoteText"/>
        <w:rPr>
          <w:rFonts w:ascii="Times New Roman" w:hAnsi="Times New Roman" w:cs="Times New Roman"/>
          <w:sz w:val="18"/>
          <w:szCs w:val="18"/>
        </w:rPr>
      </w:pPr>
      <w:r w:rsidRPr="00FA4D0C">
        <w:rPr>
          <w:rStyle w:val="FootnoteReference"/>
          <w:rFonts w:ascii="Times New Roman" w:hAnsi="Times New Roman" w:cs="Times New Roman"/>
        </w:rPr>
        <w:footnoteRef/>
      </w:r>
      <w:r w:rsidRPr="00FA4D0C">
        <w:rPr>
          <w:rFonts w:ascii="Times New Roman" w:hAnsi="Times New Roman" w:cs="Times New Roman"/>
          <w:sz w:val="18"/>
          <w:szCs w:val="18"/>
        </w:rPr>
        <w:t>Use of the ecosystem approach in countries to maintain ecosystem services and sustainable productivity of terrestrial and aquatic systems is increased. Ibid.</w:t>
      </w:r>
    </w:p>
  </w:footnote>
  <w:footnote w:id="42">
    <w:p w:rsidR="00927F08" w:rsidRPr="00FA4D0C" w:rsidRDefault="00927F08" w:rsidP="00020541">
      <w:pPr>
        <w:pStyle w:val="FootnoteText"/>
        <w:rPr>
          <w:rFonts w:ascii="Times New Roman" w:hAnsi="Times New Roman" w:cs="Times New Roman"/>
          <w:sz w:val="18"/>
          <w:szCs w:val="18"/>
        </w:rPr>
      </w:pPr>
      <w:r w:rsidRPr="00FA4D0C">
        <w:rPr>
          <w:rStyle w:val="FootnoteReference"/>
          <w:rFonts w:ascii="Times New Roman" w:hAnsi="Times New Roman" w:cs="Times New Roman"/>
        </w:rPr>
        <w:footnoteRef/>
      </w:r>
      <w:r w:rsidRPr="00FA4D0C">
        <w:rPr>
          <w:rFonts w:ascii="Times New Roman" w:hAnsi="Times New Roman" w:cs="Times New Roman"/>
          <w:sz w:val="18"/>
          <w:szCs w:val="18"/>
        </w:rPr>
        <w:t xml:space="preserve"> Services and benefits derived from ecosystems are integrated with development planning and accounting, particularly in relation to wider landscapes and seascapes and the implementation of biodiversity and ecosystem related MEAs. Ibid.</w:t>
      </w:r>
    </w:p>
    <w:p w:rsidR="00927F08" w:rsidRPr="004253DC" w:rsidRDefault="00927F08" w:rsidP="00020541">
      <w:pPr>
        <w:pStyle w:val="FootnoteText"/>
        <w:rPr>
          <w:sz w:val="18"/>
          <w:szCs w:val="18"/>
        </w:rPr>
      </w:pPr>
    </w:p>
    <w:p w:rsidR="00927F08" w:rsidRPr="00FD766C" w:rsidRDefault="00927F08" w:rsidP="00020541">
      <w:pPr>
        <w:pStyle w:val="FootnoteText"/>
        <w:rPr>
          <w:sz w:val="18"/>
          <w:szCs w:val="18"/>
        </w:rPr>
      </w:pPr>
    </w:p>
  </w:footnote>
  <w:footnote w:id="43">
    <w:p w:rsidR="00927F08" w:rsidRPr="00795D6E" w:rsidRDefault="00927F08" w:rsidP="00020541">
      <w:pPr>
        <w:pStyle w:val="FootnoteText"/>
        <w:rPr>
          <w:rFonts w:ascii="Times New Roman" w:hAnsi="Times New Roman" w:cs="Times New Roman"/>
          <w:lang w:val="en-IN"/>
        </w:rPr>
      </w:pPr>
      <w:r w:rsidRPr="00795D6E">
        <w:rPr>
          <w:rStyle w:val="FootnoteReference"/>
          <w:rFonts w:ascii="Times New Roman" w:hAnsi="Times New Roman" w:cs="Times New Roman"/>
        </w:rPr>
        <w:footnoteRef/>
      </w:r>
      <w:r w:rsidRPr="00795D6E">
        <w:rPr>
          <w:rFonts w:ascii="Times New Roman" w:hAnsi="Times New Roman" w:cs="Times New Roman"/>
        </w:rPr>
        <w:t xml:space="preserve"> Jarvis, D.I., T. Hodgkin, B.R. Sthapit, C. Fadda, and I. Lopez-Noriega, 2011. An heuristic framework for identifying multiple ways of supporting the conservation and use of traditional crop varieties within the agricultural production system. Critical Reviews in Plant Science 30(1--2): 125-176</w:t>
      </w:r>
    </w:p>
  </w:footnote>
  <w:footnote w:id="44">
    <w:p w:rsidR="00927F08" w:rsidRPr="00BC077B" w:rsidRDefault="00927F08">
      <w:pPr>
        <w:pStyle w:val="FootnoteText"/>
        <w:rPr>
          <w:lang w:val="en-IN"/>
        </w:rPr>
      </w:pPr>
      <w:r>
        <w:rPr>
          <w:rStyle w:val="FootnoteReference"/>
        </w:rPr>
        <w:footnoteRef/>
      </w:r>
      <w:r>
        <w:t xml:space="preserve"> </w:t>
      </w:r>
      <w:r w:rsidRPr="00386325">
        <w:t>Indian J Plant Genetic Resources: 28 (1), 2015; Pages: 1-6, 44-49, 50-54, 62-71, 80-86, 87-94, 95-105, 106-116, 117-122, 132-138, and 153-160.</w:t>
      </w:r>
    </w:p>
  </w:footnote>
  <w:footnote w:id="45">
    <w:p w:rsidR="00927F08" w:rsidRPr="00795D6E" w:rsidRDefault="00927F08" w:rsidP="00020541">
      <w:pPr>
        <w:pStyle w:val="FootnoteText"/>
        <w:rPr>
          <w:rFonts w:ascii="Times New Roman" w:hAnsi="Times New Roman" w:cs="Times New Roman"/>
          <w:lang w:val="en-IN"/>
        </w:rPr>
      </w:pPr>
      <w:r w:rsidRPr="00795D6E">
        <w:rPr>
          <w:rStyle w:val="FootnoteReference"/>
          <w:rFonts w:ascii="Times New Roman" w:hAnsi="Times New Roman" w:cs="Times New Roman"/>
        </w:rPr>
        <w:footnoteRef/>
      </w:r>
      <w:r w:rsidRPr="00795D6E">
        <w:rPr>
          <w:rFonts w:ascii="Times New Roman" w:hAnsi="Times New Roman" w:cs="Times New Roman"/>
        </w:rPr>
        <w:t xml:space="preserve"> </w:t>
      </w:r>
      <w:r w:rsidRPr="00795D6E">
        <w:rPr>
          <w:rFonts w:ascii="Times New Roman" w:hAnsi="Times New Roman" w:cs="Times New Roman"/>
          <w:lang w:val="en-IN"/>
        </w:rPr>
        <w:t>Halewood, M., Brahmi, P., Mathur, P.N. and Bansak, K.C. Editors. 2013. A road map for implementing the multilateral system of access and benefit-sharing in India. Bioversity International, Rome; ICAR and NBPGR, New Delhi.</w:t>
      </w:r>
    </w:p>
  </w:footnote>
  <w:footnote w:id="46">
    <w:p w:rsidR="00927F08" w:rsidRPr="00B72600" w:rsidRDefault="00927F08" w:rsidP="00500DC8">
      <w:pPr>
        <w:pStyle w:val="FootnoteText"/>
        <w:rPr>
          <w:rFonts w:ascii="Times New Roman" w:hAnsi="Times New Roman" w:cs="Times New Roman"/>
          <w:lang w:val="en-US"/>
        </w:rPr>
      </w:pPr>
      <w:r w:rsidRPr="00B72600">
        <w:rPr>
          <w:rStyle w:val="FootnoteReference"/>
          <w:rFonts w:ascii="Times New Roman" w:hAnsi="Times New Roman" w:cs="Times New Roman"/>
        </w:rPr>
        <w:footnoteRef/>
      </w:r>
      <w:r w:rsidRPr="00B72600">
        <w:rPr>
          <w:rFonts w:ascii="Times New Roman" w:hAnsi="Times New Roman" w:cs="Times New Roman"/>
        </w:rPr>
        <w:t xml:space="preserve"> </w:t>
      </w:r>
      <w:r w:rsidRPr="00B72600">
        <w:rPr>
          <w:rFonts w:ascii="Times New Roman" w:hAnsi="Times New Roman" w:cs="Times New Roman"/>
          <w:color w:val="000000"/>
        </w:rPr>
        <w:t>Singh, R.B., P. Kumar and T. Woodhead. 2002. Smallholder farmers in India: Food security and agricultural policy. RAP publication: 2002/03. FAO Regional Office for Asia and the Pacific, Bangkok, Thailand.</w:t>
      </w:r>
    </w:p>
  </w:footnote>
  <w:footnote w:id="47">
    <w:p w:rsidR="00927F08" w:rsidRPr="00F37657" w:rsidRDefault="00927F08" w:rsidP="00500DC8">
      <w:pPr>
        <w:pStyle w:val="FootnoteText"/>
        <w:rPr>
          <w:rFonts w:ascii="Times New Roman" w:hAnsi="Times New Roman" w:cs="Times New Roman"/>
          <w:lang w:val="en-IN"/>
        </w:rPr>
      </w:pPr>
      <w:r w:rsidRPr="00F37657">
        <w:rPr>
          <w:rStyle w:val="FootnoteReference"/>
          <w:rFonts w:ascii="Times New Roman" w:hAnsi="Times New Roman" w:cs="Times New Roman"/>
        </w:rPr>
        <w:footnoteRef/>
      </w:r>
      <w:r w:rsidRPr="00F37657">
        <w:rPr>
          <w:rFonts w:ascii="Times New Roman" w:hAnsi="Times New Roman" w:cs="Times New Roman"/>
        </w:rPr>
        <w:t xml:space="preserve"> </w:t>
      </w:r>
      <w:hyperlink r:id="rId14" w:history="1">
        <w:r w:rsidRPr="00F37657">
          <w:rPr>
            <w:rStyle w:val="Hyperlink"/>
            <w:rFonts w:ascii="Times New Roman" w:hAnsi="Times New Roman" w:cs="Times New Roman"/>
            <w:bCs/>
          </w:rPr>
          <w:t>http://www.bioversityinternational.org/research-portfolio/adaptation-to-climate-change/seeds-for-needs/</w:t>
        </w:r>
      </w:hyperlink>
    </w:p>
  </w:footnote>
  <w:footnote w:id="48">
    <w:p w:rsidR="00927F08" w:rsidRPr="00F37657" w:rsidRDefault="00927F08" w:rsidP="00500DC8">
      <w:pPr>
        <w:pStyle w:val="FootnoteText"/>
        <w:rPr>
          <w:rFonts w:ascii="Times New Roman" w:hAnsi="Times New Roman" w:cs="Times New Roman"/>
          <w:lang w:val="en-IN"/>
        </w:rPr>
      </w:pPr>
      <w:r w:rsidRPr="00F37657">
        <w:rPr>
          <w:rStyle w:val="FootnoteReference"/>
          <w:rFonts w:ascii="Times New Roman" w:hAnsi="Times New Roman" w:cs="Times New Roman"/>
        </w:rPr>
        <w:footnoteRef/>
      </w:r>
      <w:r w:rsidRPr="00F37657">
        <w:rPr>
          <w:rFonts w:ascii="Times New Roman" w:hAnsi="Times New Roman" w:cs="Times New Roman"/>
        </w:rPr>
        <w:t xml:space="preserve"> </w:t>
      </w:r>
      <w:hyperlink r:id="rId15" w:history="1">
        <w:r w:rsidRPr="00F37657">
          <w:rPr>
            <w:rStyle w:val="Hyperlink"/>
            <w:rFonts w:ascii="Times New Roman" w:hAnsi="Times New Roman" w:cs="Times New Roman"/>
            <w:bCs/>
          </w:rPr>
          <w:t>http://www.bioversityinternational.org/e-library/publications/detail/crowdsourcing-crop-improvement-in-sub-saharan-africa-a-proposal-for-a-scalable-and-inclusive-approa/</w:t>
        </w:r>
      </w:hyperlink>
      <w:r w:rsidRPr="00F37657">
        <w:rPr>
          <w:rStyle w:val="Hyperlink"/>
          <w:rFonts w:ascii="Times New Roman" w:hAnsi="Times New Roman" w:cs="Times New Roman"/>
          <w:bCs/>
        </w:rPr>
        <w:t xml:space="preserve"> </w:t>
      </w:r>
      <w:r w:rsidRPr="00F37657">
        <w:rPr>
          <w:rFonts w:ascii="Times New Roman" w:hAnsi="Times New Roman" w:cs="Times New Roman"/>
          <w:bCs/>
          <w:color w:val="000000"/>
        </w:rPr>
        <w:t xml:space="preserve">and  </w:t>
      </w:r>
      <w:hyperlink r:id="rId16" w:anchor=".U2mUB97rZjo" w:history="1">
        <w:r w:rsidRPr="00F37657">
          <w:rPr>
            <w:rStyle w:val="Hyperlink"/>
            <w:rFonts w:ascii="Times New Roman" w:hAnsi="Times New Roman" w:cs="Times New Roman"/>
            <w:bCs/>
          </w:rPr>
          <w:t>http://ccafs.cgiar.org/blog/testing-wheat-crops-climate-change-adaptation#.U2mUB97rZjo</w:t>
        </w:r>
      </w:hyperlink>
    </w:p>
  </w:footnote>
  <w:footnote w:id="49">
    <w:p w:rsidR="00927F08" w:rsidRPr="00F37657" w:rsidRDefault="00927F08" w:rsidP="00500DC8">
      <w:pPr>
        <w:pStyle w:val="FootnoteText"/>
        <w:rPr>
          <w:rFonts w:ascii="Times New Roman" w:hAnsi="Times New Roman" w:cs="Times New Roman"/>
        </w:rPr>
      </w:pPr>
      <w:r w:rsidRPr="00F37657">
        <w:rPr>
          <w:rStyle w:val="FootnoteReference"/>
          <w:rFonts w:ascii="Times New Roman" w:hAnsi="Times New Roman" w:cs="Times New Roman"/>
        </w:rPr>
        <w:footnoteRef/>
      </w:r>
      <w:r w:rsidRPr="00F37657">
        <w:rPr>
          <w:rFonts w:ascii="Times New Roman" w:hAnsi="Times New Roman" w:cs="Times New Roman"/>
        </w:rPr>
        <w:t xml:space="preserve"> See </w:t>
      </w:r>
      <w:r w:rsidRPr="00F37657">
        <w:rPr>
          <w:rFonts w:ascii="Times New Roman" w:hAnsi="Times New Roman" w:cs="Times New Roman"/>
          <w:color w:val="131413"/>
          <w:lang w:bidi="kn-IN"/>
        </w:rPr>
        <w:t>Feeding the world: genetically modified crops versus agricultural biodiversity Sven-Erik Jacobsen &amp; Marten Sørensen &amp; Søren Marcus Pedersen &amp; Jacob Weiner 2013 Agron. Sustain. Dev.</w:t>
      </w:r>
    </w:p>
  </w:footnote>
  <w:footnote w:id="50">
    <w:p w:rsidR="00927F08" w:rsidRPr="00F37657" w:rsidRDefault="00927F08" w:rsidP="00500DC8">
      <w:pPr>
        <w:pStyle w:val="FootnoteText"/>
        <w:rPr>
          <w:rFonts w:ascii="Times New Roman" w:hAnsi="Times New Roman" w:cs="Times New Roman"/>
          <w:lang w:val="en-IN"/>
        </w:rPr>
      </w:pPr>
      <w:r w:rsidRPr="00F37657">
        <w:rPr>
          <w:rStyle w:val="FootnoteReference"/>
          <w:rFonts w:ascii="Times New Roman" w:hAnsi="Times New Roman" w:cs="Times New Roman"/>
        </w:rPr>
        <w:footnoteRef/>
      </w:r>
      <w:r w:rsidRPr="00F37657">
        <w:rPr>
          <w:rFonts w:ascii="Times New Roman" w:hAnsi="Times New Roman" w:cs="Times New Roman"/>
        </w:rPr>
        <w:t xml:space="preserve"> </w:t>
      </w:r>
      <w:hyperlink r:id="rId17" w:history="1">
        <w:r w:rsidRPr="00F37657">
          <w:rPr>
            <w:rStyle w:val="Hyperlink"/>
            <w:rFonts w:ascii="Times New Roman" w:hAnsi="Times New Roman" w:cs="Times New Roman"/>
            <w:bCs/>
          </w:rPr>
          <w:t>http://www.ncbi.nlm.nih.gov/pmc/articles/PMC3551059/</w:t>
        </w:r>
      </w:hyperlink>
    </w:p>
  </w:footnote>
  <w:footnote w:id="51">
    <w:p w:rsidR="00927F08" w:rsidRPr="004A29BE" w:rsidRDefault="00927F08" w:rsidP="00500DC8">
      <w:pPr>
        <w:pStyle w:val="FootnoteText"/>
        <w:rPr>
          <w:rFonts w:ascii="Times New Roman" w:hAnsi="Times New Roman" w:cs="Times New Roman"/>
        </w:rPr>
      </w:pPr>
      <w:r w:rsidRPr="004A29BE">
        <w:rPr>
          <w:rStyle w:val="FootnoteReference"/>
          <w:rFonts w:ascii="Times New Roman" w:hAnsi="Times New Roman" w:cs="Times New Roman"/>
        </w:rPr>
        <w:footnoteRef/>
      </w:r>
      <w:r w:rsidRPr="004A29BE">
        <w:rPr>
          <w:rFonts w:ascii="Times New Roman" w:hAnsi="Times New Roman" w:cs="Times New Roman"/>
        </w:rPr>
        <w:t xml:space="preserve"> State of Plant Genetic Resources for Food and Agriculture in India (1996-2006): A Country Report. 2007. National Bureau of Plant Genetic Resources, (Indian Council of Agricultural Research), New Delhi. 70p. </w:t>
      </w:r>
    </w:p>
  </w:footnote>
  <w:footnote w:id="52">
    <w:p w:rsidR="00927F08" w:rsidRDefault="00927F08" w:rsidP="00555C59">
      <w:pPr>
        <w:pStyle w:val="FootnoteText"/>
      </w:pPr>
      <w:r w:rsidRPr="004A29BE">
        <w:rPr>
          <w:rStyle w:val="FootnoteReference"/>
          <w:rFonts w:ascii="Times New Roman" w:hAnsi="Times New Roman" w:cs="Times New Roman"/>
        </w:rPr>
        <w:footnoteRef/>
      </w:r>
      <w:r w:rsidRPr="004A29BE">
        <w:rPr>
          <w:rFonts w:ascii="Times New Roman" w:hAnsi="Times New Roman" w:cs="Times New Roman"/>
        </w:rPr>
        <w:t xml:space="preserve"> A. Bhuwon Sthapit, Hugo Lamers and Ramanatha Rao 2013. Custodian Farmers of Agricultural Biodiversity: Selected Profiles from South and South East Asia, Proceedings of the Workshop on Custodian Farmers of </w:t>
      </w:r>
      <w:r w:rsidRPr="00B21674">
        <w:rPr>
          <w:rFonts w:ascii="Times New Roman" w:hAnsi="Times New Roman" w:cs="Times New Roman"/>
        </w:rPr>
        <w:t>Agricultural Biodiversity, 11-12 February, 2013. Bioversity International, New Delhi, India. B. Ramanatha Rao and Bhuwon Sthapit 2013. Conservation of Tropical Plant Genetic Resources: In Situ Approach Pp, 3-27 in Conservation of Tropical Plant Species (N.M. Noor, H.F. Chin and B.M. Reed, eds.). Springer, New Yor</w:t>
      </w:r>
      <w:r>
        <w:rPr>
          <w:rFonts w:ascii="Times New Roman" w:hAnsi="Times New Roman" w:cs="Times New Roman"/>
        </w:rPr>
        <w:t>k</w:t>
      </w:r>
      <w:r w:rsidRPr="00B21674">
        <w:rPr>
          <w:rFonts w:ascii="Times New Roman" w:hAnsi="Times New Roman" w:cs="Times New Roman"/>
        </w:rPr>
        <w:t>. C. Sthapit, B.R.; Ramanatha Rao, V.; Sthapit, S.R. 2012. Tropical fruit tree species and climate change. Bioversity International. 142p.</w:t>
      </w:r>
    </w:p>
  </w:footnote>
  <w:footnote w:id="53">
    <w:p w:rsidR="00927F08" w:rsidRPr="00B21674" w:rsidRDefault="00927F08" w:rsidP="00500DC8">
      <w:pPr>
        <w:pStyle w:val="FootnoteText"/>
        <w:rPr>
          <w:rFonts w:ascii="Times New Roman" w:hAnsi="Times New Roman" w:cs="Times New Roman"/>
        </w:rPr>
      </w:pPr>
      <w:r w:rsidRPr="00B21674">
        <w:rPr>
          <w:rStyle w:val="FootnoteReference"/>
          <w:rFonts w:ascii="Times New Roman" w:hAnsi="Times New Roman" w:cs="Times New Roman"/>
        </w:rPr>
        <w:footnoteRef/>
      </w:r>
      <w:r w:rsidRPr="00B21674">
        <w:rPr>
          <w:rFonts w:ascii="Times New Roman" w:hAnsi="Times New Roman" w:cs="Times New Roman"/>
        </w:rPr>
        <w:t xml:space="preserve"> National Seed Plan, 2005, DAC, Min. of Agric., GoI and National Mission on Seeds (XII Plan), 2012, DAC, Min. of Agric., GoI</w:t>
      </w:r>
    </w:p>
  </w:footnote>
  <w:footnote w:id="54">
    <w:p w:rsidR="00927F08" w:rsidRPr="00813FD9" w:rsidRDefault="00927F08" w:rsidP="00500DC8">
      <w:pPr>
        <w:pStyle w:val="FootnoteText"/>
        <w:rPr>
          <w:rFonts w:ascii="Times New Roman" w:hAnsi="Times New Roman" w:cs="Times New Roman"/>
        </w:rPr>
      </w:pPr>
      <w:r w:rsidRPr="00813FD9">
        <w:rPr>
          <w:rStyle w:val="FootnoteReference"/>
          <w:rFonts w:ascii="Times New Roman" w:hAnsi="Times New Roman" w:cs="Times New Roman"/>
        </w:rPr>
        <w:footnoteRef/>
      </w:r>
      <w:r w:rsidRPr="00813FD9">
        <w:rPr>
          <w:rFonts w:ascii="Times New Roman" w:hAnsi="Times New Roman" w:cs="Times New Roman"/>
        </w:rPr>
        <w:t xml:space="preserve"> National Agricultural Policy, Government of India 2000. (</w:t>
      </w:r>
      <w:hyperlink r:id="rId18" w:history="1">
        <w:r w:rsidRPr="00813FD9">
          <w:rPr>
            <w:rStyle w:val="Hyperlink"/>
            <w:rFonts w:ascii="Times New Roman" w:hAnsi="Times New Roman" w:cs="Times New Roman"/>
          </w:rPr>
          <w:t>http://rrtd.nic.in/agriculture.html</w:t>
        </w:r>
      </w:hyperlink>
      <w:r w:rsidRPr="00813FD9">
        <w:rPr>
          <w:rFonts w:ascii="Times New Roman" w:hAnsi="Times New Roman" w:cs="Times New Roman"/>
        </w:rPr>
        <w:t xml:space="preserve"> accessed on 04/03/2024)</w:t>
      </w:r>
    </w:p>
  </w:footnote>
  <w:footnote w:id="55">
    <w:p w:rsidR="00927F08" w:rsidRDefault="00927F08" w:rsidP="00500DC8">
      <w:pPr>
        <w:pStyle w:val="FootnoteText"/>
      </w:pPr>
      <w:r w:rsidRPr="00813FD9">
        <w:rPr>
          <w:rStyle w:val="FootnoteReference"/>
          <w:rFonts w:ascii="Times New Roman" w:hAnsi="Times New Roman" w:cs="Times New Roman"/>
        </w:rPr>
        <w:footnoteRef/>
      </w:r>
      <w:r w:rsidRPr="00813FD9">
        <w:rPr>
          <w:rFonts w:ascii="Times New Roman" w:hAnsi="Times New Roman" w:cs="Times New Roman"/>
        </w:rPr>
        <w:t xml:space="preserve"> </w:t>
      </w:r>
      <w:hyperlink r:id="rId19" w:history="1">
        <w:r w:rsidRPr="00813FD9">
          <w:rPr>
            <w:rStyle w:val="Hyperlink"/>
            <w:rFonts w:ascii="Times New Roman" w:hAnsi="Times New Roman" w:cs="Times New Roman"/>
          </w:rPr>
          <w:t>http://www.thegef.org/gef/sites/thegef.org/files/Docs/PL.SD_.03.Policy_on_Environmental_and_Social_Safeguards.Update_09_12_2013.pdf</w:t>
        </w:r>
      </w:hyperlink>
      <w:r w:rsidRPr="00813FD9">
        <w:rPr>
          <w:rFonts w:ascii="Times New Roman" w:hAnsi="Times New Roman" w:cs="Times New Roman"/>
        </w:rPr>
        <w:t xml:space="preserve"> (accessed on 26/02/2014)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F08" w:rsidRPr="00072AF4" w:rsidRDefault="00927F08" w:rsidP="00880692">
    <w:pPr>
      <w:pStyle w:val="Header"/>
      <w:jc w:val="right"/>
      <w:rPr>
        <w:rFonts w:ascii="Times New Roman" w:hAnsi="Times New Roman" w:cs="Times New Roman"/>
        <w:sz w:val="20"/>
        <w:szCs w:val="20"/>
      </w:rPr>
    </w:pPr>
    <w:r w:rsidRPr="00072AF4">
      <w:rPr>
        <w:rFonts w:ascii="Times New Roman" w:hAnsi="Times New Roman" w:cs="Times New Roman"/>
        <w:b/>
        <w:sz w:val="20"/>
        <w:szCs w:val="20"/>
      </w:rPr>
      <w:t>Annex 1:</w:t>
    </w:r>
    <w:r w:rsidRPr="00072AF4">
      <w:rPr>
        <w:rFonts w:ascii="Times New Roman" w:hAnsi="Times New Roman" w:cs="Times New Roman"/>
        <w:sz w:val="20"/>
        <w:szCs w:val="20"/>
      </w:rPr>
      <w:t xml:space="preserve"> Project Document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F08" w:rsidRPr="009A62CD" w:rsidRDefault="00927F08" w:rsidP="00E64D4A">
    <w:pPr>
      <w:pStyle w:val="Header"/>
      <w:jc w:val="right"/>
      <w:rPr>
        <w:rFonts w:ascii="Times New Roman" w:hAnsi="Times New Roman" w:cs="Times New Roman"/>
      </w:rPr>
    </w:pPr>
    <w:r w:rsidRPr="009A62CD">
      <w:rPr>
        <w:rFonts w:ascii="Times New Roman" w:hAnsi="Times New Roman" w:cs="Times New Roman"/>
        <w:b/>
      </w:rPr>
      <w:t>Annex 1:</w:t>
    </w:r>
    <w:r w:rsidRPr="009A62CD">
      <w:rPr>
        <w:rFonts w:ascii="Times New Roman" w:hAnsi="Times New Roman" w:cs="Times New Roman"/>
      </w:rPr>
      <w:t xml:space="preserve"> Project Document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F08" w:rsidRPr="009A62CD" w:rsidRDefault="00927F08" w:rsidP="009A62CD">
    <w:pPr>
      <w:pStyle w:val="Header"/>
    </w:pPr>
    <w:r>
      <w:ptab w:relativeTo="margin" w:alignment="center" w:leader="none"/>
    </w:r>
    <w:r>
      <w:ptab w:relativeTo="margin" w:alignment="right" w:leader="none"/>
    </w:r>
    <w:r w:rsidRPr="009A62CD">
      <w:rPr>
        <w:rFonts w:ascii="Times New Roman" w:hAnsi="Times New Roman" w:cs="Times New Roman"/>
        <w:b/>
      </w:rPr>
      <w:t>Annex 1:</w:t>
    </w:r>
    <w:r w:rsidRPr="009A62CD">
      <w:rPr>
        <w:rFonts w:ascii="Times New Roman" w:hAnsi="Times New Roman" w:cs="Times New Roman"/>
      </w:rPr>
      <w:t xml:space="preserve"> Project Document</w:t>
    </w:r>
    <w:r>
      <w:rPr>
        <w:rFonts w:ascii="Times New Roman" w:hAnsi="Times New Roman" w:cs="Times New Roma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E5B3A"/>
    <w:multiLevelType w:val="hybridMultilevel"/>
    <w:tmpl w:val="225215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28F60C5"/>
    <w:multiLevelType w:val="hybridMultilevel"/>
    <w:tmpl w:val="57B64C0A"/>
    <w:lvl w:ilvl="0" w:tplc="94C6FF9E">
      <w:start w:val="232"/>
      <w:numFmt w:val="decimal"/>
      <w:suff w:val="space"/>
      <w:lvlText w:val="%1."/>
      <w:lvlJc w:val="left"/>
      <w:pPr>
        <w:ind w:left="360" w:hanging="360"/>
      </w:pPr>
      <w:rPr>
        <w:rFonts w:hint="default"/>
        <w:b w:val="0"/>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2C85400"/>
    <w:multiLevelType w:val="hybridMultilevel"/>
    <w:tmpl w:val="71FC2C6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033C555F"/>
    <w:multiLevelType w:val="hybridMultilevel"/>
    <w:tmpl w:val="BB6C9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9769C4"/>
    <w:multiLevelType w:val="hybridMultilevel"/>
    <w:tmpl w:val="C4A4762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07711F5C"/>
    <w:multiLevelType w:val="hybridMultilevel"/>
    <w:tmpl w:val="9F68C5AA"/>
    <w:lvl w:ilvl="0" w:tplc="F6081A1C">
      <w:start w:val="246"/>
      <w:numFmt w:val="decimal"/>
      <w:suff w:val="space"/>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8C814F4"/>
    <w:multiLevelType w:val="hybridMultilevel"/>
    <w:tmpl w:val="27A2F508"/>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7" w15:restartNumberingAfterBreak="0">
    <w:nsid w:val="0CDF068C"/>
    <w:multiLevelType w:val="multilevel"/>
    <w:tmpl w:val="B568F982"/>
    <w:lvl w:ilvl="0">
      <w:start w:val="3"/>
      <w:numFmt w:val="decimal"/>
      <w:lvlText w:val="%1"/>
      <w:lvlJc w:val="left"/>
      <w:pPr>
        <w:ind w:left="360" w:hanging="360"/>
      </w:pPr>
      <w:rPr>
        <w:rFonts w:hint="default"/>
      </w:rPr>
    </w:lvl>
    <w:lvl w:ilvl="1">
      <w:start w:val="1"/>
      <w:numFmt w:val="decimal"/>
      <w:lvlText w:val="%1.%2"/>
      <w:lvlJc w:val="left"/>
      <w:pPr>
        <w:ind w:left="862" w:hanging="360"/>
      </w:pPr>
      <w:rPr>
        <w:rFonts w:hint="default"/>
      </w:rPr>
    </w:lvl>
    <w:lvl w:ilvl="2">
      <w:start w:val="1"/>
      <w:numFmt w:val="decimal"/>
      <w:lvlText w:val="%1.%2.%3"/>
      <w:lvlJc w:val="left"/>
      <w:pPr>
        <w:ind w:left="1724" w:hanging="720"/>
      </w:pPr>
      <w:rPr>
        <w:rFonts w:hint="default"/>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8" w15:restartNumberingAfterBreak="0">
    <w:nsid w:val="0D8D16A8"/>
    <w:multiLevelType w:val="hybridMultilevel"/>
    <w:tmpl w:val="BD62E6E4"/>
    <w:lvl w:ilvl="0" w:tplc="ABB6D0C0">
      <w:start w:val="1"/>
      <w:numFmt w:val="bullet"/>
      <w:lvlText w:val="­"/>
      <w:lvlJc w:val="left"/>
      <w:pPr>
        <w:ind w:left="1080" w:hanging="360"/>
      </w:pPr>
      <w:rPr>
        <w:rFonts w:ascii="Courier New" w:hAnsi="Courier New"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0F26546D"/>
    <w:multiLevelType w:val="hybridMultilevel"/>
    <w:tmpl w:val="52F4E88C"/>
    <w:lvl w:ilvl="0" w:tplc="0402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15:restartNumberingAfterBreak="0">
    <w:nsid w:val="151574A6"/>
    <w:multiLevelType w:val="multilevel"/>
    <w:tmpl w:val="979E18FE"/>
    <w:lvl w:ilvl="0">
      <w:start w:val="3"/>
      <w:numFmt w:val="decimal"/>
      <w:lvlText w:val="%1"/>
      <w:lvlJc w:val="left"/>
      <w:pPr>
        <w:ind w:left="360" w:hanging="360"/>
      </w:pPr>
      <w:rPr>
        <w:rFonts w:hint="default"/>
      </w:rPr>
    </w:lvl>
    <w:lvl w:ilvl="1">
      <w:start w:val="1"/>
      <w:numFmt w:val="decimal"/>
      <w:lvlText w:val="%1.%2"/>
      <w:lvlJc w:val="left"/>
      <w:pPr>
        <w:ind w:left="862" w:hanging="360"/>
      </w:pPr>
      <w:rPr>
        <w:rFonts w:hint="default"/>
      </w:rPr>
    </w:lvl>
    <w:lvl w:ilvl="2">
      <w:start w:val="1"/>
      <w:numFmt w:val="decimal"/>
      <w:lvlText w:val="%1.%2.%3"/>
      <w:lvlJc w:val="left"/>
      <w:pPr>
        <w:ind w:left="1724" w:hanging="720"/>
      </w:pPr>
      <w:rPr>
        <w:rFonts w:hint="default"/>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11" w15:restartNumberingAfterBreak="0">
    <w:nsid w:val="16B0191B"/>
    <w:multiLevelType w:val="hybridMultilevel"/>
    <w:tmpl w:val="950A40C6"/>
    <w:lvl w:ilvl="0" w:tplc="ABB6D0C0">
      <w:start w:val="1"/>
      <w:numFmt w:val="bullet"/>
      <w:lvlText w:val="­"/>
      <w:lvlJc w:val="left"/>
      <w:pPr>
        <w:ind w:left="720" w:hanging="360"/>
      </w:pPr>
      <w:rPr>
        <w:rFonts w:ascii="Courier New" w:hAnsi="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18E37C8B"/>
    <w:multiLevelType w:val="hybridMultilevel"/>
    <w:tmpl w:val="831E80C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15:restartNumberingAfterBreak="0">
    <w:nsid w:val="19FB625E"/>
    <w:multiLevelType w:val="hybridMultilevel"/>
    <w:tmpl w:val="1ADA6D4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4" w15:restartNumberingAfterBreak="0">
    <w:nsid w:val="1BC05C33"/>
    <w:multiLevelType w:val="hybridMultilevel"/>
    <w:tmpl w:val="984C306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5" w15:restartNumberingAfterBreak="0">
    <w:nsid w:val="1D92155C"/>
    <w:multiLevelType w:val="hybridMultilevel"/>
    <w:tmpl w:val="137840E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6" w15:restartNumberingAfterBreak="0">
    <w:nsid w:val="22217316"/>
    <w:multiLevelType w:val="multilevel"/>
    <w:tmpl w:val="EAD6CAE0"/>
    <w:lvl w:ilvl="0">
      <w:start w:val="1"/>
      <w:numFmt w:val="bullet"/>
      <w:lvlText w:val=""/>
      <w:lvlJc w:val="left"/>
      <w:pPr>
        <w:ind w:left="1080" w:hanging="360"/>
      </w:pPr>
      <w:rPr>
        <w:rFonts w:ascii="Symbol" w:hAnsi="Symbol" w:hint="default"/>
      </w:rPr>
    </w:lvl>
    <w:lvl w:ilvl="1">
      <w:start w:val="6"/>
      <w:numFmt w:val="decimal"/>
      <w:isLgl/>
      <w:lvlText w:val="%1.%2"/>
      <w:lvlJc w:val="left"/>
      <w:pPr>
        <w:ind w:left="1575" w:hanging="360"/>
      </w:pPr>
      <w:rPr>
        <w:rFonts w:cs="Times New Roman"/>
      </w:rPr>
    </w:lvl>
    <w:lvl w:ilvl="2">
      <w:start w:val="1"/>
      <w:numFmt w:val="decimal"/>
      <w:isLgl/>
      <w:lvlText w:val="%1.%2.%3"/>
      <w:lvlJc w:val="left"/>
      <w:pPr>
        <w:ind w:left="2430" w:hanging="720"/>
      </w:pPr>
      <w:rPr>
        <w:rFonts w:cs="Times New Roman"/>
      </w:rPr>
    </w:lvl>
    <w:lvl w:ilvl="3">
      <w:start w:val="1"/>
      <w:numFmt w:val="decimal"/>
      <w:isLgl/>
      <w:lvlText w:val="%1.%2.%3.%4"/>
      <w:lvlJc w:val="left"/>
      <w:pPr>
        <w:ind w:left="2925" w:hanging="720"/>
      </w:pPr>
      <w:rPr>
        <w:rFonts w:cs="Times New Roman"/>
      </w:rPr>
    </w:lvl>
    <w:lvl w:ilvl="4">
      <w:start w:val="1"/>
      <w:numFmt w:val="decimal"/>
      <w:isLgl/>
      <w:lvlText w:val="%1.%2.%3.%4.%5"/>
      <w:lvlJc w:val="left"/>
      <w:pPr>
        <w:ind w:left="3780" w:hanging="1080"/>
      </w:pPr>
      <w:rPr>
        <w:rFonts w:cs="Times New Roman"/>
      </w:rPr>
    </w:lvl>
    <w:lvl w:ilvl="5">
      <w:start w:val="1"/>
      <w:numFmt w:val="decimal"/>
      <w:isLgl/>
      <w:lvlText w:val="%1.%2.%3.%4.%5.%6"/>
      <w:lvlJc w:val="left"/>
      <w:pPr>
        <w:ind w:left="4275" w:hanging="1080"/>
      </w:pPr>
      <w:rPr>
        <w:rFonts w:cs="Times New Roman"/>
      </w:rPr>
    </w:lvl>
    <w:lvl w:ilvl="6">
      <w:start w:val="1"/>
      <w:numFmt w:val="decimal"/>
      <w:isLgl/>
      <w:lvlText w:val="%1.%2.%3.%4.%5.%6.%7"/>
      <w:lvlJc w:val="left"/>
      <w:pPr>
        <w:ind w:left="5130" w:hanging="1440"/>
      </w:pPr>
      <w:rPr>
        <w:rFonts w:cs="Times New Roman"/>
      </w:rPr>
    </w:lvl>
    <w:lvl w:ilvl="7">
      <w:start w:val="1"/>
      <w:numFmt w:val="decimal"/>
      <w:isLgl/>
      <w:lvlText w:val="%1.%2.%3.%4.%5.%6.%7.%8"/>
      <w:lvlJc w:val="left"/>
      <w:pPr>
        <w:ind w:left="5625" w:hanging="1440"/>
      </w:pPr>
      <w:rPr>
        <w:rFonts w:cs="Times New Roman"/>
      </w:rPr>
    </w:lvl>
    <w:lvl w:ilvl="8">
      <w:start w:val="1"/>
      <w:numFmt w:val="decimal"/>
      <w:isLgl/>
      <w:lvlText w:val="%1.%2.%3.%4.%5.%6.%7.%8.%9"/>
      <w:lvlJc w:val="left"/>
      <w:pPr>
        <w:ind w:left="6480" w:hanging="1800"/>
      </w:pPr>
      <w:rPr>
        <w:rFonts w:cs="Times New Roman"/>
      </w:rPr>
    </w:lvl>
  </w:abstractNum>
  <w:abstractNum w:abstractNumId="17" w15:restartNumberingAfterBreak="0">
    <w:nsid w:val="24700AD3"/>
    <w:multiLevelType w:val="hybridMultilevel"/>
    <w:tmpl w:val="BA3622DA"/>
    <w:lvl w:ilvl="0" w:tplc="04020001">
      <w:start w:val="1"/>
      <w:numFmt w:val="bullet"/>
      <w:lvlText w:val=""/>
      <w:lvlJc w:val="left"/>
      <w:pPr>
        <w:ind w:left="1440" w:hanging="360"/>
      </w:pPr>
      <w:rPr>
        <w:rFonts w:ascii="Symbol" w:hAnsi="Symbol" w:hint="default"/>
      </w:rPr>
    </w:lvl>
    <w:lvl w:ilvl="1" w:tplc="04020003">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8" w15:restartNumberingAfterBreak="0">
    <w:nsid w:val="269446C6"/>
    <w:multiLevelType w:val="hybridMultilevel"/>
    <w:tmpl w:val="CB5AD1E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9" w15:restartNumberingAfterBreak="0">
    <w:nsid w:val="28A86CEF"/>
    <w:multiLevelType w:val="hybridMultilevel"/>
    <w:tmpl w:val="9F8EB94E"/>
    <w:lvl w:ilvl="0" w:tplc="2E6AEECC">
      <w:start w:val="1"/>
      <w:numFmt w:val="lowerRoman"/>
      <w:lvlText w:val="(%1)"/>
      <w:lvlJc w:val="left"/>
      <w:pPr>
        <w:ind w:left="1146" w:hanging="720"/>
      </w:pPr>
      <w:rPr>
        <w:rFonts w:hint="default"/>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20" w15:restartNumberingAfterBreak="0">
    <w:nsid w:val="2FE75E39"/>
    <w:multiLevelType w:val="hybridMultilevel"/>
    <w:tmpl w:val="44B2B43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1" w15:restartNumberingAfterBreak="0">
    <w:nsid w:val="304E6086"/>
    <w:multiLevelType w:val="hybridMultilevel"/>
    <w:tmpl w:val="884405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369D72AB"/>
    <w:multiLevelType w:val="hybridMultilevel"/>
    <w:tmpl w:val="CEE4A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6D02A2"/>
    <w:multiLevelType w:val="hybridMultilevel"/>
    <w:tmpl w:val="7FFA2E80"/>
    <w:lvl w:ilvl="0" w:tplc="36A4AE74">
      <w:start w:val="1"/>
      <w:numFmt w:val="bullet"/>
      <w:lvlText w:val="•"/>
      <w:lvlJc w:val="left"/>
      <w:pPr>
        <w:tabs>
          <w:tab w:val="num" w:pos="720"/>
        </w:tabs>
        <w:ind w:left="720" w:hanging="360"/>
      </w:pPr>
      <w:rPr>
        <w:rFonts w:ascii="Arial" w:hAnsi="Arial" w:hint="default"/>
      </w:rPr>
    </w:lvl>
    <w:lvl w:ilvl="1" w:tplc="3B720670" w:tentative="1">
      <w:start w:val="1"/>
      <w:numFmt w:val="bullet"/>
      <w:lvlText w:val="•"/>
      <w:lvlJc w:val="left"/>
      <w:pPr>
        <w:tabs>
          <w:tab w:val="num" w:pos="1440"/>
        </w:tabs>
        <w:ind w:left="1440" w:hanging="360"/>
      </w:pPr>
      <w:rPr>
        <w:rFonts w:ascii="Arial" w:hAnsi="Arial" w:hint="default"/>
      </w:rPr>
    </w:lvl>
    <w:lvl w:ilvl="2" w:tplc="61E86324" w:tentative="1">
      <w:start w:val="1"/>
      <w:numFmt w:val="bullet"/>
      <w:lvlText w:val="•"/>
      <w:lvlJc w:val="left"/>
      <w:pPr>
        <w:tabs>
          <w:tab w:val="num" w:pos="2160"/>
        </w:tabs>
        <w:ind w:left="2160" w:hanging="360"/>
      </w:pPr>
      <w:rPr>
        <w:rFonts w:ascii="Arial" w:hAnsi="Arial" w:hint="default"/>
      </w:rPr>
    </w:lvl>
    <w:lvl w:ilvl="3" w:tplc="E582612A" w:tentative="1">
      <w:start w:val="1"/>
      <w:numFmt w:val="bullet"/>
      <w:lvlText w:val="•"/>
      <w:lvlJc w:val="left"/>
      <w:pPr>
        <w:tabs>
          <w:tab w:val="num" w:pos="2880"/>
        </w:tabs>
        <w:ind w:left="2880" w:hanging="360"/>
      </w:pPr>
      <w:rPr>
        <w:rFonts w:ascii="Arial" w:hAnsi="Arial" w:hint="default"/>
      </w:rPr>
    </w:lvl>
    <w:lvl w:ilvl="4" w:tplc="18003F9E" w:tentative="1">
      <w:start w:val="1"/>
      <w:numFmt w:val="bullet"/>
      <w:lvlText w:val="•"/>
      <w:lvlJc w:val="left"/>
      <w:pPr>
        <w:tabs>
          <w:tab w:val="num" w:pos="3600"/>
        </w:tabs>
        <w:ind w:left="3600" w:hanging="360"/>
      </w:pPr>
      <w:rPr>
        <w:rFonts w:ascii="Arial" w:hAnsi="Arial" w:hint="default"/>
      </w:rPr>
    </w:lvl>
    <w:lvl w:ilvl="5" w:tplc="233C1A34" w:tentative="1">
      <w:start w:val="1"/>
      <w:numFmt w:val="bullet"/>
      <w:lvlText w:val="•"/>
      <w:lvlJc w:val="left"/>
      <w:pPr>
        <w:tabs>
          <w:tab w:val="num" w:pos="4320"/>
        </w:tabs>
        <w:ind w:left="4320" w:hanging="360"/>
      </w:pPr>
      <w:rPr>
        <w:rFonts w:ascii="Arial" w:hAnsi="Arial" w:hint="default"/>
      </w:rPr>
    </w:lvl>
    <w:lvl w:ilvl="6" w:tplc="84F66224" w:tentative="1">
      <w:start w:val="1"/>
      <w:numFmt w:val="bullet"/>
      <w:lvlText w:val="•"/>
      <w:lvlJc w:val="left"/>
      <w:pPr>
        <w:tabs>
          <w:tab w:val="num" w:pos="5040"/>
        </w:tabs>
        <w:ind w:left="5040" w:hanging="360"/>
      </w:pPr>
      <w:rPr>
        <w:rFonts w:ascii="Arial" w:hAnsi="Arial" w:hint="default"/>
      </w:rPr>
    </w:lvl>
    <w:lvl w:ilvl="7" w:tplc="71508B9C" w:tentative="1">
      <w:start w:val="1"/>
      <w:numFmt w:val="bullet"/>
      <w:lvlText w:val="•"/>
      <w:lvlJc w:val="left"/>
      <w:pPr>
        <w:tabs>
          <w:tab w:val="num" w:pos="5760"/>
        </w:tabs>
        <w:ind w:left="5760" w:hanging="360"/>
      </w:pPr>
      <w:rPr>
        <w:rFonts w:ascii="Arial" w:hAnsi="Arial" w:hint="default"/>
      </w:rPr>
    </w:lvl>
    <w:lvl w:ilvl="8" w:tplc="49EA0F7A"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40360695"/>
    <w:multiLevelType w:val="hybridMultilevel"/>
    <w:tmpl w:val="636801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1E654CD"/>
    <w:multiLevelType w:val="hybridMultilevel"/>
    <w:tmpl w:val="10107F5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6" w15:restartNumberingAfterBreak="0">
    <w:nsid w:val="44703A9D"/>
    <w:multiLevelType w:val="hybridMultilevel"/>
    <w:tmpl w:val="93A82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F10DF8"/>
    <w:multiLevelType w:val="hybridMultilevel"/>
    <w:tmpl w:val="613EDAE2"/>
    <w:lvl w:ilvl="0" w:tplc="7B060C8A">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6003A96"/>
    <w:multiLevelType w:val="hybridMultilevel"/>
    <w:tmpl w:val="A606BB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BF4107C"/>
    <w:multiLevelType w:val="hybridMultilevel"/>
    <w:tmpl w:val="2D22DED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4F08321F"/>
    <w:multiLevelType w:val="hybridMultilevel"/>
    <w:tmpl w:val="0DE2D2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FAD6910"/>
    <w:multiLevelType w:val="hybridMultilevel"/>
    <w:tmpl w:val="ADCE2B2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2" w15:restartNumberingAfterBreak="0">
    <w:nsid w:val="504D5271"/>
    <w:multiLevelType w:val="hybridMultilevel"/>
    <w:tmpl w:val="15BAEC8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3" w15:restartNumberingAfterBreak="0">
    <w:nsid w:val="509C2F66"/>
    <w:multiLevelType w:val="hybridMultilevel"/>
    <w:tmpl w:val="418A9BF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4" w15:restartNumberingAfterBreak="0">
    <w:nsid w:val="50DD721C"/>
    <w:multiLevelType w:val="hybridMultilevel"/>
    <w:tmpl w:val="B6AEC4B0"/>
    <w:lvl w:ilvl="0" w:tplc="23FCD854">
      <w:start w:val="1"/>
      <w:numFmt w:val="lowerLetter"/>
      <w:lvlText w:val="%1."/>
      <w:lvlJc w:val="left"/>
      <w:pPr>
        <w:ind w:left="360" w:hanging="360"/>
      </w:pPr>
      <w:rPr>
        <w:rFonts w:cs="Times New Roman"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5" w15:restartNumberingAfterBreak="0">
    <w:nsid w:val="537B6505"/>
    <w:multiLevelType w:val="multilevel"/>
    <w:tmpl w:val="7DBACB16"/>
    <w:lvl w:ilvl="0">
      <w:start w:val="7"/>
      <w:numFmt w:val="decimal"/>
      <w:lvlText w:val="%1"/>
      <w:lvlJc w:val="left"/>
      <w:pPr>
        <w:ind w:left="360" w:hanging="360"/>
      </w:pPr>
      <w:rPr>
        <w:rFonts w:hint="default"/>
      </w:rPr>
    </w:lvl>
    <w:lvl w:ilvl="1">
      <w:start w:val="1"/>
      <w:numFmt w:val="decimal"/>
      <w:lvlText w:val="%1.%2"/>
      <w:lvlJc w:val="left"/>
      <w:pPr>
        <w:ind w:left="862" w:hanging="360"/>
      </w:pPr>
      <w:rPr>
        <w:rFonts w:hint="default"/>
      </w:rPr>
    </w:lvl>
    <w:lvl w:ilvl="2">
      <w:start w:val="1"/>
      <w:numFmt w:val="decimal"/>
      <w:lvlText w:val="%1.%2.%3"/>
      <w:lvlJc w:val="left"/>
      <w:pPr>
        <w:ind w:left="1724" w:hanging="720"/>
      </w:pPr>
      <w:rPr>
        <w:rFonts w:hint="default"/>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36" w15:restartNumberingAfterBreak="0">
    <w:nsid w:val="540454BC"/>
    <w:multiLevelType w:val="hybridMultilevel"/>
    <w:tmpl w:val="0B2255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57731476"/>
    <w:multiLevelType w:val="hybridMultilevel"/>
    <w:tmpl w:val="4C34E356"/>
    <w:lvl w:ilvl="0" w:tplc="0E6EDC88">
      <w:start w:val="1"/>
      <w:numFmt w:val="decimal"/>
      <w:suff w:val="space"/>
      <w:lvlText w:val="%1."/>
      <w:lvlJc w:val="left"/>
      <w:pPr>
        <w:ind w:left="360" w:hanging="360"/>
      </w:pPr>
      <w:rPr>
        <w:rFonts w:ascii="Times New Roman" w:hAnsi="Times New Roman" w:cs="Times New Roman" w:hint="default"/>
        <w:b w:val="0"/>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5BD664DD"/>
    <w:multiLevelType w:val="hybridMultilevel"/>
    <w:tmpl w:val="1B501184"/>
    <w:lvl w:ilvl="0" w:tplc="40090001">
      <w:start w:val="1"/>
      <w:numFmt w:val="bullet"/>
      <w:lvlText w:val=""/>
      <w:lvlJc w:val="left"/>
      <w:pPr>
        <w:ind w:left="360" w:hanging="360"/>
      </w:pPr>
      <w:rPr>
        <w:rFonts w:ascii="Symbol" w:hAnsi="Symbol" w:hint="default"/>
      </w:rPr>
    </w:lvl>
    <w:lvl w:ilvl="1" w:tplc="40090001">
      <w:start w:val="1"/>
      <w:numFmt w:val="bullet"/>
      <w:lvlText w:val=""/>
      <w:lvlJc w:val="left"/>
      <w:pPr>
        <w:ind w:left="1080" w:hanging="360"/>
      </w:pPr>
      <w:rPr>
        <w:rFonts w:ascii="Symbol" w:hAnsi="Symbol"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9" w15:restartNumberingAfterBreak="0">
    <w:nsid w:val="5C5878E2"/>
    <w:multiLevelType w:val="hybridMultilevel"/>
    <w:tmpl w:val="72F22A5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5D7221B8"/>
    <w:multiLevelType w:val="multilevel"/>
    <w:tmpl w:val="08366F28"/>
    <w:lvl w:ilvl="0">
      <w:start w:val="2"/>
      <w:numFmt w:val="decimal"/>
      <w:lvlText w:val="%1."/>
      <w:lvlJc w:val="left"/>
      <w:pPr>
        <w:ind w:left="502" w:hanging="360"/>
      </w:pPr>
      <w:rPr>
        <w:rFonts w:hint="default"/>
      </w:rPr>
    </w:lvl>
    <w:lvl w:ilvl="1">
      <w:start w:val="3"/>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742" w:hanging="1440"/>
      </w:pPr>
      <w:rPr>
        <w:rFonts w:hint="default"/>
      </w:rPr>
    </w:lvl>
    <w:lvl w:ilvl="7">
      <w:start w:val="1"/>
      <w:numFmt w:val="decimal"/>
      <w:isLgl/>
      <w:lvlText w:val="%1.%2.%3.%4.%5.%6.%7.%8"/>
      <w:lvlJc w:val="left"/>
      <w:pPr>
        <w:ind w:left="4102" w:hanging="1440"/>
      </w:pPr>
      <w:rPr>
        <w:rFonts w:hint="default"/>
      </w:rPr>
    </w:lvl>
    <w:lvl w:ilvl="8">
      <w:start w:val="1"/>
      <w:numFmt w:val="decimal"/>
      <w:isLgl/>
      <w:lvlText w:val="%1.%2.%3.%4.%5.%6.%7.%8.%9"/>
      <w:lvlJc w:val="left"/>
      <w:pPr>
        <w:ind w:left="4822" w:hanging="1800"/>
      </w:pPr>
      <w:rPr>
        <w:rFonts w:hint="default"/>
      </w:rPr>
    </w:lvl>
  </w:abstractNum>
  <w:abstractNum w:abstractNumId="41" w15:restartNumberingAfterBreak="0">
    <w:nsid w:val="5FFA3457"/>
    <w:multiLevelType w:val="hybridMultilevel"/>
    <w:tmpl w:val="68C833C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2" w15:restartNumberingAfterBreak="0">
    <w:nsid w:val="61606CE7"/>
    <w:multiLevelType w:val="multilevel"/>
    <w:tmpl w:val="6E308F5A"/>
    <w:lvl w:ilvl="0">
      <w:start w:val="1"/>
      <w:numFmt w:val="decimal"/>
      <w:pStyle w:val="Heading1"/>
      <w:lvlText w:val="%1."/>
      <w:lvlJc w:val="left"/>
      <w:pPr>
        <w:ind w:left="360" w:hanging="360"/>
      </w:pPr>
      <w:rPr>
        <w:rFonts w:hint="default"/>
        <w:color w:val="FFFFFF" w:themeColor="background1"/>
      </w:rPr>
    </w:lvl>
    <w:lvl w:ilvl="1">
      <w:start w:val="1"/>
      <w:numFmt w:val="decimal"/>
      <w:pStyle w:val="Heading2"/>
      <w:lvlText w:val="%1.%2"/>
      <w:lvlJc w:val="left"/>
      <w:pPr>
        <w:ind w:left="718"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3" w15:restartNumberingAfterBreak="0">
    <w:nsid w:val="679916B0"/>
    <w:multiLevelType w:val="hybridMultilevel"/>
    <w:tmpl w:val="2E5CFC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AD83BC4"/>
    <w:multiLevelType w:val="hybridMultilevel"/>
    <w:tmpl w:val="C41A9E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6B7E1CC4"/>
    <w:multiLevelType w:val="hybridMultilevel"/>
    <w:tmpl w:val="A516EBC4"/>
    <w:lvl w:ilvl="0" w:tplc="ABB6D0C0">
      <w:start w:val="1"/>
      <w:numFmt w:val="bullet"/>
      <w:lvlText w:val="­"/>
      <w:lvlJc w:val="left"/>
      <w:pPr>
        <w:ind w:left="720" w:hanging="360"/>
      </w:pPr>
      <w:rPr>
        <w:rFonts w:ascii="Courier New" w:hAnsi="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6B903E3C"/>
    <w:multiLevelType w:val="hybridMultilevel"/>
    <w:tmpl w:val="6C9641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6ECC6554"/>
    <w:multiLevelType w:val="hybridMultilevel"/>
    <w:tmpl w:val="17D8322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8" w15:restartNumberingAfterBreak="0">
    <w:nsid w:val="6FCF2703"/>
    <w:multiLevelType w:val="multilevel"/>
    <w:tmpl w:val="ADFABE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15:restartNumberingAfterBreak="0">
    <w:nsid w:val="747F00F4"/>
    <w:multiLevelType w:val="hybridMultilevel"/>
    <w:tmpl w:val="5C848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5D5081"/>
    <w:multiLevelType w:val="multilevel"/>
    <w:tmpl w:val="44B8C5F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7B6C2805"/>
    <w:multiLevelType w:val="multilevel"/>
    <w:tmpl w:val="733E72BC"/>
    <w:lvl w:ilvl="0">
      <w:start w:val="1"/>
      <w:numFmt w:val="decimal"/>
      <w:lvlText w:val="%1"/>
      <w:lvlJc w:val="left"/>
      <w:pPr>
        <w:ind w:left="420" w:hanging="420"/>
      </w:pPr>
      <w:rPr>
        <w:rFonts w:hint="default"/>
      </w:rPr>
    </w:lvl>
    <w:lvl w:ilvl="1">
      <w:start w:val="12"/>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num w:numId="1">
    <w:abstractNumId w:val="37"/>
  </w:num>
  <w:num w:numId="2">
    <w:abstractNumId w:val="36"/>
  </w:num>
  <w:num w:numId="3">
    <w:abstractNumId w:val="16"/>
  </w:num>
  <w:num w:numId="4">
    <w:abstractNumId w:val="45"/>
  </w:num>
  <w:num w:numId="5">
    <w:abstractNumId w:val="11"/>
  </w:num>
  <w:num w:numId="6">
    <w:abstractNumId w:val="24"/>
  </w:num>
  <w:num w:numId="7">
    <w:abstractNumId w:val="46"/>
  </w:num>
  <w:num w:numId="8">
    <w:abstractNumId w:val="30"/>
  </w:num>
  <w:num w:numId="9">
    <w:abstractNumId w:val="0"/>
  </w:num>
  <w:num w:numId="10">
    <w:abstractNumId w:val="34"/>
  </w:num>
  <w:num w:numId="11">
    <w:abstractNumId w:val="47"/>
  </w:num>
  <w:num w:numId="12">
    <w:abstractNumId w:val="25"/>
  </w:num>
  <w:num w:numId="13">
    <w:abstractNumId w:val="14"/>
  </w:num>
  <w:num w:numId="14">
    <w:abstractNumId w:val="18"/>
  </w:num>
  <w:num w:numId="15">
    <w:abstractNumId w:val="4"/>
  </w:num>
  <w:num w:numId="16">
    <w:abstractNumId w:val="38"/>
  </w:num>
  <w:num w:numId="17">
    <w:abstractNumId w:val="29"/>
  </w:num>
  <w:num w:numId="18">
    <w:abstractNumId w:val="43"/>
  </w:num>
  <w:num w:numId="19">
    <w:abstractNumId w:val="28"/>
  </w:num>
  <w:num w:numId="20">
    <w:abstractNumId w:val="3"/>
  </w:num>
  <w:num w:numId="21">
    <w:abstractNumId w:val="22"/>
  </w:num>
  <w:num w:numId="22">
    <w:abstractNumId w:val="26"/>
  </w:num>
  <w:num w:numId="23">
    <w:abstractNumId w:val="49"/>
  </w:num>
  <w:num w:numId="24">
    <w:abstractNumId w:val="42"/>
  </w:num>
  <w:num w:numId="25">
    <w:abstractNumId w:val="8"/>
  </w:num>
  <w:num w:numId="26">
    <w:abstractNumId w:val="41"/>
  </w:num>
  <w:num w:numId="27">
    <w:abstractNumId w:val="31"/>
  </w:num>
  <w:num w:numId="28">
    <w:abstractNumId w:val="2"/>
  </w:num>
  <w:num w:numId="29">
    <w:abstractNumId w:val="33"/>
  </w:num>
  <w:num w:numId="30">
    <w:abstractNumId w:val="51"/>
  </w:num>
  <w:num w:numId="31">
    <w:abstractNumId w:val="50"/>
  </w:num>
  <w:num w:numId="32">
    <w:abstractNumId w:val="40"/>
  </w:num>
  <w:num w:numId="33">
    <w:abstractNumId w:val="6"/>
  </w:num>
  <w:num w:numId="34">
    <w:abstractNumId w:val="17"/>
  </w:num>
  <w:num w:numId="35">
    <w:abstractNumId w:val="10"/>
  </w:num>
  <w:num w:numId="36">
    <w:abstractNumId w:val="7"/>
  </w:num>
  <w:num w:numId="37">
    <w:abstractNumId w:val="19"/>
  </w:num>
  <w:num w:numId="38">
    <w:abstractNumId w:val="35"/>
  </w:num>
  <w:num w:numId="39">
    <w:abstractNumId w:val="27"/>
  </w:num>
  <w:num w:numId="40">
    <w:abstractNumId w:val="39"/>
  </w:num>
  <w:num w:numId="41">
    <w:abstractNumId w:val="44"/>
  </w:num>
  <w:num w:numId="42">
    <w:abstractNumId w:val="1"/>
  </w:num>
  <w:num w:numId="43">
    <w:abstractNumId w:val="23"/>
  </w:num>
  <w:num w:numId="44">
    <w:abstractNumId w:val="12"/>
  </w:num>
  <w:num w:numId="45">
    <w:abstractNumId w:val="15"/>
  </w:num>
  <w:num w:numId="46">
    <w:abstractNumId w:val="48"/>
  </w:num>
  <w:num w:numId="4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9"/>
  </w:num>
  <w:num w:numId="53">
    <w:abstractNumId w:val="21"/>
  </w:num>
  <w:num w:numId="54">
    <w:abstractNumId w:val="32"/>
  </w:num>
  <w:num w:numId="55">
    <w:abstractNumId w:val="20"/>
  </w:num>
  <w:num w:numId="56">
    <w:abstractNumId w:val="13"/>
  </w:num>
  <w:num w:numId="57">
    <w:abstractNumId w:val="5"/>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trackRevisions/>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173"/>
    <w:rsid w:val="000004AC"/>
    <w:rsid w:val="00000B8B"/>
    <w:rsid w:val="0000172E"/>
    <w:rsid w:val="0000196D"/>
    <w:rsid w:val="00002558"/>
    <w:rsid w:val="00003A23"/>
    <w:rsid w:val="00005B15"/>
    <w:rsid w:val="00011515"/>
    <w:rsid w:val="000123DC"/>
    <w:rsid w:val="00012E1F"/>
    <w:rsid w:val="00013C91"/>
    <w:rsid w:val="00017CC8"/>
    <w:rsid w:val="00017EDE"/>
    <w:rsid w:val="00020422"/>
    <w:rsid w:val="00020541"/>
    <w:rsid w:val="0002136F"/>
    <w:rsid w:val="00022BD2"/>
    <w:rsid w:val="000240C9"/>
    <w:rsid w:val="00024D35"/>
    <w:rsid w:val="00025B32"/>
    <w:rsid w:val="00027103"/>
    <w:rsid w:val="0003207A"/>
    <w:rsid w:val="000323AE"/>
    <w:rsid w:val="000333DC"/>
    <w:rsid w:val="00033F86"/>
    <w:rsid w:val="000343BF"/>
    <w:rsid w:val="000416BE"/>
    <w:rsid w:val="00041D2F"/>
    <w:rsid w:val="00041F91"/>
    <w:rsid w:val="0004454B"/>
    <w:rsid w:val="00046A17"/>
    <w:rsid w:val="000511B8"/>
    <w:rsid w:val="00051FCB"/>
    <w:rsid w:val="00054433"/>
    <w:rsid w:val="00054BAD"/>
    <w:rsid w:val="00055212"/>
    <w:rsid w:val="00057070"/>
    <w:rsid w:val="000602CC"/>
    <w:rsid w:val="0006252C"/>
    <w:rsid w:val="00062E0E"/>
    <w:rsid w:val="0006301B"/>
    <w:rsid w:val="00065352"/>
    <w:rsid w:val="00066682"/>
    <w:rsid w:val="0006668E"/>
    <w:rsid w:val="00072AF4"/>
    <w:rsid w:val="00073877"/>
    <w:rsid w:val="00074772"/>
    <w:rsid w:val="000748CD"/>
    <w:rsid w:val="00074E15"/>
    <w:rsid w:val="0007681D"/>
    <w:rsid w:val="00077097"/>
    <w:rsid w:val="00077A15"/>
    <w:rsid w:val="00080C50"/>
    <w:rsid w:val="000820DD"/>
    <w:rsid w:val="0008247B"/>
    <w:rsid w:val="0008372E"/>
    <w:rsid w:val="00083C9E"/>
    <w:rsid w:val="00084306"/>
    <w:rsid w:val="000843CC"/>
    <w:rsid w:val="00085642"/>
    <w:rsid w:val="00087AA5"/>
    <w:rsid w:val="00090938"/>
    <w:rsid w:val="00092D2C"/>
    <w:rsid w:val="00094632"/>
    <w:rsid w:val="00094C78"/>
    <w:rsid w:val="000962E7"/>
    <w:rsid w:val="0009733F"/>
    <w:rsid w:val="000A10AA"/>
    <w:rsid w:val="000A1C06"/>
    <w:rsid w:val="000A52C8"/>
    <w:rsid w:val="000B21F9"/>
    <w:rsid w:val="000B4D80"/>
    <w:rsid w:val="000B4E1F"/>
    <w:rsid w:val="000B6A14"/>
    <w:rsid w:val="000C0033"/>
    <w:rsid w:val="000C1895"/>
    <w:rsid w:val="000C3151"/>
    <w:rsid w:val="000C337F"/>
    <w:rsid w:val="000C40E1"/>
    <w:rsid w:val="000C4A77"/>
    <w:rsid w:val="000C5B63"/>
    <w:rsid w:val="000C7758"/>
    <w:rsid w:val="000C7990"/>
    <w:rsid w:val="000D0C35"/>
    <w:rsid w:val="000D2459"/>
    <w:rsid w:val="000D28B0"/>
    <w:rsid w:val="000D5F83"/>
    <w:rsid w:val="000D74DA"/>
    <w:rsid w:val="000E0761"/>
    <w:rsid w:val="000E268F"/>
    <w:rsid w:val="000E27F5"/>
    <w:rsid w:val="000E2833"/>
    <w:rsid w:val="000E4A6C"/>
    <w:rsid w:val="000E6A2D"/>
    <w:rsid w:val="000F0502"/>
    <w:rsid w:val="000F0FB7"/>
    <w:rsid w:val="000F2C28"/>
    <w:rsid w:val="000F55BC"/>
    <w:rsid w:val="000F5EF2"/>
    <w:rsid w:val="000F708F"/>
    <w:rsid w:val="001014CD"/>
    <w:rsid w:val="00101F61"/>
    <w:rsid w:val="00103B4A"/>
    <w:rsid w:val="001043E3"/>
    <w:rsid w:val="001051B7"/>
    <w:rsid w:val="0010636D"/>
    <w:rsid w:val="00106B5D"/>
    <w:rsid w:val="00107D9C"/>
    <w:rsid w:val="00110E61"/>
    <w:rsid w:val="0011154B"/>
    <w:rsid w:val="001148BD"/>
    <w:rsid w:val="001154C8"/>
    <w:rsid w:val="00116ED1"/>
    <w:rsid w:val="001179A3"/>
    <w:rsid w:val="00120A09"/>
    <w:rsid w:val="00122C7C"/>
    <w:rsid w:val="00122E0A"/>
    <w:rsid w:val="00123D1B"/>
    <w:rsid w:val="00124792"/>
    <w:rsid w:val="00125D36"/>
    <w:rsid w:val="0012631E"/>
    <w:rsid w:val="00130012"/>
    <w:rsid w:val="00131FCD"/>
    <w:rsid w:val="0013215E"/>
    <w:rsid w:val="00132B34"/>
    <w:rsid w:val="00136765"/>
    <w:rsid w:val="00136A80"/>
    <w:rsid w:val="001379FE"/>
    <w:rsid w:val="00137C99"/>
    <w:rsid w:val="00137D9D"/>
    <w:rsid w:val="00142AE3"/>
    <w:rsid w:val="00142C9D"/>
    <w:rsid w:val="001449C8"/>
    <w:rsid w:val="001464FF"/>
    <w:rsid w:val="00147016"/>
    <w:rsid w:val="00151824"/>
    <w:rsid w:val="00153128"/>
    <w:rsid w:val="00154E62"/>
    <w:rsid w:val="00157B83"/>
    <w:rsid w:val="00157C04"/>
    <w:rsid w:val="00157F47"/>
    <w:rsid w:val="00163112"/>
    <w:rsid w:val="001654A7"/>
    <w:rsid w:val="00165664"/>
    <w:rsid w:val="001658A2"/>
    <w:rsid w:val="001704D2"/>
    <w:rsid w:val="001737A9"/>
    <w:rsid w:val="001740B4"/>
    <w:rsid w:val="00174516"/>
    <w:rsid w:val="001770E4"/>
    <w:rsid w:val="001804B9"/>
    <w:rsid w:val="001804E5"/>
    <w:rsid w:val="00181225"/>
    <w:rsid w:val="00182BBA"/>
    <w:rsid w:val="0018536C"/>
    <w:rsid w:val="00186D32"/>
    <w:rsid w:val="00187CB9"/>
    <w:rsid w:val="00190936"/>
    <w:rsid w:val="00191A90"/>
    <w:rsid w:val="001933F0"/>
    <w:rsid w:val="00196248"/>
    <w:rsid w:val="0019641B"/>
    <w:rsid w:val="001A104A"/>
    <w:rsid w:val="001A5D4E"/>
    <w:rsid w:val="001B0855"/>
    <w:rsid w:val="001B0A62"/>
    <w:rsid w:val="001B0FBB"/>
    <w:rsid w:val="001B7C6B"/>
    <w:rsid w:val="001B7F88"/>
    <w:rsid w:val="001C142A"/>
    <w:rsid w:val="001C162A"/>
    <w:rsid w:val="001C2022"/>
    <w:rsid w:val="001C3A33"/>
    <w:rsid w:val="001C3D36"/>
    <w:rsid w:val="001C4984"/>
    <w:rsid w:val="001C6CA4"/>
    <w:rsid w:val="001D056A"/>
    <w:rsid w:val="001D0FEC"/>
    <w:rsid w:val="001D1C9B"/>
    <w:rsid w:val="001D33C8"/>
    <w:rsid w:val="001D40D9"/>
    <w:rsid w:val="001D4C7B"/>
    <w:rsid w:val="001D5D46"/>
    <w:rsid w:val="001D6508"/>
    <w:rsid w:val="001D6744"/>
    <w:rsid w:val="001D6951"/>
    <w:rsid w:val="001D6BC9"/>
    <w:rsid w:val="001D7E1D"/>
    <w:rsid w:val="001E2991"/>
    <w:rsid w:val="001E2C57"/>
    <w:rsid w:val="001E3401"/>
    <w:rsid w:val="001E39D5"/>
    <w:rsid w:val="001E3B70"/>
    <w:rsid w:val="001F229C"/>
    <w:rsid w:val="001F3FCF"/>
    <w:rsid w:val="001F5082"/>
    <w:rsid w:val="00201EFE"/>
    <w:rsid w:val="0020352D"/>
    <w:rsid w:val="00203A26"/>
    <w:rsid w:val="00204603"/>
    <w:rsid w:val="002047B2"/>
    <w:rsid w:val="002052EE"/>
    <w:rsid w:val="00206609"/>
    <w:rsid w:val="002104BD"/>
    <w:rsid w:val="002108A5"/>
    <w:rsid w:val="002130F1"/>
    <w:rsid w:val="002142C6"/>
    <w:rsid w:val="00215595"/>
    <w:rsid w:val="002161FA"/>
    <w:rsid w:val="00216229"/>
    <w:rsid w:val="0021727E"/>
    <w:rsid w:val="00217A37"/>
    <w:rsid w:val="002256D1"/>
    <w:rsid w:val="00225A48"/>
    <w:rsid w:val="0022627E"/>
    <w:rsid w:val="00227129"/>
    <w:rsid w:val="00227881"/>
    <w:rsid w:val="002320DE"/>
    <w:rsid w:val="00233415"/>
    <w:rsid w:val="00233EFB"/>
    <w:rsid w:val="00235A78"/>
    <w:rsid w:val="002426C2"/>
    <w:rsid w:val="00243127"/>
    <w:rsid w:val="00244397"/>
    <w:rsid w:val="00244C10"/>
    <w:rsid w:val="00245789"/>
    <w:rsid w:val="0024596F"/>
    <w:rsid w:val="00250FD1"/>
    <w:rsid w:val="00255448"/>
    <w:rsid w:val="00256859"/>
    <w:rsid w:val="002579F5"/>
    <w:rsid w:val="00260D8B"/>
    <w:rsid w:val="00261468"/>
    <w:rsid w:val="00261581"/>
    <w:rsid w:val="00261D77"/>
    <w:rsid w:val="00262136"/>
    <w:rsid w:val="00262462"/>
    <w:rsid w:val="002636B9"/>
    <w:rsid w:val="0026462E"/>
    <w:rsid w:val="00264B3C"/>
    <w:rsid w:val="00265E28"/>
    <w:rsid w:val="00267851"/>
    <w:rsid w:val="00267878"/>
    <w:rsid w:val="00270A7F"/>
    <w:rsid w:val="00271886"/>
    <w:rsid w:val="00271CE0"/>
    <w:rsid w:val="00273C72"/>
    <w:rsid w:val="0027463F"/>
    <w:rsid w:val="00274FB4"/>
    <w:rsid w:val="00276972"/>
    <w:rsid w:val="002776F3"/>
    <w:rsid w:val="00277CE6"/>
    <w:rsid w:val="00281A0A"/>
    <w:rsid w:val="002828AB"/>
    <w:rsid w:val="00283EAB"/>
    <w:rsid w:val="0028523D"/>
    <w:rsid w:val="00285BA9"/>
    <w:rsid w:val="00286DAD"/>
    <w:rsid w:val="00286DEC"/>
    <w:rsid w:val="00287B26"/>
    <w:rsid w:val="00291E1D"/>
    <w:rsid w:val="00292632"/>
    <w:rsid w:val="002970F7"/>
    <w:rsid w:val="00297E1E"/>
    <w:rsid w:val="002A243D"/>
    <w:rsid w:val="002A2D2B"/>
    <w:rsid w:val="002A3EEB"/>
    <w:rsid w:val="002A558C"/>
    <w:rsid w:val="002A5B64"/>
    <w:rsid w:val="002A65AE"/>
    <w:rsid w:val="002A786B"/>
    <w:rsid w:val="002A7A40"/>
    <w:rsid w:val="002B0BF6"/>
    <w:rsid w:val="002B1E9A"/>
    <w:rsid w:val="002B4D19"/>
    <w:rsid w:val="002B5EF7"/>
    <w:rsid w:val="002B6831"/>
    <w:rsid w:val="002B7275"/>
    <w:rsid w:val="002B761C"/>
    <w:rsid w:val="002C0C7B"/>
    <w:rsid w:val="002C3EC2"/>
    <w:rsid w:val="002C4F73"/>
    <w:rsid w:val="002C71F0"/>
    <w:rsid w:val="002D0298"/>
    <w:rsid w:val="002D2C81"/>
    <w:rsid w:val="002D57A3"/>
    <w:rsid w:val="002D7C6E"/>
    <w:rsid w:val="002E2BE7"/>
    <w:rsid w:val="002E7907"/>
    <w:rsid w:val="002F040D"/>
    <w:rsid w:val="002F15F4"/>
    <w:rsid w:val="002F297B"/>
    <w:rsid w:val="002F343D"/>
    <w:rsid w:val="002F3A12"/>
    <w:rsid w:val="002F62FF"/>
    <w:rsid w:val="002F65DD"/>
    <w:rsid w:val="002F75C3"/>
    <w:rsid w:val="00300B61"/>
    <w:rsid w:val="00300EF0"/>
    <w:rsid w:val="00300F72"/>
    <w:rsid w:val="003040F0"/>
    <w:rsid w:val="00312EF6"/>
    <w:rsid w:val="00313412"/>
    <w:rsid w:val="003157F4"/>
    <w:rsid w:val="003169BB"/>
    <w:rsid w:val="003170B6"/>
    <w:rsid w:val="0032114C"/>
    <w:rsid w:val="003216E6"/>
    <w:rsid w:val="00321780"/>
    <w:rsid w:val="00322A11"/>
    <w:rsid w:val="00325232"/>
    <w:rsid w:val="003256AC"/>
    <w:rsid w:val="00325C00"/>
    <w:rsid w:val="00325EE4"/>
    <w:rsid w:val="003272A4"/>
    <w:rsid w:val="00333D93"/>
    <w:rsid w:val="003342B2"/>
    <w:rsid w:val="00334F2E"/>
    <w:rsid w:val="003352DD"/>
    <w:rsid w:val="00337958"/>
    <w:rsid w:val="00340069"/>
    <w:rsid w:val="00342D7D"/>
    <w:rsid w:val="00343087"/>
    <w:rsid w:val="00343B7F"/>
    <w:rsid w:val="003456BD"/>
    <w:rsid w:val="00347D4A"/>
    <w:rsid w:val="003530C8"/>
    <w:rsid w:val="0035367A"/>
    <w:rsid w:val="00354048"/>
    <w:rsid w:val="00355D8A"/>
    <w:rsid w:val="00357B87"/>
    <w:rsid w:val="00360529"/>
    <w:rsid w:val="003624FC"/>
    <w:rsid w:val="00362BC8"/>
    <w:rsid w:val="003635B1"/>
    <w:rsid w:val="00365EFD"/>
    <w:rsid w:val="00371AEF"/>
    <w:rsid w:val="003724C7"/>
    <w:rsid w:val="00372811"/>
    <w:rsid w:val="0037333E"/>
    <w:rsid w:val="00374F44"/>
    <w:rsid w:val="00376362"/>
    <w:rsid w:val="003774E0"/>
    <w:rsid w:val="003807F6"/>
    <w:rsid w:val="003831D9"/>
    <w:rsid w:val="00383893"/>
    <w:rsid w:val="00385109"/>
    <w:rsid w:val="003856E4"/>
    <w:rsid w:val="00386325"/>
    <w:rsid w:val="0038799F"/>
    <w:rsid w:val="003910F3"/>
    <w:rsid w:val="0039249A"/>
    <w:rsid w:val="00392657"/>
    <w:rsid w:val="00392AA8"/>
    <w:rsid w:val="0039494A"/>
    <w:rsid w:val="00394D23"/>
    <w:rsid w:val="0039567A"/>
    <w:rsid w:val="00395F54"/>
    <w:rsid w:val="00396911"/>
    <w:rsid w:val="00397560"/>
    <w:rsid w:val="003A0EF2"/>
    <w:rsid w:val="003A18B3"/>
    <w:rsid w:val="003A44DB"/>
    <w:rsid w:val="003A5B15"/>
    <w:rsid w:val="003A6DC9"/>
    <w:rsid w:val="003B3C9C"/>
    <w:rsid w:val="003B6668"/>
    <w:rsid w:val="003C191D"/>
    <w:rsid w:val="003C21EF"/>
    <w:rsid w:val="003C2CFD"/>
    <w:rsid w:val="003C4787"/>
    <w:rsid w:val="003C6073"/>
    <w:rsid w:val="003C67B4"/>
    <w:rsid w:val="003D203A"/>
    <w:rsid w:val="003D4B7A"/>
    <w:rsid w:val="003D6ECF"/>
    <w:rsid w:val="003E13B8"/>
    <w:rsid w:val="003E1771"/>
    <w:rsid w:val="003E59DE"/>
    <w:rsid w:val="003E67F7"/>
    <w:rsid w:val="003F1BC8"/>
    <w:rsid w:val="003F1FC8"/>
    <w:rsid w:val="003F4E90"/>
    <w:rsid w:val="0040332D"/>
    <w:rsid w:val="00404075"/>
    <w:rsid w:val="004047CA"/>
    <w:rsid w:val="00404FF8"/>
    <w:rsid w:val="00405BBD"/>
    <w:rsid w:val="00405C75"/>
    <w:rsid w:val="00405F8D"/>
    <w:rsid w:val="00405FAA"/>
    <w:rsid w:val="00406ED3"/>
    <w:rsid w:val="004073CB"/>
    <w:rsid w:val="004073F1"/>
    <w:rsid w:val="004100C0"/>
    <w:rsid w:val="00414231"/>
    <w:rsid w:val="00415137"/>
    <w:rsid w:val="004209B6"/>
    <w:rsid w:val="00421248"/>
    <w:rsid w:val="00421875"/>
    <w:rsid w:val="00421C0B"/>
    <w:rsid w:val="0042634F"/>
    <w:rsid w:val="00433FEA"/>
    <w:rsid w:val="004345F5"/>
    <w:rsid w:val="004347D5"/>
    <w:rsid w:val="00436A95"/>
    <w:rsid w:val="0044690F"/>
    <w:rsid w:val="0044791C"/>
    <w:rsid w:val="00453155"/>
    <w:rsid w:val="00455C18"/>
    <w:rsid w:val="0046095A"/>
    <w:rsid w:val="00462F5F"/>
    <w:rsid w:val="00463F15"/>
    <w:rsid w:val="004672B4"/>
    <w:rsid w:val="00467883"/>
    <w:rsid w:val="00474324"/>
    <w:rsid w:val="00474428"/>
    <w:rsid w:val="00474B81"/>
    <w:rsid w:val="00477435"/>
    <w:rsid w:val="00480737"/>
    <w:rsid w:val="004823CF"/>
    <w:rsid w:val="004848FE"/>
    <w:rsid w:val="00484EBC"/>
    <w:rsid w:val="004856C2"/>
    <w:rsid w:val="00486AC1"/>
    <w:rsid w:val="00486CE3"/>
    <w:rsid w:val="00491B79"/>
    <w:rsid w:val="00495EBB"/>
    <w:rsid w:val="004A1CEF"/>
    <w:rsid w:val="004A1EC0"/>
    <w:rsid w:val="004A2599"/>
    <w:rsid w:val="004A29BE"/>
    <w:rsid w:val="004A4290"/>
    <w:rsid w:val="004A4DD3"/>
    <w:rsid w:val="004B09DD"/>
    <w:rsid w:val="004B0E1D"/>
    <w:rsid w:val="004B28BE"/>
    <w:rsid w:val="004B2C8A"/>
    <w:rsid w:val="004B433F"/>
    <w:rsid w:val="004B4B20"/>
    <w:rsid w:val="004C66A1"/>
    <w:rsid w:val="004D11C1"/>
    <w:rsid w:val="004D2946"/>
    <w:rsid w:val="004D66FF"/>
    <w:rsid w:val="004D719F"/>
    <w:rsid w:val="004D7820"/>
    <w:rsid w:val="004E0180"/>
    <w:rsid w:val="004E190A"/>
    <w:rsid w:val="004E2CE3"/>
    <w:rsid w:val="004F4EA4"/>
    <w:rsid w:val="004F5242"/>
    <w:rsid w:val="004F5E57"/>
    <w:rsid w:val="004F6368"/>
    <w:rsid w:val="00500DC8"/>
    <w:rsid w:val="005013E8"/>
    <w:rsid w:val="00501E5F"/>
    <w:rsid w:val="00501F66"/>
    <w:rsid w:val="00503428"/>
    <w:rsid w:val="005039F0"/>
    <w:rsid w:val="00505670"/>
    <w:rsid w:val="00507E22"/>
    <w:rsid w:val="005120E3"/>
    <w:rsid w:val="005121C4"/>
    <w:rsid w:val="00515A8B"/>
    <w:rsid w:val="005176D6"/>
    <w:rsid w:val="0052001B"/>
    <w:rsid w:val="00521991"/>
    <w:rsid w:val="005227B8"/>
    <w:rsid w:val="00522CB6"/>
    <w:rsid w:val="00523196"/>
    <w:rsid w:val="0052577B"/>
    <w:rsid w:val="00525C4A"/>
    <w:rsid w:val="005263E8"/>
    <w:rsid w:val="0052687B"/>
    <w:rsid w:val="00535BC4"/>
    <w:rsid w:val="005377C9"/>
    <w:rsid w:val="00541246"/>
    <w:rsid w:val="00541A6F"/>
    <w:rsid w:val="005458D3"/>
    <w:rsid w:val="00545F76"/>
    <w:rsid w:val="00546218"/>
    <w:rsid w:val="00547A50"/>
    <w:rsid w:val="005512F6"/>
    <w:rsid w:val="00552728"/>
    <w:rsid w:val="005537C4"/>
    <w:rsid w:val="00553CE9"/>
    <w:rsid w:val="00554B53"/>
    <w:rsid w:val="00555C59"/>
    <w:rsid w:val="00556B39"/>
    <w:rsid w:val="00561B4A"/>
    <w:rsid w:val="00561C3A"/>
    <w:rsid w:val="00562518"/>
    <w:rsid w:val="0056251C"/>
    <w:rsid w:val="005630D5"/>
    <w:rsid w:val="005650C2"/>
    <w:rsid w:val="00570CB2"/>
    <w:rsid w:val="0057372E"/>
    <w:rsid w:val="005738F3"/>
    <w:rsid w:val="00573BE9"/>
    <w:rsid w:val="00574EAB"/>
    <w:rsid w:val="00576B93"/>
    <w:rsid w:val="00577A96"/>
    <w:rsid w:val="00580390"/>
    <w:rsid w:val="0058125A"/>
    <w:rsid w:val="00581AF2"/>
    <w:rsid w:val="0058643E"/>
    <w:rsid w:val="00586B59"/>
    <w:rsid w:val="005878E5"/>
    <w:rsid w:val="00592D2A"/>
    <w:rsid w:val="00593DA4"/>
    <w:rsid w:val="005971BB"/>
    <w:rsid w:val="00597416"/>
    <w:rsid w:val="00597B48"/>
    <w:rsid w:val="005A19FF"/>
    <w:rsid w:val="005A6FD8"/>
    <w:rsid w:val="005B009C"/>
    <w:rsid w:val="005B20FB"/>
    <w:rsid w:val="005B329A"/>
    <w:rsid w:val="005B38F2"/>
    <w:rsid w:val="005B5689"/>
    <w:rsid w:val="005B5EE3"/>
    <w:rsid w:val="005B5F57"/>
    <w:rsid w:val="005B730E"/>
    <w:rsid w:val="005B7C09"/>
    <w:rsid w:val="005B7D04"/>
    <w:rsid w:val="005C30BF"/>
    <w:rsid w:val="005C51A0"/>
    <w:rsid w:val="005C7965"/>
    <w:rsid w:val="005C79E3"/>
    <w:rsid w:val="005C7C74"/>
    <w:rsid w:val="005D05B7"/>
    <w:rsid w:val="005D2D23"/>
    <w:rsid w:val="005D317C"/>
    <w:rsid w:val="005D33B8"/>
    <w:rsid w:val="005D3866"/>
    <w:rsid w:val="005D4B0F"/>
    <w:rsid w:val="005D4DA0"/>
    <w:rsid w:val="005D6667"/>
    <w:rsid w:val="005D6745"/>
    <w:rsid w:val="005D6B3D"/>
    <w:rsid w:val="005D7219"/>
    <w:rsid w:val="005E02B0"/>
    <w:rsid w:val="005E525A"/>
    <w:rsid w:val="005E5E6E"/>
    <w:rsid w:val="005E66D5"/>
    <w:rsid w:val="005E7231"/>
    <w:rsid w:val="005E7FA1"/>
    <w:rsid w:val="005F04CD"/>
    <w:rsid w:val="005F06EE"/>
    <w:rsid w:val="005F0F89"/>
    <w:rsid w:val="005F1718"/>
    <w:rsid w:val="005F1DAA"/>
    <w:rsid w:val="005F3177"/>
    <w:rsid w:val="005F3C38"/>
    <w:rsid w:val="005F6205"/>
    <w:rsid w:val="00600A8A"/>
    <w:rsid w:val="00603C1F"/>
    <w:rsid w:val="0060408B"/>
    <w:rsid w:val="00607803"/>
    <w:rsid w:val="00607C5D"/>
    <w:rsid w:val="00611DFB"/>
    <w:rsid w:val="006163E6"/>
    <w:rsid w:val="006174B6"/>
    <w:rsid w:val="006213A3"/>
    <w:rsid w:val="00623684"/>
    <w:rsid w:val="006279CC"/>
    <w:rsid w:val="006312CB"/>
    <w:rsid w:val="00631C8A"/>
    <w:rsid w:val="00632DA6"/>
    <w:rsid w:val="006334DE"/>
    <w:rsid w:val="006365DC"/>
    <w:rsid w:val="00637528"/>
    <w:rsid w:val="00641242"/>
    <w:rsid w:val="00641F57"/>
    <w:rsid w:val="006420B9"/>
    <w:rsid w:val="006456E5"/>
    <w:rsid w:val="006467CC"/>
    <w:rsid w:val="00647639"/>
    <w:rsid w:val="00650914"/>
    <w:rsid w:val="00652355"/>
    <w:rsid w:val="006523AA"/>
    <w:rsid w:val="0065285B"/>
    <w:rsid w:val="00652D36"/>
    <w:rsid w:val="006537BF"/>
    <w:rsid w:val="006551B0"/>
    <w:rsid w:val="00660003"/>
    <w:rsid w:val="006616F5"/>
    <w:rsid w:val="00665418"/>
    <w:rsid w:val="0066563F"/>
    <w:rsid w:val="00665695"/>
    <w:rsid w:val="00677E94"/>
    <w:rsid w:val="00680A92"/>
    <w:rsid w:val="00682248"/>
    <w:rsid w:val="0068285C"/>
    <w:rsid w:val="00682C0A"/>
    <w:rsid w:val="006834B2"/>
    <w:rsid w:val="006837DD"/>
    <w:rsid w:val="0068404E"/>
    <w:rsid w:val="0068508F"/>
    <w:rsid w:val="00685946"/>
    <w:rsid w:val="00685B2A"/>
    <w:rsid w:val="00686111"/>
    <w:rsid w:val="006861F5"/>
    <w:rsid w:val="00686BE0"/>
    <w:rsid w:val="006878B1"/>
    <w:rsid w:val="00690455"/>
    <w:rsid w:val="00695A33"/>
    <w:rsid w:val="00696116"/>
    <w:rsid w:val="006971CB"/>
    <w:rsid w:val="006A0019"/>
    <w:rsid w:val="006A5A60"/>
    <w:rsid w:val="006A6045"/>
    <w:rsid w:val="006A6F9A"/>
    <w:rsid w:val="006B1BF5"/>
    <w:rsid w:val="006B236D"/>
    <w:rsid w:val="006B5F41"/>
    <w:rsid w:val="006B6345"/>
    <w:rsid w:val="006C08CB"/>
    <w:rsid w:val="006C0E9F"/>
    <w:rsid w:val="006C16BA"/>
    <w:rsid w:val="006C24DB"/>
    <w:rsid w:val="006C2E98"/>
    <w:rsid w:val="006C2F8C"/>
    <w:rsid w:val="006C3156"/>
    <w:rsid w:val="006D1512"/>
    <w:rsid w:val="006D1DD2"/>
    <w:rsid w:val="006D6B22"/>
    <w:rsid w:val="006D7828"/>
    <w:rsid w:val="006E344F"/>
    <w:rsid w:val="006E5DDA"/>
    <w:rsid w:val="006E6FC9"/>
    <w:rsid w:val="006F41DA"/>
    <w:rsid w:val="006F4C2F"/>
    <w:rsid w:val="006F628C"/>
    <w:rsid w:val="006F6851"/>
    <w:rsid w:val="006F6E1E"/>
    <w:rsid w:val="006F7252"/>
    <w:rsid w:val="006F751A"/>
    <w:rsid w:val="00700DB1"/>
    <w:rsid w:val="00702638"/>
    <w:rsid w:val="007079C9"/>
    <w:rsid w:val="00707B3D"/>
    <w:rsid w:val="007102FB"/>
    <w:rsid w:val="00711163"/>
    <w:rsid w:val="007140AB"/>
    <w:rsid w:val="00715513"/>
    <w:rsid w:val="007166E8"/>
    <w:rsid w:val="007210C9"/>
    <w:rsid w:val="0073265F"/>
    <w:rsid w:val="00732DAD"/>
    <w:rsid w:val="00734A64"/>
    <w:rsid w:val="00735FBF"/>
    <w:rsid w:val="0073696B"/>
    <w:rsid w:val="00737539"/>
    <w:rsid w:val="00740ECA"/>
    <w:rsid w:val="007411DF"/>
    <w:rsid w:val="00742688"/>
    <w:rsid w:val="007430F8"/>
    <w:rsid w:val="0074496D"/>
    <w:rsid w:val="00746B55"/>
    <w:rsid w:val="00751391"/>
    <w:rsid w:val="00752556"/>
    <w:rsid w:val="00752AF8"/>
    <w:rsid w:val="00753A27"/>
    <w:rsid w:val="0075480E"/>
    <w:rsid w:val="00754B52"/>
    <w:rsid w:val="00755CD3"/>
    <w:rsid w:val="007601ED"/>
    <w:rsid w:val="007610B3"/>
    <w:rsid w:val="0076250F"/>
    <w:rsid w:val="00763CF7"/>
    <w:rsid w:val="00763E41"/>
    <w:rsid w:val="007657CB"/>
    <w:rsid w:val="00765AE8"/>
    <w:rsid w:val="00767AF1"/>
    <w:rsid w:val="00767CE8"/>
    <w:rsid w:val="00771050"/>
    <w:rsid w:val="00776547"/>
    <w:rsid w:val="0078130B"/>
    <w:rsid w:val="0078187C"/>
    <w:rsid w:val="00782815"/>
    <w:rsid w:val="007832FD"/>
    <w:rsid w:val="0078397B"/>
    <w:rsid w:val="007840FD"/>
    <w:rsid w:val="00785988"/>
    <w:rsid w:val="00785EDF"/>
    <w:rsid w:val="007868BC"/>
    <w:rsid w:val="0079012F"/>
    <w:rsid w:val="0079161E"/>
    <w:rsid w:val="00792655"/>
    <w:rsid w:val="00793F65"/>
    <w:rsid w:val="00794292"/>
    <w:rsid w:val="00795D6E"/>
    <w:rsid w:val="00797286"/>
    <w:rsid w:val="007A03AC"/>
    <w:rsid w:val="007A41E4"/>
    <w:rsid w:val="007A57DE"/>
    <w:rsid w:val="007B035D"/>
    <w:rsid w:val="007B0573"/>
    <w:rsid w:val="007B19B6"/>
    <w:rsid w:val="007B52B3"/>
    <w:rsid w:val="007B5C15"/>
    <w:rsid w:val="007B6389"/>
    <w:rsid w:val="007C06C3"/>
    <w:rsid w:val="007C0A4E"/>
    <w:rsid w:val="007C1695"/>
    <w:rsid w:val="007C43A8"/>
    <w:rsid w:val="007C6706"/>
    <w:rsid w:val="007C6CC7"/>
    <w:rsid w:val="007C78E6"/>
    <w:rsid w:val="007D330E"/>
    <w:rsid w:val="007D6031"/>
    <w:rsid w:val="007D6993"/>
    <w:rsid w:val="007D6AE6"/>
    <w:rsid w:val="007D7008"/>
    <w:rsid w:val="007D73B7"/>
    <w:rsid w:val="007E0293"/>
    <w:rsid w:val="007E0B41"/>
    <w:rsid w:val="007E2128"/>
    <w:rsid w:val="007E3E60"/>
    <w:rsid w:val="007E4CCF"/>
    <w:rsid w:val="007E58EA"/>
    <w:rsid w:val="007E5CFF"/>
    <w:rsid w:val="007E6F2C"/>
    <w:rsid w:val="007F0E8A"/>
    <w:rsid w:val="007F25A7"/>
    <w:rsid w:val="007F4B48"/>
    <w:rsid w:val="007F5977"/>
    <w:rsid w:val="007F6106"/>
    <w:rsid w:val="007F68E3"/>
    <w:rsid w:val="007F6ABF"/>
    <w:rsid w:val="00800C65"/>
    <w:rsid w:val="00800FAC"/>
    <w:rsid w:val="008023EB"/>
    <w:rsid w:val="008032BB"/>
    <w:rsid w:val="00803386"/>
    <w:rsid w:val="00804AC6"/>
    <w:rsid w:val="00805882"/>
    <w:rsid w:val="00806924"/>
    <w:rsid w:val="00807629"/>
    <w:rsid w:val="00813FD9"/>
    <w:rsid w:val="008157C8"/>
    <w:rsid w:val="008175F1"/>
    <w:rsid w:val="00817B6F"/>
    <w:rsid w:val="00822819"/>
    <w:rsid w:val="00822DA5"/>
    <w:rsid w:val="00824903"/>
    <w:rsid w:val="0082540D"/>
    <w:rsid w:val="00825FDE"/>
    <w:rsid w:val="00826C43"/>
    <w:rsid w:val="008301B3"/>
    <w:rsid w:val="008306B9"/>
    <w:rsid w:val="0083156C"/>
    <w:rsid w:val="0083302B"/>
    <w:rsid w:val="00834D68"/>
    <w:rsid w:val="00836E5D"/>
    <w:rsid w:val="00837C6E"/>
    <w:rsid w:val="00837DB1"/>
    <w:rsid w:val="008433D8"/>
    <w:rsid w:val="008458A3"/>
    <w:rsid w:val="008506D3"/>
    <w:rsid w:val="00852679"/>
    <w:rsid w:val="008537A2"/>
    <w:rsid w:val="00855103"/>
    <w:rsid w:val="00855111"/>
    <w:rsid w:val="00855F3E"/>
    <w:rsid w:val="00857661"/>
    <w:rsid w:val="0086083C"/>
    <w:rsid w:val="008614AA"/>
    <w:rsid w:val="00861759"/>
    <w:rsid w:val="00864D6C"/>
    <w:rsid w:val="008653AC"/>
    <w:rsid w:val="00865E5A"/>
    <w:rsid w:val="00866185"/>
    <w:rsid w:val="008661B7"/>
    <w:rsid w:val="008715CE"/>
    <w:rsid w:val="00871979"/>
    <w:rsid w:val="00873FA9"/>
    <w:rsid w:val="00877151"/>
    <w:rsid w:val="00877D5A"/>
    <w:rsid w:val="00880692"/>
    <w:rsid w:val="008811D1"/>
    <w:rsid w:val="008812E0"/>
    <w:rsid w:val="008864A5"/>
    <w:rsid w:val="008875CA"/>
    <w:rsid w:val="00890AEF"/>
    <w:rsid w:val="008940AE"/>
    <w:rsid w:val="00895589"/>
    <w:rsid w:val="008966FF"/>
    <w:rsid w:val="008968A9"/>
    <w:rsid w:val="008A16C7"/>
    <w:rsid w:val="008A37FF"/>
    <w:rsid w:val="008A3BBF"/>
    <w:rsid w:val="008A727F"/>
    <w:rsid w:val="008B0840"/>
    <w:rsid w:val="008B2B88"/>
    <w:rsid w:val="008B40C5"/>
    <w:rsid w:val="008B6393"/>
    <w:rsid w:val="008B6C5E"/>
    <w:rsid w:val="008B6E9B"/>
    <w:rsid w:val="008C2E26"/>
    <w:rsid w:val="008C3244"/>
    <w:rsid w:val="008C34D4"/>
    <w:rsid w:val="008C3828"/>
    <w:rsid w:val="008C7931"/>
    <w:rsid w:val="008D0248"/>
    <w:rsid w:val="008D0CD2"/>
    <w:rsid w:val="008D40A4"/>
    <w:rsid w:val="008D4FA8"/>
    <w:rsid w:val="008D5907"/>
    <w:rsid w:val="008D6F3A"/>
    <w:rsid w:val="008E10CD"/>
    <w:rsid w:val="008E1350"/>
    <w:rsid w:val="008E23A1"/>
    <w:rsid w:val="008E391A"/>
    <w:rsid w:val="008E4E10"/>
    <w:rsid w:val="008E58E7"/>
    <w:rsid w:val="008E6390"/>
    <w:rsid w:val="008E7B19"/>
    <w:rsid w:val="008E7D9F"/>
    <w:rsid w:val="008F0F83"/>
    <w:rsid w:val="008F2C62"/>
    <w:rsid w:val="00902AA7"/>
    <w:rsid w:val="0090365A"/>
    <w:rsid w:val="009057F9"/>
    <w:rsid w:val="00905897"/>
    <w:rsid w:val="00911AFE"/>
    <w:rsid w:val="00912A81"/>
    <w:rsid w:val="00915F7B"/>
    <w:rsid w:val="00921920"/>
    <w:rsid w:val="009249DC"/>
    <w:rsid w:val="0092569E"/>
    <w:rsid w:val="0092578D"/>
    <w:rsid w:val="00927F08"/>
    <w:rsid w:val="00930FAD"/>
    <w:rsid w:val="00932678"/>
    <w:rsid w:val="00934D0C"/>
    <w:rsid w:val="009368A5"/>
    <w:rsid w:val="00936E6E"/>
    <w:rsid w:val="00937AD0"/>
    <w:rsid w:val="009406C8"/>
    <w:rsid w:val="009407B9"/>
    <w:rsid w:val="00940D4A"/>
    <w:rsid w:val="00945555"/>
    <w:rsid w:val="009455BC"/>
    <w:rsid w:val="00945DC3"/>
    <w:rsid w:val="009500D6"/>
    <w:rsid w:val="009512A0"/>
    <w:rsid w:val="009516FC"/>
    <w:rsid w:val="009534BF"/>
    <w:rsid w:val="00953F59"/>
    <w:rsid w:val="0095408B"/>
    <w:rsid w:val="0095415A"/>
    <w:rsid w:val="0095448E"/>
    <w:rsid w:val="00954605"/>
    <w:rsid w:val="00954E8A"/>
    <w:rsid w:val="009573BE"/>
    <w:rsid w:val="009609A6"/>
    <w:rsid w:val="00960B84"/>
    <w:rsid w:val="00962B62"/>
    <w:rsid w:val="0096610D"/>
    <w:rsid w:val="009707C4"/>
    <w:rsid w:val="00974DB9"/>
    <w:rsid w:val="00976301"/>
    <w:rsid w:val="00976B4F"/>
    <w:rsid w:val="0098204E"/>
    <w:rsid w:val="00984014"/>
    <w:rsid w:val="0098504C"/>
    <w:rsid w:val="0098695B"/>
    <w:rsid w:val="0099237A"/>
    <w:rsid w:val="00995D0C"/>
    <w:rsid w:val="00996444"/>
    <w:rsid w:val="00996EC2"/>
    <w:rsid w:val="009970BE"/>
    <w:rsid w:val="009972B9"/>
    <w:rsid w:val="009A0D3F"/>
    <w:rsid w:val="009A0E18"/>
    <w:rsid w:val="009A2527"/>
    <w:rsid w:val="009A31BE"/>
    <w:rsid w:val="009A31C5"/>
    <w:rsid w:val="009A4676"/>
    <w:rsid w:val="009A4E35"/>
    <w:rsid w:val="009A5F1C"/>
    <w:rsid w:val="009A629D"/>
    <w:rsid w:val="009A62CD"/>
    <w:rsid w:val="009A67DF"/>
    <w:rsid w:val="009A7140"/>
    <w:rsid w:val="009A7BA6"/>
    <w:rsid w:val="009B0608"/>
    <w:rsid w:val="009B36D5"/>
    <w:rsid w:val="009B5FCF"/>
    <w:rsid w:val="009B7099"/>
    <w:rsid w:val="009B78F2"/>
    <w:rsid w:val="009C1B8C"/>
    <w:rsid w:val="009C2A30"/>
    <w:rsid w:val="009C3C57"/>
    <w:rsid w:val="009C4A6B"/>
    <w:rsid w:val="009C51FC"/>
    <w:rsid w:val="009C601C"/>
    <w:rsid w:val="009C6165"/>
    <w:rsid w:val="009D1170"/>
    <w:rsid w:val="009D51C9"/>
    <w:rsid w:val="009E2029"/>
    <w:rsid w:val="009E379E"/>
    <w:rsid w:val="009E3A9F"/>
    <w:rsid w:val="009E3CF4"/>
    <w:rsid w:val="009E4028"/>
    <w:rsid w:val="009E676F"/>
    <w:rsid w:val="009E702A"/>
    <w:rsid w:val="009F2348"/>
    <w:rsid w:val="009F2EB3"/>
    <w:rsid w:val="009F38AC"/>
    <w:rsid w:val="009F3CDE"/>
    <w:rsid w:val="009F42EC"/>
    <w:rsid w:val="009F5B6A"/>
    <w:rsid w:val="009F5FF0"/>
    <w:rsid w:val="009F6DA4"/>
    <w:rsid w:val="00A05362"/>
    <w:rsid w:val="00A05B3F"/>
    <w:rsid w:val="00A0601A"/>
    <w:rsid w:val="00A06557"/>
    <w:rsid w:val="00A07234"/>
    <w:rsid w:val="00A07CD1"/>
    <w:rsid w:val="00A1002C"/>
    <w:rsid w:val="00A121C6"/>
    <w:rsid w:val="00A14DEE"/>
    <w:rsid w:val="00A1635F"/>
    <w:rsid w:val="00A1647A"/>
    <w:rsid w:val="00A167C5"/>
    <w:rsid w:val="00A17BC9"/>
    <w:rsid w:val="00A20093"/>
    <w:rsid w:val="00A21B3C"/>
    <w:rsid w:val="00A22082"/>
    <w:rsid w:val="00A24526"/>
    <w:rsid w:val="00A30B48"/>
    <w:rsid w:val="00A33B41"/>
    <w:rsid w:val="00A34E08"/>
    <w:rsid w:val="00A41996"/>
    <w:rsid w:val="00A41DB0"/>
    <w:rsid w:val="00A42FE8"/>
    <w:rsid w:val="00A43655"/>
    <w:rsid w:val="00A466D9"/>
    <w:rsid w:val="00A505CA"/>
    <w:rsid w:val="00A515DB"/>
    <w:rsid w:val="00A56587"/>
    <w:rsid w:val="00A568C2"/>
    <w:rsid w:val="00A57B32"/>
    <w:rsid w:val="00A611BB"/>
    <w:rsid w:val="00A617B2"/>
    <w:rsid w:val="00A6503E"/>
    <w:rsid w:val="00A65F3A"/>
    <w:rsid w:val="00A67519"/>
    <w:rsid w:val="00A70AEB"/>
    <w:rsid w:val="00A70BF8"/>
    <w:rsid w:val="00A718A1"/>
    <w:rsid w:val="00A72CDB"/>
    <w:rsid w:val="00A73F84"/>
    <w:rsid w:val="00A74361"/>
    <w:rsid w:val="00A7468F"/>
    <w:rsid w:val="00A802FB"/>
    <w:rsid w:val="00A80D7D"/>
    <w:rsid w:val="00A82184"/>
    <w:rsid w:val="00A82C8A"/>
    <w:rsid w:val="00A837ED"/>
    <w:rsid w:val="00A86238"/>
    <w:rsid w:val="00A86829"/>
    <w:rsid w:val="00A87FEF"/>
    <w:rsid w:val="00A901D0"/>
    <w:rsid w:val="00A919FD"/>
    <w:rsid w:val="00A9204D"/>
    <w:rsid w:val="00A92193"/>
    <w:rsid w:val="00A92FF4"/>
    <w:rsid w:val="00A94DCB"/>
    <w:rsid w:val="00A9664B"/>
    <w:rsid w:val="00A96DD7"/>
    <w:rsid w:val="00A97822"/>
    <w:rsid w:val="00AA0D2F"/>
    <w:rsid w:val="00AA0D7C"/>
    <w:rsid w:val="00AA17B2"/>
    <w:rsid w:val="00AA1D36"/>
    <w:rsid w:val="00AA27EE"/>
    <w:rsid w:val="00AA4AEB"/>
    <w:rsid w:val="00AA5E02"/>
    <w:rsid w:val="00AA61DE"/>
    <w:rsid w:val="00AB0EF1"/>
    <w:rsid w:val="00AB1BD5"/>
    <w:rsid w:val="00AB2913"/>
    <w:rsid w:val="00AB3074"/>
    <w:rsid w:val="00AB3B95"/>
    <w:rsid w:val="00AB522F"/>
    <w:rsid w:val="00AB7196"/>
    <w:rsid w:val="00AB787F"/>
    <w:rsid w:val="00AC3FD5"/>
    <w:rsid w:val="00AC6AE2"/>
    <w:rsid w:val="00AC6FFE"/>
    <w:rsid w:val="00AD103F"/>
    <w:rsid w:val="00AD1E03"/>
    <w:rsid w:val="00AD2496"/>
    <w:rsid w:val="00AD311F"/>
    <w:rsid w:val="00AD3FCE"/>
    <w:rsid w:val="00AD50E4"/>
    <w:rsid w:val="00AD5D4D"/>
    <w:rsid w:val="00AD77B6"/>
    <w:rsid w:val="00AD7DEA"/>
    <w:rsid w:val="00AE7971"/>
    <w:rsid w:val="00AF0BCC"/>
    <w:rsid w:val="00AF2368"/>
    <w:rsid w:val="00AF48C1"/>
    <w:rsid w:val="00AF6B83"/>
    <w:rsid w:val="00B02EA2"/>
    <w:rsid w:val="00B06C55"/>
    <w:rsid w:val="00B129A1"/>
    <w:rsid w:val="00B13DEA"/>
    <w:rsid w:val="00B14350"/>
    <w:rsid w:val="00B14E0F"/>
    <w:rsid w:val="00B17E87"/>
    <w:rsid w:val="00B2049A"/>
    <w:rsid w:val="00B20834"/>
    <w:rsid w:val="00B21674"/>
    <w:rsid w:val="00B21704"/>
    <w:rsid w:val="00B218BA"/>
    <w:rsid w:val="00B226C6"/>
    <w:rsid w:val="00B22805"/>
    <w:rsid w:val="00B4194C"/>
    <w:rsid w:val="00B43E12"/>
    <w:rsid w:val="00B470AB"/>
    <w:rsid w:val="00B474F0"/>
    <w:rsid w:val="00B50990"/>
    <w:rsid w:val="00B5306C"/>
    <w:rsid w:val="00B55A9D"/>
    <w:rsid w:val="00B55E53"/>
    <w:rsid w:val="00B57D7F"/>
    <w:rsid w:val="00B6070C"/>
    <w:rsid w:val="00B63838"/>
    <w:rsid w:val="00B6573C"/>
    <w:rsid w:val="00B70A8D"/>
    <w:rsid w:val="00B7176E"/>
    <w:rsid w:val="00B72600"/>
    <w:rsid w:val="00B726EB"/>
    <w:rsid w:val="00B73224"/>
    <w:rsid w:val="00B747D9"/>
    <w:rsid w:val="00B76776"/>
    <w:rsid w:val="00B76EE9"/>
    <w:rsid w:val="00B77388"/>
    <w:rsid w:val="00B809AD"/>
    <w:rsid w:val="00B821CC"/>
    <w:rsid w:val="00B828ED"/>
    <w:rsid w:val="00B829A3"/>
    <w:rsid w:val="00B853D2"/>
    <w:rsid w:val="00B86482"/>
    <w:rsid w:val="00B86BAD"/>
    <w:rsid w:val="00B86F70"/>
    <w:rsid w:val="00B876EB"/>
    <w:rsid w:val="00B9302E"/>
    <w:rsid w:val="00B95403"/>
    <w:rsid w:val="00B9610B"/>
    <w:rsid w:val="00B968A3"/>
    <w:rsid w:val="00B971CC"/>
    <w:rsid w:val="00B973B5"/>
    <w:rsid w:val="00BA1326"/>
    <w:rsid w:val="00BA208D"/>
    <w:rsid w:val="00BA2EE5"/>
    <w:rsid w:val="00BA3447"/>
    <w:rsid w:val="00BA48C3"/>
    <w:rsid w:val="00BA565F"/>
    <w:rsid w:val="00BB10B8"/>
    <w:rsid w:val="00BB124D"/>
    <w:rsid w:val="00BB5632"/>
    <w:rsid w:val="00BB5E23"/>
    <w:rsid w:val="00BB7B02"/>
    <w:rsid w:val="00BC077B"/>
    <w:rsid w:val="00BC0D9B"/>
    <w:rsid w:val="00BC2C29"/>
    <w:rsid w:val="00BC6C95"/>
    <w:rsid w:val="00BC725F"/>
    <w:rsid w:val="00BD1084"/>
    <w:rsid w:val="00BD16FD"/>
    <w:rsid w:val="00BD189C"/>
    <w:rsid w:val="00BD19FA"/>
    <w:rsid w:val="00BD37D8"/>
    <w:rsid w:val="00BD45C1"/>
    <w:rsid w:val="00BD4C14"/>
    <w:rsid w:val="00BD51F5"/>
    <w:rsid w:val="00BE0081"/>
    <w:rsid w:val="00BE058D"/>
    <w:rsid w:val="00BE1E4A"/>
    <w:rsid w:val="00BE44CD"/>
    <w:rsid w:val="00BE5D83"/>
    <w:rsid w:val="00BF1089"/>
    <w:rsid w:val="00BF24E4"/>
    <w:rsid w:val="00C0021D"/>
    <w:rsid w:val="00C02E38"/>
    <w:rsid w:val="00C117C3"/>
    <w:rsid w:val="00C1556A"/>
    <w:rsid w:val="00C211EA"/>
    <w:rsid w:val="00C232E8"/>
    <w:rsid w:val="00C26E33"/>
    <w:rsid w:val="00C27C5F"/>
    <w:rsid w:val="00C32C25"/>
    <w:rsid w:val="00C36BA5"/>
    <w:rsid w:val="00C37C00"/>
    <w:rsid w:val="00C4040A"/>
    <w:rsid w:val="00C465DB"/>
    <w:rsid w:val="00C5184C"/>
    <w:rsid w:val="00C54180"/>
    <w:rsid w:val="00C54572"/>
    <w:rsid w:val="00C547D0"/>
    <w:rsid w:val="00C5620D"/>
    <w:rsid w:val="00C61214"/>
    <w:rsid w:val="00C615A3"/>
    <w:rsid w:val="00C63706"/>
    <w:rsid w:val="00C63C5B"/>
    <w:rsid w:val="00C64251"/>
    <w:rsid w:val="00C64B1B"/>
    <w:rsid w:val="00C73750"/>
    <w:rsid w:val="00C73BD0"/>
    <w:rsid w:val="00C76563"/>
    <w:rsid w:val="00C810D3"/>
    <w:rsid w:val="00C90BB7"/>
    <w:rsid w:val="00C9194B"/>
    <w:rsid w:val="00C947FB"/>
    <w:rsid w:val="00C9611F"/>
    <w:rsid w:val="00C969F1"/>
    <w:rsid w:val="00C96A8B"/>
    <w:rsid w:val="00C976F7"/>
    <w:rsid w:val="00CA130A"/>
    <w:rsid w:val="00CA132F"/>
    <w:rsid w:val="00CA2C86"/>
    <w:rsid w:val="00CA40B3"/>
    <w:rsid w:val="00CA43A9"/>
    <w:rsid w:val="00CA61EF"/>
    <w:rsid w:val="00CB118A"/>
    <w:rsid w:val="00CB3259"/>
    <w:rsid w:val="00CB5C27"/>
    <w:rsid w:val="00CB7FF9"/>
    <w:rsid w:val="00CC08D3"/>
    <w:rsid w:val="00CC1836"/>
    <w:rsid w:val="00CC32E0"/>
    <w:rsid w:val="00CC3AB5"/>
    <w:rsid w:val="00CC4B8D"/>
    <w:rsid w:val="00CD11DF"/>
    <w:rsid w:val="00CD1AB8"/>
    <w:rsid w:val="00CD5B55"/>
    <w:rsid w:val="00CD5FE6"/>
    <w:rsid w:val="00CD79F7"/>
    <w:rsid w:val="00CE0963"/>
    <w:rsid w:val="00CE0D58"/>
    <w:rsid w:val="00CE42C2"/>
    <w:rsid w:val="00CE4A16"/>
    <w:rsid w:val="00CE6221"/>
    <w:rsid w:val="00CE6BAB"/>
    <w:rsid w:val="00CF0557"/>
    <w:rsid w:val="00CF31D8"/>
    <w:rsid w:val="00CF43C0"/>
    <w:rsid w:val="00CF6786"/>
    <w:rsid w:val="00CF6C2B"/>
    <w:rsid w:val="00CF6E7B"/>
    <w:rsid w:val="00D010E7"/>
    <w:rsid w:val="00D017F4"/>
    <w:rsid w:val="00D02DD8"/>
    <w:rsid w:val="00D02F39"/>
    <w:rsid w:val="00D058FB"/>
    <w:rsid w:val="00D05951"/>
    <w:rsid w:val="00D11E98"/>
    <w:rsid w:val="00D121A1"/>
    <w:rsid w:val="00D123D9"/>
    <w:rsid w:val="00D14E54"/>
    <w:rsid w:val="00D166DD"/>
    <w:rsid w:val="00D16C85"/>
    <w:rsid w:val="00D16E42"/>
    <w:rsid w:val="00D21481"/>
    <w:rsid w:val="00D216FE"/>
    <w:rsid w:val="00D23C64"/>
    <w:rsid w:val="00D23E53"/>
    <w:rsid w:val="00D24C1F"/>
    <w:rsid w:val="00D25540"/>
    <w:rsid w:val="00D25D50"/>
    <w:rsid w:val="00D26229"/>
    <w:rsid w:val="00D267CB"/>
    <w:rsid w:val="00D27BD4"/>
    <w:rsid w:val="00D303E4"/>
    <w:rsid w:val="00D31DA6"/>
    <w:rsid w:val="00D323FE"/>
    <w:rsid w:val="00D33D5E"/>
    <w:rsid w:val="00D33F1F"/>
    <w:rsid w:val="00D3477E"/>
    <w:rsid w:val="00D34D2D"/>
    <w:rsid w:val="00D4224F"/>
    <w:rsid w:val="00D42DD4"/>
    <w:rsid w:val="00D437B6"/>
    <w:rsid w:val="00D44970"/>
    <w:rsid w:val="00D50F5A"/>
    <w:rsid w:val="00D511EF"/>
    <w:rsid w:val="00D51A6F"/>
    <w:rsid w:val="00D520E4"/>
    <w:rsid w:val="00D52C52"/>
    <w:rsid w:val="00D52FAE"/>
    <w:rsid w:val="00D54932"/>
    <w:rsid w:val="00D550B1"/>
    <w:rsid w:val="00D5559E"/>
    <w:rsid w:val="00D567E9"/>
    <w:rsid w:val="00D56D1D"/>
    <w:rsid w:val="00D64EDB"/>
    <w:rsid w:val="00D66E33"/>
    <w:rsid w:val="00D66F8A"/>
    <w:rsid w:val="00D67C43"/>
    <w:rsid w:val="00D7048C"/>
    <w:rsid w:val="00D71D29"/>
    <w:rsid w:val="00D731A6"/>
    <w:rsid w:val="00D7396D"/>
    <w:rsid w:val="00D75588"/>
    <w:rsid w:val="00D77D83"/>
    <w:rsid w:val="00D80322"/>
    <w:rsid w:val="00D8271A"/>
    <w:rsid w:val="00D82EC1"/>
    <w:rsid w:val="00D8459E"/>
    <w:rsid w:val="00D90858"/>
    <w:rsid w:val="00D91E80"/>
    <w:rsid w:val="00D9216A"/>
    <w:rsid w:val="00D951E7"/>
    <w:rsid w:val="00D95522"/>
    <w:rsid w:val="00D96CB8"/>
    <w:rsid w:val="00DA0320"/>
    <w:rsid w:val="00DA1FA1"/>
    <w:rsid w:val="00DA305F"/>
    <w:rsid w:val="00DA3524"/>
    <w:rsid w:val="00DA3651"/>
    <w:rsid w:val="00DA5271"/>
    <w:rsid w:val="00DB21DC"/>
    <w:rsid w:val="00DB2822"/>
    <w:rsid w:val="00DB38AA"/>
    <w:rsid w:val="00DB5AC7"/>
    <w:rsid w:val="00DB702F"/>
    <w:rsid w:val="00DC0AF9"/>
    <w:rsid w:val="00DC2EBD"/>
    <w:rsid w:val="00DC4CF2"/>
    <w:rsid w:val="00DC68FD"/>
    <w:rsid w:val="00DD05E5"/>
    <w:rsid w:val="00DD1ED3"/>
    <w:rsid w:val="00DE043B"/>
    <w:rsid w:val="00DE2FD3"/>
    <w:rsid w:val="00DE337A"/>
    <w:rsid w:val="00DE405F"/>
    <w:rsid w:val="00DE450F"/>
    <w:rsid w:val="00DE4C52"/>
    <w:rsid w:val="00DE659A"/>
    <w:rsid w:val="00DE68C9"/>
    <w:rsid w:val="00DF0E97"/>
    <w:rsid w:val="00DF1D5A"/>
    <w:rsid w:val="00DF1FAE"/>
    <w:rsid w:val="00DF2090"/>
    <w:rsid w:val="00DF2C4C"/>
    <w:rsid w:val="00DF3E35"/>
    <w:rsid w:val="00DF62F0"/>
    <w:rsid w:val="00E0017E"/>
    <w:rsid w:val="00E00BDE"/>
    <w:rsid w:val="00E074FC"/>
    <w:rsid w:val="00E077A6"/>
    <w:rsid w:val="00E13C0E"/>
    <w:rsid w:val="00E13D69"/>
    <w:rsid w:val="00E13F9A"/>
    <w:rsid w:val="00E16DDD"/>
    <w:rsid w:val="00E16F83"/>
    <w:rsid w:val="00E231A4"/>
    <w:rsid w:val="00E24296"/>
    <w:rsid w:val="00E32BE5"/>
    <w:rsid w:val="00E3353F"/>
    <w:rsid w:val="00E33BAF"/>
    <w:rsid w:val="00E33FD6"/>
    <w:rsid w:val="00E35C2B"/>
    <w:rsid w:val="00E37AF8"/>
    <w:rsid w:val="00E41794"/>
    <w:rsid w:val="00E47B52"/>
    <w:rsid w:val="00E47BCC"/>
    <w:rsid w:val="00E53297"/>
    <w:rsid w:val="00E53D85"/>
    <w:rsid w:val="00E573B6"/>
    <w:rsid w:val="00E6012A"/>
    <w:rsid w:val="00E60B62"/>
    <w:rsid w:val="00E61585"/>
    <w:rsid w:val="00E631E3"/>
    <w:rsid w:val="00E63B8A"/>
    <w:rsid w:val="00E63F90"/>
    <w:rsid w:val="00E64D4A"/>
    <w:rsid w:val="00E70173"/>
    <w:rsid w:val="00E73B61"/>
    <w:rsid w:val="00E76A52"/>
    <w:rsid w:val="00E77011"/>
    <w:rsid w:val="00E7786F"/>
    <w:rsid w:val="00E81806"/>
    <w:rsid w:val="00E8214D"/>
    <w:rsid w:val="00E828D9"/>
    <w:rsid w:val="00E8320B"/>
    <w:rsid w:val="00E8381D"/>
    <w:rsid w:val="00E877F8"/>
    <w:rsid w:val="00E92DD7"/>
    <w:rsid w:val="00E96C77"/>
    <w:rsid w:val="00EA158B"/>
    <w:rsid w:val="00EA2DDA"/>
    <w:rsid w:val="00EA5B01"/>
    <w:rsid w:val="00EA6EE4"/>
    <w:rsid w:val="00EB0508"/>
    <w:rsid w:val="00EB2784"/>
    <w:rsid w:val="00EB5117"/>
    <w:rsid w:val="00EB73D3"/>
    <w:rsid w:val="00EC1D04"/>
    <w:rsid w:val="00EC30E2"/>
    <w:rsid w:val="00EC4E4D"/>
    <w:rsid w:val="00EC5A64"/>
    <w:rsid w:val="00EC615B"/>
    <w:rsid w:val="00ED1C71"/>
    <w:rsid w:val="00ED28D9"/>
    <w:rsid w:val="00ED31A7"/>
    <w:rsid w:val="00ED4635"/>
    <w:rsid w:val="00EE29B4"/>
    <w:rsid w:val="00EE49D3"/>
    <w:rsid w:val="00EE661C"/>
    <w:rsid w:val="00EE67E4"/>
    <w:rsid w:val="00EE6D41"/>
    <w:rsid w:val="00EF0CC8"/>
    <w:rsid w:val="00EF33A1"/>
    <w:rsid w:val="00EF4892"/>
    <w:rsid w:val="00EF5B89"/>
    <w:rsid w:val="00F05D79"/>
    <w:rsid w:val="00F06401"/>
    <w:rsid w:val="00F07A9C"/>
    <w:rsid w:val="00F10625"/>
    <w:rsid w:val="00F151E8"/>
    <w:rsid w:val="00F17472"/>
    <w:rsid w:val="00F178D5"/>
    <w:rsid w:val="00F22CD0"/>
    <w:rsid w:val="00F22CD2"/>
    <w:rsid w:val="00F2419A"/>
    <w:rsid w:val="00F24980"/>
    <w:rsid w:val="00F277E3"/>
    <w:rsid w:val="00F31FEA"/>
    <w:rsid w:val="00F33D92"/>
    <w:rsid w:val="00F33F9D"/>
    <w:rsid w:val="00F36D87"/>
    <w:rsid w:val="00F37657"/>
    <w:rsid w:val="00F40992"/>
    <w:rsid w:val="00F42F33"/>
    <w:rsid w:val="00F46CAB"/>
    <w:rsid w:val="00F46E8F"/>
    <w:rsid w:val="00F5045F"/>
    <w:rsid w:val="00F50679"/>
    <w:rsid w:val="00F50F18"/>
    <w:rsid w:val="00F52EA3"/>
    <w:rsid w:val="00F57565"/>
    <w:rsid w:val="00F61A96"/>
    <w:rsid w:val="00F6501E"/>
    <w:rsid w:val="00F66E89"/>
    <w:rsid w:val="00F67362"/>
    <w:rsid w:val="00F67B83"/>
    <w:rsid w:val="00F73355"/>
    <w:rsid w:val="00F74F0B"/>
    <w:rsid w:val="00F7689C"/>
    <w:rsid w:val="00F77282"/>
    <w:rsid w:val="00F81D27"/>
    <w:rsid w:val="00F85ED1"/>
    <w:rsid w:val="00F861F9"/>
    <w:rsid w:val="00F87EF3"/>
    <w:rsid w:val="00F929E8"/>
    <w:rsid w:val="00F93A7B"/>
    <w:rsid w:val="00F93B82"/>
    <w:rsid w:val="00F95D4A"/>
    <w:rsid w:val="00F96661"/>
    <w:rsid w:val="00F96CCE"/>
    <w:rsid w:val="00F97C3D"/>
    <w:rsid w:val="00FA0190"/>
    <w:rsid w:val="00FA0693"/>
    <w:rsid w:val="00FA35B0"/>
    <w:rsid w:val="00FA4135"/>
    <w:rsid w:val="00FA440A"/>
    <w:rsid w:val="00FA4C48"/>
    <w:rsid w:val="00FA4D0C"/>
    <w:rsid w:val="00FA535F"/>
    <w:rsid w:val="00FA6EAB"/>
    <w:rsid w:val="00FA7E31"/>
    <w:rsid w:val="00FB22E1"/>
    <w:rsid w:val="00FB2A90"/>
    <w:rsid w:val="00FB5F57"/>
    <w:rsid w:val="00FC0BE7"/>
    <w:rsid w:val="00FC0BEE"/>
    <w:rsid w:val="00FC199E"/>
    <w:rsid w:val="00FC1AF6"/>
    <w:rsid w:val="00FC25CF"/>
    <w:rsid w:val="00FC2EB9"/>
    <w:rsid w:val="00FC33FC"/>
    <w:rsid w:val="00FC3A48"/>
    <w:rsid w:val="00FC40AE"/>
    <w:rsid w:val="00FC4261"/>
    <w:rsid w:val="00FC534B"/>
    <w:rsid w:val="00FC6EE0"/>
    <w:rsid w:val="00FD075C"/>
    <w:rsid w:val="00FD31F8"/>
    <w:rsid w:val="00FD3B9C"/>
    <w:rsid w:val="00FD6EE5"/>
    <w:rsid w:val="00FD7E51"/>
    <w:rsid w:val="00FE1405"/>
    <w:rsid w:val="00FE319E"/>
    <w:rsid w:val="00FE5732"/>
    <w:rsid w:val="00FE686C"/>
    <w:rsid w:val="00FF0752"/>
    <w:rsid w:val="00FF2821"/>
    <w:rsid w:val="00FF4240"/>
    <w:rsid w:val="00FF4BCD"/>
    <w:rsid w:val="00FF4BD7"/>
    <w:rsid w:val="00FF5A71"/>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rules v:ext="edit">
        <o:r id="V:Rule13" type="connector" idref="#Straight Arrow Connector 20"/>
        <o:r id="V:Rule14" type="connector" idref="#Straight Arrow Connector 18"/>
        <o:r id="V:Rule15" type="connector" idref="#Straight Arrow Connector 19"/>
        <o:r id="V:Rule16" type="connector" idref="#Straight Arrow Connector 27"/>
        <o:r id="V:Rule17" type="connector" idref="#Straight Connector 33"/>
        <o:r id="V:Rule18" type="connector" idref="#Straight Arrow Connector 21"/>
        <o:r id="V:Rule19" type="connector" idref="#Straight Arrow Connector 24"/>
        <o:r id="V:Rule20" type="connector" idref="#Straight Connector 17"/>
        <o:r id="V:Rule21" type="connector" idref="#Straight Connector 22"/>
        <o:r id="V:Rule22" type="connector" idref="#Straight Arrow Connector 23"/>
        <o:r id="V:Rule23" type="connector" idref="#Straight Connector 32"/>
        <o:r id="V:Rule24" type="connector" idref="#Straight Arrow Connector 22"/>
        <o:r id="V:Rule25" type="connector" idref="#Straight Arrow Connector 25"/>
        <o:r id="V:Rule26" type="connector" idref="#Straight Arrow Connector 26"/>
        <o:r id="V:Rule27" type="connector" idref="#Straight Connector 21"/>
        <o:r id="V:Rule28" type="connector" idref="#Straight Arrow Connector 28"/>
        <o:r id="V:Rule29" type="connector" idref="#Straight Connector 34"/>
        <o:r id="V:Rule30" type="connector" idref="#Straight Arrow Connector 17"/>
      </o:rules>
    </o:shapelayout>
  </w:shapeDefaults>
  <w:decimalSymbol w:val="."/>
  <w:listSeparator w:val=","/>
  <w15:docId w15:val="{D687A778-BD7C-4FA9-BE9E-5D05D6F04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0173"/>
  </w:style>
  <w:style w:type="paragraph" w:styleId="Heading1">
    <w:name w:val="heading 1"/>
    <w:basedOn w:val="Normal"/>
    <w:next w:val="Normal"/>
    <w:link w:val="Heading1Char"/>
    <w:uiPriority w:val="9"/>
    <w:qFormat/>
    <w:rsid w:val="002A3EEB"/>
    <w:pPr>
      <w:keepNext/>
      <w:keepLines/>
      <w:numPr>
        <w:numId w:val="24"/>
      </w:numPr>
      <w:spacing w:after="240" w:line="240" w:lineRule="auto"/>
      <w:outlineLvl w:val="0"/>
    </w:pPr>
    <w:rPr>
      <w:rFonts w:ascii="Arial" w:eastAsiaTheme="majorEastAsia" w:hAnsi="Arial" w:cstheme="majorBidi"/>
      <w:b/>
      <w:bCs/>
      <w:caps/>
      <w:szCs w:val="28"/>
    </w:rPr>
  </w:style>
  <w:style w:type="paragraph" w:styleId="Heading2">
    <w:name w:val="heading 2"/>
    <w:basedOn w:val="Normal"/>
    <w:next w:val="Normal"/>
    <w:link w:val="Heading2Char1"/>
    <w:uiPriority w:val="9"/>
    <w:unhideWhenUsed/>
    <w:qFormat/>
    <w:rsid w:val="000D5F83"/>
    <w:pPr>
      <w:keepNext/>
      <w:keepLines/>
      <w:numPr>
        <w:ilvl w:val="1"/>
        <w:numId w:val="24"/>
      </w:numPr>
      <w:spacing w:line="240" w:lineRule="auto"/>
      <w:outlineLvl w:val="1"/>
    </w:pPr>
    <w:rPr>
      <w:rFonts w:ascii="Arial" w:eastAsiaTheme="majorEastAsia" w:hAnsi="Arial" w:cstheme="majorBidi"/>
      <w:b/>
      <w:bCs/>
      <w:szCs w:val="26"/>
    </w:rPr>
  </w:style>
  <w:style w:type="paragraph" w:styleId="Heading3">
    <w:name w:val="heading 3"/>
    <w:basedOn w:val="Normal"/>
    <w:next w:val="Normal"/>
    <w:link w:val="Heading3Char"/>
    <w:uiPriority w:val="9"/>
    <w:semiHidden/>
    <w:unhideWhenUsed/>
    <w:qFormat/>
    <w:rsid w:val="000D5F83"/>
    <w:pPr>
      <w:keepNext/>
      <w:keepLines/>
      <w:numPr>
        <w:ilvl w:val="2"/>
        <w:numId w:val="24"/>
      </w:numPr>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0D5F83"/>
    <w:pPr>
      <w:keepNext/>
      <w:keepLines/>
      <w:numPr>
        <w:ilvl w:val="3"/>
        <w:numId w:val="24"/>
      </w:numPr>
      <w:spacing w:before="200" w:after="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semiHidden/>
    <w:unhideWhenUsed/>
    <w:qFormat/>
    <w:rsid w:val="000D5F83"/>
    <w:pPr>
      <w:keepNext/>
      <w:keepLines/>
      <w:numPr>
        <w:ilvl w:val="4"/>
        <w:numId w:val="24"/>
      </w:numPr>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0D5F83"/>
    <w:pPr>
      <w:keepNext/>
      <w:keepLines/>
      <w:numPr>
        <w:ilvl w:val="5"/>
        <w:numId w:val="24"/>
      </w:numPr>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0D5F83"/>
    <w:pPr>
      <w:keepNext/>
      <w:keepLines/>
      <w:numPr>
        <w:ilvl w:val="6"/>
        <w:numId w:val="24"/>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D5F83"/>
    <w:pPr>
      <w:keepNext/>
      <w:keepLines/>
      <w:numPr>
        <w:ilvl w:val="7"/>
        <w:numId w:val="24"/>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D5F83"/>
    <w:pPr>
      <w:keepNext/>
      <w:keepLines/>
      <w:numPr>
        <w:ilvl w:val="8"/>
        <w:numId w:val="2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5789"/>
    <w:pPr>
      <w:ind w:left="720"/>
      <w:contextualSpacing/>
    </w:pPr>
  </w:style>
  <w:style w:type="paragraph" w:styleId="Header">
    <w:name w:val="header"/>
    <w:basedOn w:val="Normal"/>
    <w:link w:val="HeaderChar"/>
    <w:uiPriority w:val="99"/>
    <w:unhideWhenUsed/>
    <w:rsid w:val="001804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04E5"/>
  </w:style>
  <w:style w:type="paragraph" w:styleId="Footer">
    <w:name w:val="footer"/>
    <w:basedOn w:val="Normal"/>
    <w:link w:val="FooterChar"/>
    <w:uiPriority w:val="99"/>
    <w:unhideWhenUsed/>
    <w:rsid w:val="001804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04E5"/>
  </w:style>
  <w:style w:type="paragraph" w:styleId="FootnoteText">
    <w:name w:val="footnote text"/>
    <w:aliases w:val="Geneva 9,Font: Geneva 9,Boston 10,f,texto de nota al pie,Texto nota pie Car Car Car Car Car Car Car Car,Texto nota pie Car Car Car,fn,Footnote Text Char Char Char Char Char Char,Texto nota pie Car Car Car Car Car,FOOTNOTES"/>
    <w:basedOn w:val="Normal"/>
    <w:link w:val="FootnoteTextChar"/>
    <w:uiPriority w:val="99"/>
    <w:unhideWhenUsed/>
    <w:rsid w:val="00CC4B8D"/>
    <w:pPr>
      <w:spacing w:after="0" w:line="240" w:lineRule="auto"/>
    </w:pPr>
    <w:rPr>
      <w:rFonts w:ascii="Calibri" w:hAnsi="Calibri"/>
      <w:sz w:val="20"/>
      <w:szCs w:val="20"/>
    </w:rPr>
  </w:style>
  <w:style w:type="character" w:customStyle="1" w:styleId="FootnoteTextChar">
    <w:name w:val="Footnote Text Char"/>
    <w:aliases w:val="Geneva 9 Char,Font: Geneva 9 Char,Boston 10 Char,f Char,texto de nota al pie Char,Texto nota pie Car Car Car Car Car Car Car Car Char,Texto nota pie Car Car Car Char,fn Char,Footnote Text Char Char Char Char Char Char Char"/>
    <w:basedOn w:val="DefaultParagraphFont"/>
    <w:link w:val="FootnoteText"/>
    <w:uiPriority w:val="99"/>
    <w:rsid w:val="00CC4B8D"/>
    <w:rPr>
      <w:rFonts w:ascii="Calibri" w:hAnsi="Calibri"/>
      <w:sz w:val="20"/>
      <w:szCs w:val="20"/>
    </w:rPr>
  </w:style>
  <w:style w:type="character" w:styleId="FootnoteReference">
    <w:name w:val="footnote reference"/>
    <w:aliases w:val="16 Point,Superscript 6 Point"/>
    <w:basedOn w:val="DefaultParagraphFont"/>
    <w:uiPriority w:val="99"/>
    <w:unhideWhenUsed/>
    <w:rsid w:val="001804E5"/>
    <w:rPr>
      <w:vertAlign w:val="superscript"/>
    </w:rPr>
  </w:style>
  <w:style w:type="table" w:customStyle="1" w:styleId="PlainTable11">
    <w:name w:val="Plain Table 11"/>
    <w:basedOn w:val="TableNormal"/>
    <w:uiPriority w:val="41"/>
    <w:rsid w:val="00BD19F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7140AB"/>
    <w:rPr>
      <w:color w:val="0563C1" w:themeColor="hyperlink"/>
      <w:u w:val="single"/>
    </w:rPr>
  </w:style>
  <w:style w:type="character" w:styleId="FollowedHyperlink">
    <w:name w:val="FollowedHyperlink"/>
    <w:basedOn w:val="DefaultParagraphFont"/>
    <w:uiPriority w:val="99"/>
    <w:semiHidden/>
    <w:unhideWhenUsed/>
    <w:rsid w:val="001148BD"/>
    <w:rPr>
      <w:color w:val="954F72" w:themeColor="followedHyperlink"/>
      <w:u w:val="single"/>
    </w:rPr>
  </w:style>
  <w:style w:type="character" w:styleId="CommentReference">
    <w:name w:val="annotation reference"/>
    <w:basedOn w:val="DefaultParagraphFont"/>
    <w:uiPriority w:val="99"/>
    <w:unhideWhenUsed/>
    <w:rsid w:val="00803386"/>
    <w:rPr>
      <w:sz w:val="16"/>
      <w:szCs w:val="16"/>
    </w:rPr>
  </w:style>
  <w:style w:type="paragraph" w:styleId="CommentText">
    <w:name w:val="annotation text"/>
    <w:basedOn w:val="Normal"/>
    <w:link w:val="CommentTextChar"/>
    <w:uiPriority w:val="99"/>
    <w:unhideWhenUsed/>
    <w:rsid w:val="00803386"/>
    <w:pPr>
      <w:spacing w:line="240" w:lineRule="auto"/>
    </w:pPr>
    <w:rPr>
      <w:sz w:val="20"/>
      <w:szCs w:val="20"/>
    </w:rPr>
  </w:style>
  <w:style w:type="character" w:customStyle="1" w:styleId="CommentTextChar">
    <w:name w:val="Comment Text Char"/>
    <w:basedOn w:val="DefaultParagraphFont"/>
    <w:link w:val="CommentText"/>
    <w:uiPriority w:val="99"/>
    <w:rsid w:val="00803386"/>
    <w:rPr>
      <w:sz w:val="20"/>
      <w:szCs w:val="20"/>
    </w:rPr>
  </w:style>
  <w:style w:type="paragraph" w:styleId="CommentSubject">
    <w:name w:val="annotation subject"/>
    <w:basedOn w:val="CommentText"/>
    <w:next w:val="CommentText"/>
    <w:link w:val="CommentSubjectChar"/>
    <w:uiPriority w:val="99"/>
    <w:semiHidden/>
    <w:unhideWhenUsed/>
    <w:rsid w:val="00803386"/>
    <w:rPr>
      <w:b/>
      <w:bCs/>
    </w:rPr>
  </w:style>
  <w:style w:type="character" w:customStyle="1" w:styleId="CommentSubjectChar">
    <w:name w:val="Comment Subject Char"/>
    <w:basedOn w:val="CommentTextChar"/>
    <w:link w:val="CommentSubject"/>
    <w:uiPriority w:val="99"/>
    <w:semiHidden/>
    <w:rsid w:val="00803386"/>
    <w:rPr>
      <w:b/>
      <w:bCs/>
      <w:sz w:val="20"/>
      <w:szCs w:val="20"/>
    </w:rPr>
  </w:style>
  <w:style w:type="paragraph" w:styleId="BalloonText">
    <w:name w:val="Balloon Text"/>
    <w:basedOn w:val="Normal"/>
    <w:link w:val="BalloonTextChar"/>
    <w:uiPriority w:val="99"/>
    <w:unhideWhenUsed/>
    <w:rsid w:val="008033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386"/>
    <w:rPr>
      <w:rFonts w:ascii="Tahoma" w:hAnsi="Tahoma" w:cs="Tahoma"/>
      <w:sz w:val="16"/>
      <w:szCs w:val="16"/>
    </w:rPr>
  </w:style>
  <w:style w:type="paragraph" w:styleId="Revision">
    <w:name w:val="Revision"/>
    <w:hidden/>
    <w:uiPriority w:val="99"/>
    <w:semiHidden/>
    <w:rsid w:val="00A74361"/>
    <w:pPr>
      <w:spacing w:after="0" w:line="240" w:lineRule="auto"/>
    </w:pPr>
  </w:style>
  <w:style w:type="table" w:styleId="TableGrid">
    <w:name w:val="Table Grid"/>
    <w:basedOn w:val="TableNormal"/>
    <w:uiPriority w:val="59"/>
    <w:rsid w:val="002F15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71CE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5650C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FooterChar1">
    <w:name w:val="Footer Char1"/>
    <w:basedOn w:val="DefaultParagraphFont"/>
    <w:uiPriority w:val="99"/>
    <w:semiHidden/>
    <w:rsid w:val="0019641B"/>
  </w:style>
  <w:style w:type="paragraph" w:customStyle="1" w:styleId="msolistparagraph0">
    <w:name w:val="msolistparagraph"/>
    <w:basedOn w:val="Normal"/>
    <w:rsid w:val="0019641B"/>
    <w:pPr>
      <w:spacing w:after="0" w:line="240" w:lineRule="auto"/>
      <w:ind w:left="720"/>
    </w:pPr>
    <w:rPr>
      <w:rFonts w:ascii="Times New Roman" w:eastAsia="Calibri" w:hAnsi="Times New Roman" w:cs="Times New Roman"/>
      <w:sz w:val="24"/>
      <w:szCs w:val="24"/>
      <w:lang w:val="en-US" w:bidi="th-TH"/>
    </w:rPr>
  </w:style>
  <w:style w:type="character" w:customStyle="1" w:styleId="Heading1Char">
    <w:name w:val="Heading 1 Char"/>
    <w:basedOn w:val="DefaultParagraphFont"/>
    <w:link w:val="Heading1"/>
    <w:uiPriority w:val="9"/>
    <w:rsid w:val="002A3EEB"/>
    <w:rPr>
      <w:rFonts w:ascii="Arial" w:eastAsiaTheme="majorEastAsia" w:hAnsi="Arial" w:cstheme="majorBidi"/>
      <w:b/>
      <w:bCs/>
      <w:caps/>
      <w:szCs w:val="28"/>
    </w:rPr>
  </w:style>
  <w:style w:type="character" w:customStyle="1" w:styleId="Heading2Char">
    <w:name w:val="Heading 2 Char"/>
    <w:basedOn w:val="DefaultParagraphFont"/>
    <w:uiPriority w:val="9"/>
    <w:rsid w:val="000D5F83"/>
    <w:rPr>
      <w:rFonts w:ascii="Arial" w:eastAsiaTheme="majorEastAsia" w:hAnsi="Arial" w:cstheme="majorBidi"/>
      <w:b/>
      <w:bCs/>
      <w:color w:val="5B9BD5" w:themeColor="accent1"/>
      <w:sz w:val="26"/>
      <w:szCs w:val="26"/>
    </w:rPr>
  </w:style>
  <w:style w:type="character" w:customStyle="1" w:styleId="Heading3Char">
    <w:name w:val="Heading 3 Char"/>
    <w:basedOn w:val="DefaultParagraphFont"/>
    <w:link w:val="Heading3"/>
    <w:uiPriority w:val="9"/>
    <w:semiHidden/>
    <w:rsid w:val="000D5F83"/>
    <w:rPr>
      <w:rFonts w:asciiTheme="majorHAnsi" w:eastAsiaTheme="majorEastAsia" w:hAnsiTheme="majorHAnsi" w:cstheme="majorBidi"/>
      <w:b/>
      <w:bCs/>
      <w:color w:val="5B9BD5" w:themeColor="accent1"/>
    </w:rPr>
  </w:style>
  <w:style w:type="character" w:customStyle="1" w:styleId="Heading2Char1">
    <w:name w:val="Heading 2 Char1"/>
    <w:basedOn w:val="DefaultParagraphFont"/>
    <w:link w:val="Heading2"/>
    <w:uiPriority w:val="9"/>
    <w:rsid w:val="000D5F83"/>
    <w:rPr>
      <w:rFonts w:ascii="Arial" w:eastAsiaTheme="majorEastAsia" w:hAnsi="Arial" w:cstheme="majorBidi"/>
      <w:b/>
      <w:bCs/>
      <w:szCs w:val="26"/>
    </w:rPr>
  </w:style>
  <w:style w:type="character" w:customStyle="1" w:styleId="Heading4Char">
    <w:name w:val="Heading 4 Char"/>
    <w:basedOn w:val="DefaultParagraphFont"/>
    <w:link w:val="Heading4"/>
    <w:uiPriority w:val="9"/>
    <w:semiHidden/>
    <w:rsid w:val="000D5F83"/>
    <w:rPr>
      <w:rFonts w:asciiTheme="majorHAnsi" w:eastAsiaTheme="majorEastAsia" w:hAnsiTheme="majorHAnsi" w:cstheme="majorBidi"/>
      <w:b/>
      <w:bCs/>
      <w:i/>
      <w:iCs/>
      <w:color w:val="5B9BD5" w:themeColor="accent1"/>
    </w:rPr>
  </w:style>
  <w:style w:type="character" w:customStyle="1" w:styleId="Heading5Char">
    <w:name w:val="Heading 5 Char"/>
    <w:basedOn w:val="DefaultParagraphFont"/>
    <w:link w:val="Heading5"/>
    <w:uiPriority w:val="9"/>
    <w:semiHidden/>
    <w:rsid w:val="000D5F83"/>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semiHidden/>
    <w:rsid w:val="000D5F83"/>
    <w:rPr>
      <w:rFonts w:asciiTheme="majorHAnsi" w:eastAsiaTheme="majorEastAsia" w:hAnsiTheme="majorHAnsi" w:cstheme="majorBidi"/>
      <w:i/>
      <w:iCs/>
      <w:color w:val="1F4D78" w:themeColor="accent1" w:themeShade="7F"/>
    </w:rPr>
  </w:style>
  <w:style w:type="character" w:customStyle="1" w:styleId="Heading7Char">
    <w:name w:val="Heading 7 Char"/>
    <w:basedOn w:val="DefaultParagraphFont"/>
    <w:link w:val="Heading7"/>
    <w:uiPriority w:val="9"/>
    <w:semiHidden/>
    <w:rsid w:val="000D5F8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0D5F8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0D5F8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unhideWhenUsed/>
    <w:qFormat/>
    <w:rsid w:val="00191A90"/>
    <w:pPr>
      <w:spacing w:after="120" w:line="240" w:lineRule="auto"/>
    </w:pPr>
    <w:rPr>
      <w:rFonts w:ascii="Arial" w:hAnsi="Arial"/>
      <w:b/>
      <w:bCs/>
      <w:szCs w:val="18"/>
    </w:rPr>
  </w:style>
  <w:style w:type="paragraph" w:styleId="NoSpacing">
    <w:name w:val="No Spacing"/>
    <w:uiPriority w:val="99"/>
    <w:qFormat/>
    <w:rsid w:val="00CC32E0"/>
    <w:pPr>
      <w:spacing w:after="0" w:line="240" w:lineRule="auto"/>
    </w:pPr>
    <w:rPr>
      <w:rFonts w:ascii="Ecofont Vera Sans" w:eastAsia="Times New Roman" w:hAnsi="Ecofont Vera Sans" w:cs="Times New Roman"/>
      <w:lang w:val="en-US"/>
    </w:rPr>
  </w:style>
  <w:style w:type="paragraph" w:styleId="BodyText">
    <w:name w:val="Body Text"/>
    <w:basedOn w:val="Normal"/>
    <w:link w:val="BodyTextChar"/>
    <w:uiPriority w:val="99"/>
    <w:rsid w:val="009B36D5"/>
    <w:pPr>
      <w:framePr w:w="3801" w:h="5761" w:hSpace="180" w:wrap="around" w:vAnchor="text" w:hAnchor="page" w:x="6961" w:y="1165"/>
      <w:spacing w:after="0" w:line="240" w:lineRule="auto"/>
    </w:pPr>
    <w:rPr>
      <w:rFonts w:ascii="Times New Roman" w:eastAsia="Times New Roman" w:hAnsi="Times New Roman" w:cs="Times New Roman"/>
      <w:sz w:val="20"/>
      <w:szCs w:val="24"/>
      <w:lang w:val="en-US"/>
    </w:rPr>
  </w:style>
  <w:style w:type="character" w:customStyle="1" w:styleId="BodyTextChar">
    <w:name w:val="Body Text Char"/>
    <w:basedOn w:val="DefaultParagraphFont"/>
    <w:link w:val="BodyText"/>
    <w:uiPriority w:val="99"/>
    <w:rsid w:val="009B36D5"/>
    <w:rPr>
      <w:rFonts w:ascii="Times New Roman" w:eastAsia="Times New Roman" w:hAnsi="Times New Roman" w:cs="Times New Roman"/>
      <w:sz w:val="20"/>
      <w:szCs w:val="24"/>
      <w:lang w:val="en-US"/>
    </w:rPr>
  </w:style>
  <w:style w:type="character" w:customStyle="1" w:styleId="apple-converted-space">
    <w:name w:val="apple-converted-space"/>
    <w:basedOn w:val="DefaultParagraphFont"/>
    <w:rsid w:val="009F3CDE"/>
  </w:style>
  <w:style w:type="paragraph" w:styleId="TOC1">
    <w:name w:val="toc 1"/>
    <w:basedOn w:val="Normal"/>
    <w:next w:val="Normal"/>
    <w:autoRedefine/>
    <w:uiPriority w:val="39"/>
    <w:unhideWhenUsed/>
    <w:rsid w:val="0068404E"/>
    <w:pPr>
      <w:tabs>
        <w:tab w:val="left" w:pos="440"/>
        <w:tab w:val="right" w:leader="dot" w:pos="9016"/>
      </w:tabs>
      <w:spacing w:after="0" w:line="240" w:lineRule="auto"/>
      <w:contextualSpacing/>
    </w:pPr>
    <w:rPr>
      <w:rFonts w:ascii="Times New Roman" w:hAnsi="Times New Roman" w:cs="Times New Roman"/>
      <w:b/>
      <w:smallCaps/>
      <w:noProof/>
      <w:sz w:val="24"/>
      <w:szCs w:val="24"/>
    </w:rPr>
  </w:style>
  <w:style w:type="paragraph" w:styleId="TOC2">
    <w:name w:val="toc 2"/>
    <w:basedOn w:val="Normal"/>
    <w:next w:val="Normal"/>
    <w:autoRedefine/>
    <w:uiPriority w:val="39"/>
    <w:unhideWhenUsed/>
    <w:rsid w:val="003B3C9C"/>
    <w:pPr>
      <w:tabs>
        <w:tab w:val="left" w:pos="880"/>
        <w:tab w:val="right" w:leader="dot" w:pos="9016"/>
      </w:tabs>
      <w:spacing w:after="0" w:line="240" w:lineRule="auto"/>
      <w:ind w:left="284"/>
    </w:pPr>
  </w:style>
  <w:style w:type="character" w:customStyle="1" w:styleId="Hyperlink1">
    <w:name w:val="Hyperlink1"/>
    <w:basedOn w:val="DefaultParagraphFont"/>
    <w:uiPriority w:val="99"/>
    <w:unhideWhenUsed/>
    <w:rsid w:val="001C3D36"/>
    <w:rPr>
      <w:color w:val="0563C1"/>
      <w:u w:val="single"/>
    </w:rPr>
  </w:style>
  <w:style w:type="character" w:styleId="SubtleEmphasis">
    <w:name w:val="Subtle Emphasis"/>
    <w:basedOn w:val="DefaultParagraphFont"/>
    <w:uiPriority w:val="19"/>
    <w:qFormat/>
    <w:rsid w:val="002142C6"/>
    <w:rPr>
      <w:i/>
      <w:iCs/>
    </w:rPr>
  </w:style>
  <w:style w:type="table" w:customStyle="1" w:styleId="LightShading-Accent11">
    <w:name w:val="Light Shading - Accent 11"/>
    <w:basedOn w:val="TableNormal"/>
    <w:uiPriority w:val="60"/>
    <w:rsid w:val="00074E15"/>
    <w:pPr>
      <w:spacing w:after="0" w:line="240" w:lineRule="auto"/>
    </w:pPr>
    <w:rPr>
      <w:color w:val="2E74B5" w:themeColor="accent1" w:themeShade="BF"/>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paragraph" w:customStyle="1" w:styleId="a-plus-plus">
    <w:name w:val="a-plus-plus"/>
    <w:basedOn w:val="Normal"/>
    <w:rsid w:val="00106B5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6">
    <w:name w:val="xl66"/>
    <w:basedOn w:val="Normal"/>
    <w:rsid w:val="005C79E3"/>
    <w:pPr>
      <w:spacing w:before="100" w:beforeAutospacing="1" w:after="100" w:afterAutospacing="1" w:line="240" w:lineRule="auto"/>
      <w:textAlignment w:val="top"/>
    </w:pPr>
    <w:rPr>
      <w:rFonts w:ascii="Arial" w:eastAsia="Times New Roman" w:hAnsi="Arial" w:cs="Arial"/>
      <w:sz w:val="20"/>
      <w:szCs w:val="20"/>
      <w:lang w:val="en-IN" w:eastAsia="en-IN"/>
    </w:rPr>
  </w:style>
  <w:style w:type="paragraph" w:customStyle="1" w:styleId="xl67">
    <w:name w:val="xl67"/>
    <w:basedOn w:val="Normal"/>
    <w:rsid w:val="005C79E3"/>
    <w:pPr>
      <w:spacing w:before="100" w:beforeAutospacing="1" w:after="100" w:afterAutospacing="1" w:line="240" w:lineRule="auto"/>
      <w:textAlignment w:val="top"/>
    </w:pPr>
    <w:rPr>
      <w:rFonts w:ascii="Arial" w:eastAsia="Times New Roman" w:hAnsi="Arial" w:cs="Arial"/>
      <w:sz w:val="20"/>
      <w:szCs w:val="20"/>
      <w:lang w:val="en-IN" w:eastAsia="en-IN"/>
    </w:rPr>
  </w:style>
  <w:style w:type="paragraph" w:customStyle="1" w:styleId="xl68">
    <w:name w:val="xl68"/>
    <w:basedOn w:val="Normal"/>
    <w:rsid w:val="005C79E3"/>
    <w:pP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69">
    <w:name w:val="xl69"/>
    <w:basedOn w:val="Normal"/>
    <w:rsid w:val="005C79E3"/>
    <w:pPr>
      <w:pBdr>
        <w:right w:val="single" w:sz="8"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70">
    <w:name w:val="xl70"/>
    <w:basedOn w:val="Normal"/>
    <w:rsid w:val="005C79E3"/>
    <w:pPr>
      <w:pBdr>
        <w:top w:val="single" w:sz="8" w:space="0" w:color="auto"/>
        <w:lef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val="en-IN" w:eastAsia="en-IN"/>
    </w:rPr>
  </w:style>
  <w:style w:type="paragraph" w:customStyle="1" w:styleId="xl71">
    <w:name w:val="xl71"/>
    <w:basedOn w:val="Normal"/>
    <w:rsid w:val="005C79E3"/>
    <w:pPr>
      <w:pBdr>
        <w:top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val="en-IN" w:eastAsia="en-IN"/>
    </w:rPr>
  </w:style>
  <w:style w:type="paragraph" w:customStyle="1" w:styleId="xl72">
    <w:name w:val="xl72"/>
    <w:basedOn w:val="Normal"/>
    <w:rsid w:val="005C79E3"/>
    <w:pPr>
      <w:pBdr>
        <w:top w:val="single" w:sz="8"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val="en-IN" w:eastAsia="en-IN"/>
    </w:rPr>
  </w:style>
  <w:style w:type="paragraph" w:customStyle="1" w:styleId="xl73">
    <w:name w:val="xl73"/>
    <w:basedOn w:val="Normal"/>
    <w:rsid w:val="005C79E3"/>
    <w:pPr>
      <w:spacing w:before="100" w:beforeAutospacing="1" w:after="100" w:afterAutospacing="1" w:line="240" w:lineRule="auto"/>
      <w:jc w:val="center"/>
      <w:textAlignment w:val="top"/>
    </w:pPr>
    <w:rPr>
      <w:rFonts w:ascii="Times New Roman" w:eastAsia="Times New Roman" w:hAnsi="Times New Roman" w:cs="Times New Roman"/>
      <w:sz w:val="20"/>
      <w:szCs w:val="20"/>
      <w:lang w:val="en-IN" w:eastAsia="en-IN"/>
    </w:rPr>
  </w:style>
  <w:style w:type="paragraph" w:customStyle="1" w:styleId="xl74">
    <w:name w:val="xl74"/>
    <w:basedOn w:val="Normal"/>
    <w:rsid w:val="005C79E3"/>
    <w:pP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75">
    <w:name w:val="xl75"/>
    <w:basedOn w:val="Normal"/>
    <w:rsid w:val="005C79E3"/>
    <w:pPr>
      <w:pBdr>
        <w:top w:val="dashed" w:sz="4" w:space="0" w:color="auto"/>
        <w:left w:val="single" w:sz="8" w:space="0" w:color="auto"/>
        <w:bottom w:val="dashed"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val="en-IN" w:eastAsia="en-IN"/>
    </w:rPr>
  </w:style>
  <w:style w:type="paragraph" w:customStyle="1" w:styleId="xl76">
    <w:name w:val="xl76"/>
    <w:basedOn w:val="Normal"/>
    <w:rsid w:val="005C79E3"/>
    <w:pPr>
      <w:pBdr>
        <w:top w:val="single" w:sz="8" w:space="0" w:color="auto"/>
        <w:left w:val="single" w:sz="8" w:space="0" w:color="auto"/>
        <w:bottom w:val="single" w:sz="8" w:space="0" w:color="auto"/>
        <w:right w:val="single" w:sz="8" w:space="0" w:color="auto"/>
      </w:pBdr>
      <w:shd w:val="clear" w:color="000000" w:fill="CCFFFF"/>
      <w:spacing w:before="100" w:beforeAutospacing="1" w:after="100" w:afterAutospacing="1" w:line="240" w:lineRule="auto"/>
      <w:jc w:val="center"/>
      <w:textAlignment w:val="top"/>
    </w:pPr>
    <w:rPr>
      <w:rFonts w:ascii="Times New Roman" w:eastAsia="Times New Roman" w:hAnsi="Times New Roman" w:cs="Times New Roman"/>
      <w:b/>
      <w:bCs/>
      <w:sz w:val="20"/>
      <w:szCs w:val="20"/>
      <w:lang w:val="en-IN" w:eastAsia="en-IN"/>
    </w:rPr>
  </w:style>
  <w:style w:type="paragraph" w:customStyle="1" w:styleId="xl77">
    <w:name w:val="xl77"/>
    <w:basedOn w:val="Normal"/>
    <w:rsid w:val="005C79E3"/>
    <w:pPr>
      <w:pBdr>
        <w:top w:val="single" w:sz="8" w:space="0" w:color="auto"/>
        <w:left w:val="single" w:sz="12"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78">
    <w:name w:val="xl78"/>
    <w:basedOn w:val="Normal"/>
    <w:rsid w:val="005C79E3"/>
    <w:pPr>
      <w:pBdr>
        <w:top w:val="single" w:sz="8" w:space="0" w:color="auto"/>
        <w:bottom w:val="single" w:sz="8"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val="en-IN" w:eastAsia="en-IN"/>
    </w:rPr>
  </w:style>
  <w:style w:type="paragraph" w:customStyle="1" w:styleId="xl79">
    <w:name w:val="xl79"/>
    <w:basedOn w:val="Normal"/>
    <w:rsid w:val="005C79E3"/>
    <w:pPr>
      <w:pBdr>
        <w:top w:val="dashed" w:sz="4" w:space="0" w:color="auto"/>
        <w:left w:val="single" w:sz="8" w:space="0" w:color="auto"/>
        <w:right w:val="dashed"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20"/>
      <w:szCs w:val="20"/>
      <w:lang w:val="en-IN" w:eastAsia="en-IN"/>
    </w:rPr>
  </w:style>
  <w:style w:type="paragraph" w:customStyle="1" w:styleId="xl80">
    <w:name w:val="xl80"/>
    <w:basedOn w:val="Normal"/>
    <w:rsid w:val="005C79E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20"/>
      <w:szCs w:val="20"/>
      <w:lang w:val="en-IN" w:eastAsia="en-IN"/>
    </w:rPr>
  </w:style>
  <w:style w:type="paragraph" w:customStyle="1" w:styleId="xl81">
    <w:name w:val="xl81"/>
    <w:basedOn w:val="Normal"/>
    <w:rsid w:val="005C79E3"/>
    <w:pPr>
      <w:pBdr>
        <w:top w:val="dashed" w:sz="4" w:space="0" w:color="auto"/>
        <w:left w:val="single" w:sz="8" w:space="0" w:color="auto"/>
        <w:right w:val="dashed"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20"/>
      <w:szCs w:val="20"/>
      <w:lang w:val="en-IN" w:eastAsia="en-IN"/>
    </w:rPr>
  </w:style>
  <w:style w:type="paragraph" w:customStyle="1" w:styleId="xl82">
    <w:name w:val="xl82"/>
    <w:basedOn w:val="Normal"/>
    <w:rsid w:val="005C79E3"/>
    <w:pPr>
      <w:pBdr>
        <w:top w:val="single" w:sz="8" w:space="0" w:color="auto"/>
        <w:left w:val="single" w:sz="12"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83">
    <w:name w:val="xl83"/>
    <w:basedOn w:val="Normal"/>
    <w:rsid w:val="005C79E3"/>
    <w:pPr>
      <w:pBdr>
        <w:top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84">
    <w:name w:val="xl84"/>
    <w:basedOn w:val="Normal"/>
    <w:rsid w:val="005C79E3"/>
    <w:pPr>
      <w:pBdr>
        <w:top w:val="single" w:sz="8" w:space="0" w:color="auto"/>
        <w:left w:val="single" w:sz="8" w:space="0" w:color="auto"/>
        <w:right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85">
    <w:name w:val="xl85"/>
    <w:basedOn w:val="Normal"/>
    <w:rsid w:val="005C79E3"/>
    <w:pPr>
      <w:pBdr>
        <w:top w:val="single" w:sz="8" w:space="0" w:color="auto"/>
        <w:left w:val="single" w:sz="8"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86">
    <w:name w:val="xl86"/>
    <w:basedOn w:val="Normal"/>
    <w:rsid w:val="005C79E3"/>
    <w:pPr>
      <w:pBdr>
        <w:top w:val="single" w:sz="8" w:space="0" w:color="auto"/>
        <w:left w:val="single" w:sz="8" w:space="0" w:color="auto"/>
        <w:right w:val="single" w:sz="8" w:space="0" w:color="auto"/>
      </w:pBdr>
      <w:shd w:val="clear" w:color="000000" w:fill="CCFF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87">
    <w:name w:val="xl87"/>
    <w:basedOn w:val="Normal"/>
    <w:rsid w:val="005C79E3"/>
    <w:pPr>
      <w:pBdr>
        <w:lef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en-IN" w:eastAsia="en-IN"/>
    </w:rPr>
  </w:style>
  <w:style w:type="paragraph" w:customStyle="1" w:styleId="xl88">
    <w:name w:val="xl88"/>
    <w:basedOn w:val="Normal"/>
    <w:rsid w:val="005C79E3"/>
    <w:pPr>
      <w:pBdr>
        <w:righ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89">
    <w:name w:val="xl89"/>
    <w:basedOn w:val="Normal"/>
    <w:rsid w:val="005C79E3"/>
    <w:pPr>
      <w:pBdr>
        <w:left w:val="single" w:sz="8" w:space="0" w:color="auto"/>
        <w:right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90">
    <w:name w:val="xl90"/>
    <w:basedOn w:val="Normal"/>
    <w:rsid w:val="005C79E3"/>
    <w:pPr>
      <w:pBdr>
        <w:left w:val="single" w:sz="8"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91">
    <w:name w:val="xl91"/>
    <w:basedOn w:val="Normal"/>
    <w:rsid w:val="005C79E3"/>
    <w:pPr>
      <w:pBdr>
        <w:left w:val="single" w:sz="8" w:space="0" w:color="auto"/>
        <w:right w:val="single" w:sz="8" w:space="0" w:color="auto"/>
      </w:pBdr>
      <w:shd w:val="clear" w:color="000000" w:fill="CCFF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92">
    <w:name w:val="xl92"/>
    <w:basedOn w:val="Normal"/>
    <w:rsid w:val="005C79E3"/>
    <w:pPr>
      <w:pBdr>
        <w:left w:val="single" w:sz="12" w:space="0" w:color="auto"/>
        <w:bottom w:val="dashed"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en-IN" w:eastAsia="en-IN"/>
    </w:rPr>
  </w:style>
  <w:style w:type="paragraph" w:customStyle="1" w:styleId="xl93">
    <w:name w:val="xl93"/>
    <w:basedOn w:val="Normal"/>
    <w:rsid w:val="005C79E3"/>
    <w:pPr>
      <w:pBdr>
        <w:bottom w:val="dashed"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94">
    <w:name w:val="xl94"/>
    <w:basedOn w:val="Normal"/>
    <w:rsid w:val="005C79E3"/>
    <w:pPr>
      <w:pBdr>
        <w:left w:val="single" w:sz="8" w:space="0" w:color="auto"/>
        <w:bottom w:val="dashed" w:sz="4" w:space="0" w:color="auto"/>
        <w:right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95">
    <w:name w:val="xl95"/>
    <w:basedOn w:val="Normal"/>
    <w:rsid w:val="005C79E3"/>
    <w:pPr>
      <w:pBdr>
        <w:left w:val="single" w:sz="8" w:space="0" w:color="auto"/>
        <w:bottom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96">
    <w:name w:val="xl96"/>
    <w:basedOn w:val="Normal"/>
    <w:rsid w:val="005C79E3"/>
    <w:pPr>
      <w:pBdr>
        <w:left w:val="single" w:sz="8" w:space="0" w:color="auto"/>
        <w:bottom w:val="dashed" w:sz="4" w:space="0" w:color="auto"/>
        <w:right w:val="single" w:sz="8" w:space="0" w:color="auto"/>
      </w:pBdr>
      <w:shd w:val="clear" w:color="000000" w:fill="CCFF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97">
    <w:name w:val="xl97"/>
    <w:basedOn w:val="Normal"/>
    <w:rsid w:val="005C79E3"/>
    <w:pPr>
      <w:pBdr>
        <w:top w:val="dashed" w:sz="4" w:space="0" w:color="auto"/>
        <w:left w:val="single" w:sz="12" w:space="0" w:color="auto"/>
        <w:bottom w:val="dash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IN" w:eastAsia="en-IN"/>
    </w:rPr>
  </w:style>
  <w:style w:type="paragraph" w:customStyle="1" w:styleId="xl98">
    <w:name w:val="xl98"/>
    <w:basedOn w:val="Normal"/>
    <w:rsid w:val="005C79E3"/>
    <w:pPr>
      <w:pBdr>
        <w:top w:val="dashed" w:sz="4" w:space="0" w:color="auto"/>
        <w:bottom w:val="dashed"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99">
    <w:name w:val="xl99"/>
    <w:basedOn w:val="Normal"/>
    <w:rsid w:val="005C79E3"/>
    <w:pPr>
      <w:pBdr>
        <w:top w:val="dashed" w:sz="4" w:space="0" w:color="auto"/>
        <w:left w:val="single" w:sz="8" w:space="0" w:color="auto"/>
        <w:bottom w:val="dashed" w:sz="4" w:space="0" w:color="auto"/>
        <w:right w:val="dott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00">
    <w:name w:val="xl100"/>
    <w:basedOn w:val="Normal"/>
    <w:rsid w:val="005C79E3"/>
    <w:pPr>
      <w:pBdr>
        <w:top w:val="dashed" w:sz="4" w:space="0" w:color="auto"/>
        <w:left w:val="single" w:sz="8" w:space="0" w:color="auto"/>
        <w:bottom w:val="dashed" w:sz="4" w:space="0" w:color="auto"/>
        <w:right w:val="single" w:sz="8" w:space="0" w:color="auto"/>
      </w:pBdr>
      <w:shd w:val="clear" w:color="000000" w:fill="CCFF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01">
    <w:name w:val="xl101"/>
    <w:basedOn w:val="Normal"/>
    <w:rsid w:val="005C79E3"/>
    <w:pPr>
      <w:pBdr>
        <w:lef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IN" w:eastAsia="en-IN"/>
    </w:rPr>
  </w:style>
  <w:style w:type="paragraph" w:customStyle="1" w:styleId="xl102">
    <w:name w:val="xl102"/>
    <w:basedOn w:val="Normal"/>
    <w:rsid w:val="005C79E3"/>
    <w:pPr>
      <w:pBdr>
        <w:top w:val="single" w:sz="8" w:space="0" w:color="auto"/>
        <w:left w:val="single" w:sz="12" w:space="0" w:color="auto"/>
        <w:bottom w:val="single" w:sz="8" w:space="0" w:color="auto"/>
        <w:right w:val="single" w:sz="8" w:space="0" w:color="auto"/>
      </w:pBdr>
      <w:shd w:val="clear" w:color="000000" w:fill="FFFFCC"/>
      <w:spacing w:before="100" w:beforeAutospacing="1" w:after="100" w:afterAutospacing="1" w:line="240" w:lineRule="auto"/>
      <w:jc w:val="center"/>
      <w:textAlignment w:val="center"/>
    </w:pPr>
    <w:rPr>
      <w:rFonts w:ascii="Times New Roman" w:eastAsia="Times New Roman" w:hAnsi="Times New Roman" w:cs="Times New Roman"/>
      <w:sz w:val="20"/>
      <w:szCs w:val="20"/>
      <w:lang w:val="en-IN" w:eastAsia="en-IN"/>
    </w:rPr>
  </w:style>
  <w:style w:type="paragraph" w:customStyle="1" w:styleId="xl103">
    <w:name w:val="xl103"/>
    <w:basedOn w:val="Normal"/>
    <w:rsid w:val="005C79E3"/>
    <w:pPr>
      <w:pBdr>
        <w:top w:val="single" w:sz="8" w:space="0" w:color="auto"/>
        <w:left w:val="single" w:sz="8" w:space="0" w:color="auto"/>
        <w:bottom w:val="single" w:sz="8" w:space="0" w:color="auto"/>
        <w:right w:val="single" w:sz="8" w:space="0" w:color="auto"/>
      </w:pBdr>
      <w:shd w:val="clear" w:color="000000" w:fill="FFFFCC"/>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04">
    <w:name w:val="xl104"/>
    <w:basedOn w:val="Normal"/>
    <w:rsid w:val="005C79E3"/>
    <w:pPr>
      <w:pBdr>
        <w:top w:val="single" w:sz="8" w:space="0" w:color="auto"/>
        <w:left w:val="single" w:sz="8" w:space="0" w:color="auto"/>
        <w:right w:val="single" w:sz="8" w:space="0" w:color="auto"/>
      </w:pBdr>
      <w:shd w:val="clear" w:color="000000" w:fill="CCFF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05">
    <w:name w:val="xl105"/>
    <w:basedOn w:val="Normal"/>
    <w:rsid w:val="005C79E3"/>
    <w:pPr>
      <w:pBdr>
        <w:left w:val="single" w:sz="8" w:space="0" w:color="auto"/>
        <w:bottom w:val="dashed" w:sz="4" w:space="0" w:color="auto"/>
        <w:right w:val="single" w:sz="8" w:space="0" w:color="auto"/>
      </w:pBdr>
      <w:shd w:val="clear" w:color="000000" w:fill="CCFF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06">
    <w:name w:val="xl106"/>
    <w:basedOn w:val="Normal"/>
    <w:rsid w:val="005C79E3"/>
    <w:pPr>
      <w:pBdr>
        <w:top w:val="single" w:sz="8" w:space="0" w:color="auto"/>
        <w:left w:val="single" w:sz="8" w:space="0" w:color="auto"/>
        <w:bottom w:val="single" w:sz="8" w:space="0" w:color="auto"/>
        <w:right w:val="single" w:sz="8" w:space="0" w:color="auto"/>
      </w:pBdr>
      <w:shd w:val="clear" w:color="000000" w:fill="CCFF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07">
    <w:name w:val="xl107"/>
    <w:basedOn w:val="Normal"/>
    <w:rsid w:val="005C79E3"/>
    <w:pPr>
      <w:pBdr>
        <w:left w:val="single" w:sz="12" w:space="0" w:color="auto"/>
      </w:pBdr>
      <w:shd w:val="clear" w:color="000000" w:fill="auto"/>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en-IN" w:eastAsia="en-IN"/>
    </w:rPr>
  </w:style>
  <w:style w:type="paragraph" w:customStyle="1" w:styleId="xl108">
    <w:name w:val="xl108"/>
    <w:basedOn w:val="Normal"/>
    <w:rsid w:val="005C79E3"/>
    <w:pPr>
      <w:pBdr>
        <w:left w:val="single" w:sz="12" w:space="0" w:color="auto"/>
        <w:bottom w:val="dashed" w:sz="4" w:space="0" w:color="auto"/>
      </w:pBdr>
      <w:shd w:val="clear" w:color="000000" w:fill="auto"/>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en-IN" w:eastAsia="en-IN"/>
    </w:rPr>
  </w:style>
  <w:style w:type="paragraph" w:customStyle="1" w:styleId="xl109">
    <w:name w:val="xl109"/>
    <w:basedOn w:val="Normal"/>
    <w:rsid w:val="005C79E3"/>
    <w:pPr>
      <w:pBdr>
        <w:top w:val="dashed" w:sz="4" w:space="0" w:color="auto"/>
        <w:left w:val="single" w:sz="12" w:space="0" w:color="auto"/>
        <w:bottom w:val="dashed" w:sz="4" w:space="0" w:color="auto"/>
      </w:pBdr>
      <w:shd w:val="clear" w:color="000000" w:fill="auto"/>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en-IN" w:eastAsia="en-IN"/>
    </w:rPr>
  </w:style>
  <w:style w:type="paragraph" w:customStyle="1" w:styleId="xl110">
    <w:name w:val="xl110"/>
    <w:basedOn w:val="Normal"/>
    <w:rsid w:val="005C79E3"/>
    <w:pPr>
      <w:pBdr>
        <w:top w:val="dashed" w:sz="4" w:space="0" w:color="auto"/>
        <w:bottom w:val="dashed"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11">
    <w:name w:val="xl111"/>
    <w:basedOn w:val="Normal"/>
    <w:rsid w:val="005C79E3"/>
    <w:pPr>
      <w:pBdr>
        <w:top w:val="dashed" w:sz="4" w:space="0" w:color="auto"/>
        <w:left w:val="single" w:sz="8" w:space="0" w:color="auto"/>
        <w:bottom w:val="dashed" w:sz="4" w:space="0" w:color="auto"/>
        <w:right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12">
    <w:name w:val="xl112"/>
    <w:basedOn w:val="Normal"/>
    <w:rsid w:val="005C79E3"/>
    <w:pPr>
      <w:pBdr>
        <w:top w:val="dashed" w:sz="4" w:space="0" w:color="auto"/>
        <w:left w:val="single" w:sz="8" w:space="0" w:color="auto"/>
        <w:bottom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13">
    <w:name w:val="xl113"/>
    <w:basedOn w:val="Normal"/>
    <w:rsid w:val="005C79E3"/>
    <w:pPr>
      <w:pBdr>
        <w:top w:val="single" w:sz="8" w:space="0" w:color="auto"/>
        <w:left w:val="single" w:sz="12" w:space="0" w:color="auto"/>
        <w:bottom w:val="single" w:sz="8" w:space="0" w:color="auto"/>
        <w:right w:val="single" w:sz="8" w:space="0" w:color="auto"/>
      </w:pBdr>
      <w:shd w:val="clear" w:color="000000" w:fill="FF99CC"/>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en-IN" w:eastAsia="en-IN"/>
    </w:rPr>
  </w:style>
  <w:style w:type="paragraph" w:customStyle="1" w:styleId="xl114">
    <w:name w:val="xl114"/>
    <w:basedOn w:val="Normal"/>
    <w:rsid w:val="005C79E3"/>
    <w:pPr>
      <w:pBdr>
        <w:top w:val="single" w:sz="8" w:space="0" w:color="auto"/>
        <w:left w:val="single" w:sz="8" w:space="0" w:color="auto"/>
        <w:bottom w:val="single" w:sz="8" w:space="0" w:color="auto"/>
        <w:right w:val="single" w:sz="8" w:space="0" w:color="auto"/>
      </w:pBdr>
      <w:shd w:val="clear" w:color="000000" w:fill="FF99CC"/>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15">
    <w:name w:val="xl115"/>
    <w:basedOn w:val="Normal"/>
    <w:rsid w:val="005C79E3"/>
    <w:pPr>
      <w:pBdr>
        <w:top w:val="single" w:sz="8" w:space="0" w:color="auto"/>
        <w:left w:val="single" w:sz="8" w:space="0" w:color="auto"/>
        <w:bottom w:val="single" w:sz="8" w:space="0" w:color="auto"/>
        <w:right w:val="single" w:sz="8" w:space="0" w:color="auto"/>
      </w:pBdr>
      <w:shd w:val="clear" w:color="000000" w:fill="FF99CC"/>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16">
    <w:name w:val="xl116"/>
    <w:basedOn w:val="Normal"/>
    <w:rsid w:val="005C79E3"/>
    <w:pPr>
      <w:pBdr>
        <w:left w:val="single" w:sz="12"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val="en-IN" w:eastAsia="en-IN"/>
    </w:rPr>
  </w:style>
  <w:style w:type="paragraph" w:customStyle="1" w:styleId="xl117">
    <w:name w:val="xl117"/>
    <w:basedOn w:val="Normal"/>
    <w:rsid w:val="005C79E3"/>
    <w:pPr>
      <w:pBdr>
        <w:top w:val="dashed" w:sz="4" w:space="0" w:color="auto"/>
        <w:left w:val="single" w:sz="12" w:space="0" w:color="auto"/>
      </w:pBdr>
      <w:shd w:val="clear" w:color="000000" w:fill="auto"/>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en-IN" w:eastAsia="en-IN"/>
    </w:rPr>
  </w:style>
  <w:style w:type="paragraph" w:customStyle="1" w:styleId="xl118">
    <w:name w:val="xl118"/>
    <w:basedOn w:val="Normal"/>
    <w:rsid w:val="005C79E3"/>
    <w:pPr>
      <w:pBdr>
        <w:top w:val="dashed"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19">
    <w:name w:val="xl119"/>
    <w:basedOn w:val="Normal"/>
    <w:rsid w:val="005C79E3"/>
    <w:pPr>
      <w:pBdr>
        <w:top w:val="dashed" w:sz="4" w:space="0" w:color="auto"/>
        <w:left w:val="single" w:sz="8" w:space="0" w:color="auto"/>
        <w:right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20">
    <w:name w:val="xl120"/>
    <w:basedOn w:val="Normal"/>
    <w:rsid w:val="005C79E3"/>
    <w:pPr>
      <w:pBdr>
        <w:top w:val="dashed" w:sz="4" w:space="0" w:color="auto"/>
        <w:left w:val="single" w:sz="8"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21">
    <w:name w:val="xl121"/>
    <w:basedOn w:val="Normal"/>
    <w:rsid w:val="005C79E3"/>
    <w:pPr>
      <w:pBdr>
        <w:left w:val="single" w:sz="8" w:space="0" w:color="auto"/>
        <w:bottom w:val="dashed" w:sz="4" w:space="0" w:color="auto"/>
        <w:right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22">
    <w:name w:val="xl122"/>
    <w:basedOn w:val="Normal"/>
    <w:rsid w:val="005C79E3"/>
    <w:pPr>
      <w:pBdr>
        <w:left w:val="single" w:sz="8" w:space="0" w:color="auto"/>
        <w:bottom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23">
    <w:name w:val="xl123"/>
    <w:basedOn w:val="Normal"/>
    <w:rsid w:val="005C79E3"/>
    <w:pPr>
      <w:pBdr>
        <w:top w:val="dashed" w:sz="4" w:space="0" w:color="auto"/>
        <w:lef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en-IN" w:eastAsia="en-IN"/>
    </w:rPr>
  </w:style>
  <w:style w:type="paragraph" w:customStyle="1" w:styleId="xl124">
    <w:name w:val="xl124"/>
    <w:basedOn w:val="Normal"/>
    <w:rsid w:val="005C79E3"/>
    <w:pPr>
      <w:pBdr>
        <w:top w:val="dashed" w:sz="4" w:space="0" w:color="auto"/>
        <w:left w:val="single" w:sz="8" w:space="0" w:color="auto"/>
        <w:right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25">
    <w:name w:val="xl125"/>
    <w:basedOn w:val="Normal"/>
    <w:rsid w:val="005C79E3"/>
    <w:pPr>
      <w:pBdr>
        <w:top w:val="dashed" w:sz="4" w:space="0" w:color="auto"/>
        <w:left w:val="single" w:sz="12" w:space="0" w:color="auto"/>
        <w:bottom w:val="dashed"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en-IN" w:eastAsia="en-IN"/>
    </w:rPr>
  </w:style>
  <w:style w:type="paragraph" w:customStyle="1" w:styleId="xl126">
    <w:name w:val="xl126"/>
    <w:basedOn w:val="Normal"/>
    <w:rsid w:val="005C79E3"/>
    <w:pPr>
      <w:pBdr>
        <w:top w:val="dashed" w:sz="4" w:space="0" w:color="auto"/>
        <w:left w:val="single" w:sz="12"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val="en-IN" w:eastAsia="en-IN"/>
    </w:rPr>
  </w:style>
  <w:style w:type="paragraph" w:customStyle="1" w:styleId="xl127">
    <w:name w:val="xl127"/>
    <w:basedOn w:val="Normal"/>
    <w:rsid w:val="005C79E3"/>
    <w:pPr>
      <w:pBdr>
        <w:top w:val="dashed"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28">
    <w:name w:val="xl128"/>
    <w:basedOn w:val="Normal"/>
    <w:rsid w:val="005C79E3"/>
    <w:pPr>
      <w:pBdr>
        <w:left w:val="single" w:sz="8" w:space="0" w:color="auto"/>
        <w:right w:val="dashed"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29">
    <w:name w:val="xl129"/>
    <w:basedOn w:val="Normal"/>
    <w:rsid w:val="005C79E3"/>
    <w:pPr>
      <w:pBdr>
        <w:left w:val="single" w:sz="8"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30">
    <w:name w:val="xl130"/>
    <w:basedOn w:val="Normal"/>
    <w:rsid w:val="005C79E3"/>
    <w:pPr>
      <w:pBdr>
        <w:left w:val="single" w:sz="8" w:space="0" w:color="auto"/>
        <w:right w:val="single" w:sz="8" w:space="0" w:color="auto"/>
      </w:pBdr>
      <w:shd w:val="clear" w:color="000000" w:fill="CCFF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31">
    <w:name w:val="xl131"/>
    <w:basedOn w:val="Normal"/>
    <w:rsid w:val="005C79E3"/>
    <w:pPr>
      <w:pBdr>
        <w:top w:val="dashed" w:sz="4" w:space="0" w:color="auto"/>
        <w:left w:val="single" w:sz="12" w:space="0" w:color="auto"/>
        <w:bottom w:val="dashed" w:sz="4" w:space="0" w:color="auto"/>
      </w:pBdr>
      <w:shd w:val="clear" w:color="000000" w:fill="auto"/>
      <w:spacing w:before="100" w:beforeAutospacing="1" w:after="100" w:afterAutospacing="1" w:line="240" w:lineRule="auto"/>
      <w:jc w:val="center"/>
      <w:textAlignment w:val="center"/>
    </w:pPr>
    <w:rPr>
      <w:rFonts w:ascii="Times New Roman" w:eastAsia="Times New Roman" w:hAnsi="Times New Roman" w:cs="Times New Roman"/>
      <w:sz w:val="20"/>
      <w:szCs w:val="20"/>
      <w:lang w:val="en-IN" w:eastAsia="en-IN"/>
    </w:rPr>
  </w:style>
  <w:style w:type="paragraph" w:customStyle="1" w:styleId="xl132">
    <w:name w:val="xl132"/>
    <w:basedOn w:val="Normal"/>
    <w:rsid w:val="005C79E3"/>
    <w:pPr>
      <w:pBdr>
        <w:left w:val="single" w:sz="12"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33">
    <w:name w:val="xl133"/>
    <w:basedOn w:val="Normal"/>
    <w:rsid w:val="005C79E3"/>
    <w:pPr>
      <w:pBdr>
        <w:top w:val="dashed" w:sz="4" w:space="0" w:color="auto"/>
        <w:left w:val="single" w:sz="8" w:space="0" w:color="auto"/>
        <w:right w:val="single" w:sz="8" w:space="0" w:color="auto"/>
      </w:pBdr>
      <w:shd w:val="clear" w:color="000000" w:fill="CCFF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34">
    <w:name w:val="xl134"/>
    <w:basedOn w:val="Normal"/>
    <w:rsid w:val="005C79E3"/>
    <w:pPr>
      <w:pBdr>
        <w:top w:val="single" w:sz="8" w:space="0" w:color="auto"/>
        <w:left w:val="single" w:sz="12" w:space="0" w:color="auto"/>
        <w:bottom w:val="single" w:sz="8" w:space="0" w:color="auto"/>
        <w:right w:val="single" w:sz="8" w:space="0" w:color="auto"/>
      </w:pBdr>
      <w:shd w:val="clear" w:color="000000" w:fill="CC99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35">
    <w:name w:val="xl135"/>
    <w:basedOn w:val="Normal"/>
    <w:rsid w:val="005C79E3"/>
    <w:pPr>
      <w:pBdr>
        <w:top w:val="single" w:sz="8" w:space="0" w:color="auto"/>
        <w:left w:val="single" w:sz="8" w:space="0" w:color="auto"/>
        <w:bottom w:val="single" w:sz="8" w:space="0" w:color="auto"/>
        <w:right w:val="single" w:sz="8" w:space="0" w:color="auto"/>
      </w:pBdr>
      <w:shd w:val="clear" w:color="000000" w:fill="CC99FF"/>
      <w:spacing w:before="100" w:beforeAutospacing="1" w:after="100" w:afterAutospacing="1" w:line="240" w:lineRule="auto"/>
      <w:textAlignment w:val="top"/>
    </w:pPr>
    <w:rPr>
      <w:rFonts w:ascii="Times New Roman" w:eastAsia="Times New Roman" w:hAnsi="Times New Roman" w:cs="Times New Roman"/>
      <w:sz w:val="20"/>
      <w:szCs w:val="20"/>
      <w:lang w:val="en-IN" w:eastAsia="en-IN"/>
    </w:rPr>
  </w:style>
  <w:style w:type="paragraph" w:customStyle="1" w:styleId="xl136">
    <w:name w:val="xl136"/>
    <w:basedOn w:val="Normal"/>
    <w:rsid w:val="005C79E3"/>
    <w:pPr>
      <w:pBdr>
        <w:top w:val="single" w:sz="8" w:space="0" w:color="auto"/>
        <w:left w:val="single" w:sz="8" w:space="0" w:color="auto"/>
        <w:bottom w:val="single" w:sz="8" w:space="0" w:color="auto"/>
        <w:right w:val="single" w:sz="8" w:space="0" w:color="auto"/>
      </w:pBdr>
      <w:shd w:val="clear" w:color="000000" w:fill="CC99FF"/>
      <w:spacing w:before="100" w:beforeAutospacing="1" w:after="100" w:afterAutospacing="1" w:line="240" w:lineRule="auto"/>
      <w:textAlignment w:val="top"/>
    </w:pPr>
    <w:rPr>
      <w:rFonts w:ascii="Times New Roman" w:eastAsia="Times New Roman" w:hAnsi="Times New Roman" w:cs="Times New Roman"/>
      <w:b/>
      <w:bCs/>
      <w:sz w:val="20"/>
      <w:szCs w:val="20"/>
      <w:lang w:val="en-IN" w:eastAsia="en-IN"/>
    </w:rPr>
  </w:style>
  <w:style w:type="paragraph" w:customStyle="1" w:styleId="xl137">
    <w:name w:val="xl137"/>
    <w:basedOn w:val="Normal"/>
    <w:rsid w:val="007868BC"/>
    <w:pPr>
      <w:pBdr>
        <w:top w:val="single" w:sz="8" w:space="0" w:color="auto"/>
        <w:left w:val="single" w:sz="8" w:space="0" w:color="auto"/>
        <w:bottom w:val="single" w:sz="8" w:space="0" w:color="auto"/>
        <w:right w:val="single" w:sz="8" w:space="0" w:color="auto"/>
      </w:pBdr>
      <w:shd w:val="clear" w:color="000000" w:fill="CC99FF"/>
      <w:spacing w:before="100" w:beforeAutospacing="1" w:after="100" w:afterAutospacing="1" w:line="240" w:lineRule="auto"/>
      <w:textAlignment w:val="top"/>
    </w:pPr>
    <w:rPr>
      <w:rFonts w:ascii="Times New Roman" w:eastAsia="Times New Roman" w:hAnsi="Times New Roman" w:cs="Times New Roman"/>
      <w:sz w:val="20"/>
      <w:szCs w:val="20"/>
      <w:lang w:val="en-US"/>
    </w:rPr>
  </w:style>
  <w:style w:type="paragraph" w:customStyle="1" w:styleId="xl138">
    <w:name w:val="xl138"/>
    <w:basedOn w:val="Normal"/>
    <w:rsid w:val="007868BC"/>
    <w:pPr>
      <w:pBdr>
        <w:top w:val="single" w:sz="8" w:space="0" w:color="auto"/>
        <w:left w:val="single" w:sz="8" w:space="0" w:color="auto"/>
        <w:bottom w:val="single" w:sz="8" w:space="0" w:color="auto"/>
        <w:right w:val="single" w:sz="8" w:space="0" w:color="auto"/>
      </w:pBdr>
      <w:shd w:val="clear" w:color="000000" w:fill="CC99FF"/>
      <w:spacing w:before="100" w:beforeAutospacing="1" w:after="100" w:afterAutospacing="1" w:line="240" w:lineRule="auto"/>
      <w:textAlignment w:val="top"/>
    </w:pPr>
    <w:rPr>
      <w:rFonts w:ascii="Times New Roman" w:eastAsia="Times New Roman" w:hAnsi="Times New Roman" w:cs="Times New Roman"/>
      <w:b/>
      <w:bCs/>
      <w:sz w:val="20"/>
      <w:szCs w:val="20"/>
      <w:lang w:val="en-US"/>
    </w:rPr>
  </w:style>
  <w:style w:type="paragraph" w:styleId="EndnoteText">
    <w:name w:val="endnote text"/>
    <w:basedOn w:val="Normal"/>
    <w:link w:val="EndnoteTextChar"/>
    <w:uiPriority w:val="99"/>
    <w:semiHidden/>
    <w:unhideWhenUsed/>
    <w:rsid w:val="0078130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8130B"/>
    <w:rPr>
      <w:sz w:val="20"/>
      <w:szCs w:val="20"/>
    </w:rPr>
  </w:style>
  <w:style w:type="character" w:styleId="EndnoteReference">
    <w:name w:val="endnote reference"/>
    <w:basedOn w:val="DefaultParagraphFont"/>
    <w:uiPriority w:val="99"/>
    <w:semiHidden/>
    <w:unhideWhenUsed/>
    <w:rsid w:val="0078130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469110">
      <w:bodyDiv w:val="1"/>
      <w:marLeft w:val="0"/>
      <w:marRight w:val="0"/>
      <w:marTop w:val="0"/>
      <w:marBottom w:val="0"/>
      <w:divBdr>
        <w:top w:val="none" w:sz="0" w:space="0" w:color="auto"/>
        <w:left w:val="none" w:sz="0" w:space="0" w:color="auto"/>
        <w:bottom w:val="none" w:sz="0" w:space="0" w:color="auto"/>
        <w:right w:val="none" w:sz="0" w:space="0" w:color="auto"/>
      </w:divBdr>
    </w:div>
    <w:div w:id="159397675">
      <w:bodyDiv w:val="1"/>
      <w:marLeft w:val="0"/>
      <w:marRight w:val="0"/>
      <w:marTop w:val="0"/>
      <w:marBottom w:val="0"/>
      <w:divBdr>
        <w:top w:val="none" w:sz="0" w:space="0" w:color="auto"/>
        <w:left w:val="none" w:sz="0" w:space="0" w:color="auto"/>
        <w:bottom w:val="none" w:sz="0" w:space="0" w:color="auto"/>
        <w:right w:val="none" w:sz="0" w:space="0" w:color="auto"/>
      </w:divBdr>
    </w:div>
    <w:div w:id="612634160">
      <w:bodyDiv w:val="1"/>
      <w:marLeft w:val="0"/>
      <w:marRight w:val="0"/>
      <w:marTop w:val="0"/>
      <w:marBottom w:val="0"/>
      <w:divBdr>
        <w:top w:val="none" w:sz="0" w:space="0" w:color="auto"/>
        <w:left w:val="none" w:sz="0" w:space="0" w:color="auto"/>
        <w:bottom w:val="none" w:sz="0" w:space="0" w:color="auto"/>
        <w:right w:val="none" w:sz="0" w:space="0" w:color="auto"/>
      </w:divBdr>
    </w:div>
    <w:div w:id="637420847">
      <w:bodyDiv w:val="1"/>
      <w:marLeft w:val="0"/>
      <w:marRight w:val="0"/>
      <w:marTop w:val="0"/>
      <w:marBottom w:val="0"/>
      <w:divBdr>
        <w:top w:val="none" w:sz="0" w:space="0" w:color="auto"/>
        <w:left w:val="none" w:sz="0" w:space="0" w:color="auto"/>
        <w:bottom w:val="none" w:sz="0" w:space="0" w:color="auto"/>
        <w:right w:val="none" w:sz="0" w:space="0" w:color="auto"/>
      </w:divBdr>
    </w:div>
    <w:div w:id="823819952">
      <w:bodyDiv w:val="1"/>
      <w:marLeft w:val="0"/>
      <w:marRight w:val="0"/>
      <w:marTop w:val="0"/>
      <w:marBottom w:val="0"/>
      <w:divBdr>
        <w:top w:val="none" w:sz="0" w:space="0" w:color="auto"/>
        <w:left w:val="none" w:sz="0" w:space="0" w:color="auto"/>
        <w:bottom w:val="none" w:sz="0" w:space="0" w:color="auto"/>
        <w:right w:val="none" w:sz="0" w:space="0" w:color="auto"/>
      </w:divBdr>
    </w:div>
    <w:div w:id="825627851">
      <w:bodyDiv w:val="1"/>
      <w:marLeft w:val="0"/>
      <w:marRight w:val="0"/>
      <w:marTop w:val="0"/>
      <w:marBottom w:val="0"/>
      <w:divBdr>
        <w:top w:val="none" w:sz="0" w:space="0" w:color="auto"/>
        <w:left w:val="none" w:sz="0" w:space="0" w:color="auto"/>
        <w:bottom w:val="none" w:sz="0" w:space="0" w:color="auto"/>
        <w:right w:val="none" w:sz="0" w:space="0" w:color="auto"/>
      </w:divBdr>
    </w:div>
    <w:div w:id="889726136">
      <w:bodyDiv w:val="1"/>
      <w:marLeft w:val="0"/>
      <w:marRight w:val="0"/>
      <w:marTop w:val="0"/>
      <w:marBottom w:val="0"/>
      <w:divBdr>
        <w:top w:val="none" w:sz="0" w:space="0" w:color="auto"/>
        <w:left w:val="none" w:sz="0" w:space="0" w:color="auto"/>
        <w:bottom w:val="none" w:sz="0" w:space="0" w:color="auto"/>
        <w:right w:val="none" w:sz="0" w:space="0" w:color="auto"/>
      </w:divBdr>
    </w:div>
    <w:div w:id="906771119">
      <w:bodyDiv w:val="1"/>
      <w:marLeft w:val="0"/>
      <w:marRight w:val="0"/>
      <w:marTop w:val="0"/>
      <w:marBottom w:val="0"/>
      <w:divBdr>
        <w:top w:val="none" w:sz="0" w:space="0" w:color="auto"/>
        <w:left w:val="none" w:sz="0" w:space="0" w:color="auto"/>
        <w:bottom w:val="none" w:sz="0" w:space="0" w:color="auto"/>
        <w:right w:val="none" w:sz="0" w:space="0" w:color="auto"/>
      </w:divBdr>
    </w:div>
    <w:div w:id="954360718">
      <w:bodyDiv w:val="1"/>
      <w:marLeft w:val="0"/>
      <w:marRight w:val="0"/>
      <w:marTop w:val="0"/>
      <w:marBottom w:val="0"/>
      <w:divBdr>
        <w:top w:val="none" w:sz="0" w:space="0" w:color="auto"/>
        <w:left w:val="none" w:sz="0" w:space="0" w:color="auto"/>
        <w:bottom w:val="none" w:sz="0" w:space="0" w:color="auto"/>
        <w:right w:val="none" w:sz="0" w:space="0" w:color="auto"/>
      </w:divBdr>
    </w:div>
    <w:div w:id="980619617">
      <w:bodyDiv w:val="1"/>
      <w:marLeft w:val="0"/>
      <w:marRight w:val="0"/>
      <w:marTop w:val="0"/>
      <w:marBottom w:val="0"/>
      <w:divBdr>
        <w:top w:val="none" w:sz="0" w:space="0" w:color="auto"/>
        <w:left w:val="none" w:sz="0" w:space="0" w:color="auto"/>
        <w:bottom w:val="none" w:sz="0" w:space="0" w:color="auto"/>
        <w:right w:val="none" w:sz="0" w:space="0" w:color="auto"/>
      </w:divBdr>
    </w:div>
    <w:div w:id="1006592502">
      <w:bodyDiv w:val="1"/>
      <w:marLeft w:val="0"/>
      <w:marRight w:val="0"/>
      <w:marTop w:val="0"/>
      <w:marBottom w:val="0"/>
      <w:divBdr>
        <w:top w:val="none" w:sz="0" w:space="0" w:color="auto"/>
        <w:left w:val="none" w:sz="0" w:space="0" w:color="auto"/>
        <w:bottom w:val="none" w:sz="0" w:space="0" w:color="auto"/>
        <w:right w:val="none" w:sz="0" w:space="0" w:color="auto"/>
      </w:divBdr>
    </w:div>
    <w:div w:id="1014108271">
      <w:bodyDiv w:val="1"/>
      <w:marLeft w:val="0"/>
      <w:marRight w:val="0"/>
      <w:marTop w:val="0"/>
      <w:marBottom w:val="0"/>
      <w:divBdr>
        <w:top w:val="none" w:sz="0" w:space="0" w:color="auto"/>
        <w:left w:val="none" w:sz="0" w:space="0" w:color="auto"/>
        <w:bottom w:val="none" w:sz="0" w:space="0" w:color="auto"/>
        <w:right w:val="none" w:sz="0" w:space="0" w:color="auto"/>
      </w:divBdr>
    </w:div>
    <w:div w:id="1019159402">
      <w:bodyDiv w:val="1"/>
      <w:marLeft w:val="0"/>
      <w:marRight w:val="0"/>
      <w:marTop w:val="0"/>
      <w:marBottom w:val="0"/>
      <w:divBdr>
        <w:top w:val="none" w:sz="0" w:space="0" w:color="auto"/>
        <w:left w:val="none" w:sz="0" w:space="0" w:color="auto"/>
        <w:bottom w:val="none" w:sz="0" w:space="0" w:color="auto"/>
        <w:right w:val="none" w:sz="0" w:space="0" w:color="auto"/>
      </w:divBdr>
    </w:div>
    <w:div w:id="1050231277">
      <w:bodyDiv w:val="1"/>
      <w:marLeft w:val="0"/>
      <w:marRight w:val="0"/>
      <w:marTop w:val="0"/>
      <w:marBottom w:val="0"/>
      <w:divBdr>
        <w:top w:val="none" w:sz="0" w:space="0" w:color="auto"/>
        <w:left w:val="none" w:sz="0" w:space="0" w:color="auto"/>
        <w:bottom w:val="none" w:sz="0" w:space="0" w:color="auto"/>
        <w:right w:val="none" w:sz="0" w:space="0" w:color="auto"/>
      </w:divBdr>
    </w:div>
    <w:div w:id="1064452320">
      <w:bodyDiv w:val="1"/>
      <w:marLeft w:val="0"/>
      <w:marRight w:val="0"/>
      <w:marTop w:val="0"/>
      <w:marBottom w:val="0"/>
      <w:divBdr>
        <w:top w:val="none" w:sz="0" w:space="0" w:color="auto"/>
        <w:left w:val="none" w:sz="0" w:space="0" w:color="auto"/>
        <w:bottom w:val="none" w:sz="0" w:space="0" w:color="auto"/>
        <w:right w:val="none" w:sz="0" w:space="0" w:color="auto"/>
      </w:divBdr>
    </w:div>
    <w:div w:id="1085491857">
      <w:bodyDiv w:val="1"/>
      <w:marLeft w:val="0"/>
      <w:marRight w:val="0"/>
      <w:marTop w:val="0"/>
      <w:marBottom w:val="0"/>
      <w:divBdr>
        <w:top w:val="none" w:sz="0" w:space="0" w:color="auto"/>
        <w:left w:val="none" w:sz="0" w:space="0" w:color="auto"/>
        <w:bottom w:val="none" w:sz="0" w:space="0" w:color="auto"/>
        <w:right w:val="none" w:sz="0" w:space="0" w:color="auto"/>
      </w:divBdr>
    </w:div>
    <w:div w:id="1130440745">
      <w:bodyDiv w:val="1"/>
      <w:marLeft w:val="0"/>
      <w:marRight w:val="0"/>
      <w:marTop w:val="0"/>
      <w:marBottom w:val="0"/>
      <w:divBdr>
        <w:top w:val="none" w:sz="0" w:space="0" w:color="auto"/>
        <w:left w:val="none" w:sz="0" w:space="0" w:color="auto"/>
        <w:bottom w:val="none" w:sz="0" w:space="0" w:color="auto"/>
        <w:right w:val="none" w:sz="0" w:space="0" w:color="auto"/>
      </w:divBdr>
    </w:div>
    <w:div w:id="1186479787">
      <w:bodyDiv w:val="1"/>
      <w:marLeft w:val="0"/>
      <w:marRight w:val="0"/>
      <w:marTop w:val="0"/>
      <w:marBottom w:val="0"/>
      <w:divBdr>
        <w:top w:val="none" w:sz="0" w:space="0" w:color="auto"/>
        <w:left w:val="none" w:sz="0" w:space="0" w:color="auto"/>
        <w:bottom w:val="none" w:sz="0" w:space="0" w:color="auto"/>
        <w:right w:val="none" w:sz="0" w:space="0" w:color="auto"/>
      </w:divBdr>
    </w:div>
    <w:div w:id="1271083954">
      <w:bodyDiv w:val="1"/>
      <w:marLeft w:val="0"/>
      <w:marRight w:val="0"/>
      <w:marTop w:val="0"/>
      <w:marBottom w:val="0"/>
      <w:divBdr>
        <w:top w:val="none" w:sz="0" w:space="0" w:color="auto"/>
        <w:left w:val="none" w:sz="0" w:space="0" w:color="auto"/>
        <w:bottom w:val="none" w:sz="0" w:space="0" w:color="auto"/>
        <w:right w:val="none" w:sz="0" w:space="0" w:color="auto"/>
      </w:divBdr>
    </w:div>
    <w:div w:id="1669402049">
      <w:bodyDiv w:val="1"/>
      <w:marLeft w:val="0"/>
      <w:marRight w:val="0"/>
      <w:marTop w:val="0"/>
      <w:marBottom w:val="0"/>
      <w:divBdr>
        <w:top w:val="none" w:sz="0" w:space="0" w:color="auto"/>
        <w:left w:val="none" w:sz="0" w:space="0" w:color="auto"/>
        <w:bottom w:val="none" w:sz="0" w:space="0" w:color="auto"/>
        <w:right w:val="none" w:sz="0" w:space="0" w:color="auto"/>
      </w:divBdr>
    </w:div>
    <w:div w:id="1677070778">
      <w:bodyDiv w:val="1"/>
      <w:marLeft w:val="0"/>
      <w:marRight w:val="0"/>
      <w:marTop w:val="0"/>
      <w:marBottom w:val="0"/>
      <w:divBdr>
        <w:top w:val="none" w:sz="0" w:space="0" w:color="auto"/>
        <w:left w:val="none" w:sz="0" w:space="0" w:color="auto"/>
        <w:bottom w:val="none" w:sz="0" w:space="0" w:color="auto"/>
        <w:right w:val="none" w:sz="0" w:space="0" w:color="auto"/>
      </w:divBdr>
    </w:div>
    <w:div w:id="2051491004">
      <w:bodyDiv w:val="1"/>
      <w:marLeft w:val="0"/>
      <w:marRight w:val="0"/>
      <w:marTop w:val="0"/>
      <w:marBottom w:val="0"/>
      <w:divBdr>
        <w:top w:val="none" w:sz="0" w:space="0" w:color="auto"/>
        <w:left w:val="none" w:sz="0" w:space="0" w:color="auto"/>
        <w:bottom w:val="none" w:sz="0" w:space="0" w:color="auto"/>
        <w:right w:val="none" w:sz="0" w:space="0" w:color="auto"/>
      </w:divBdr>
    </w:div>
    <w:div w:id="2062630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image" Target="media/image4.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hyperlink" Target="http://www.eoearth.org/article/Mountain" TargetMode="External"/><Relationship Id="rId17" Type="http://schemas.openxmlformats.org/officeDocument/2006/relationships/image" Target="media/image3.jpe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6.jpeg"/><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oearth.org/article/Biodiversity" TargetMode="External"/><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9.png"/><Relationship Id="rId28"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http://en.wikipedia.org/wiki/CGIAR_Consortium_of_International_Agricultural_Research_Centers" TargetMode="External"/><Relationship Id="rId14" Type="http://schemas.openxmlformats.org/officeDocument/2006/relationships/footer" Target="footer1.xml"/><Relationship Id="rId22" Type="http://schemas.openxmlformats.org/officeDocument/2006/relationships/image" Target="media/image8.jpeg"/><Relationship Id="rId27" Type="http://schemas.openxmlformats.org/officeDocument/2006/relationships/theme" Target="theme/theme1.xml"/><Relationship Id="rId3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8" Type="http://schemas.openxmlformats.org/officeDocument/2006/relationships/hyperlink" Target="http://agriinfo.in/?page=topic&amp;superid=10&amp;topicid=185" TargetMode="External"/><Relationship Id="rId13" Type="http://schemas.openxmlformats.org/officeDocument/2006/relationships/hyperlink" Target="http://www.ukabc.org/cop11.htm" TargetMode="External"/><Relationship Id="rId18" Type="http://schemas.openxmlformats.org/officeDocument/2006/relationships/hyperlink" Target="http://rrtd.nic.in/agriculture.html" TargetMode="External"/><Relationship Id="rId3" Type="http://schemas.openxmlformats.org/officeDocument/2006/relationships/hyperlink" Target="http://www.nih.ernet.in/rbis/india_information/ecological%20regions.htm" TargetMode="External"/><Relationship Id="rId7" Type="http://schemas.openxmlformats.org/officeDocument/2006/relationships/hyperlink" Target="http://agricoop.nic.in/Climatechange/ccr/india-climate-6-agriculture.pdf" TargetMode="External"/><Relationship Id="rId12" Type="http://schemas.openxmlformats.org/officeDocument/2006/relationships/hyperlink" Target="http://indiagovernance.gov.in/files/NRLM.pdf" TargetMode="External"/><Relationship Id="rId17" Type="http://schemas.openxmlformats.org/officeDocument/2006/relationships/hyperlink" Target="http://www.ncbi.nlm.nih.gov/pmc/articles/PMC3551059/" TargetMode="External"/><Relationship Id="rId2" Type="http://schemas.openxmlformats.org/officeDocument/2006/relationships/hyperlink" Target="http://articles.economictimes.indiatimes.com/2013-08-30/news/41618996_1_gdp-foodgrains-allied-sectors" TargetMode="External"/><Relationship Id="rId16" Type="http://schemas.openxmlformats.org/officeDocument/2006/relationships/hyperlink" Target="http://ccafs.cgiar.org/blog/testing-wheat-crops-climate-change-adaptation" TargetMode="External"/><Relationship Id="rId1" Type="http://schemas.openxmlformats.org/officeDocument/2006/relationships/hyperlink" Target="http://www.jntbgri.in/endemicplants/" TargetMode="External"/><Relationship Id="rId6" Type="http://schemas.openxmlformats.org/officeDocument/2006/relationships/hyperlink" Target="http://agricoop.nic.in/Climatechange/ccr/india-climate-6-agriculture.pdf" TargetMode="External"/><Relationship Id="rId11" Type="http://schemas.openxmlformats.org/officeDocument/2006/relationships/hyperlink" Target="http://www.manage.gov.in/extnref/XI-RECOMMENDATIONS.pdf" TargetMode="External"/><Relationship Id="rId5" Type="http://schemas.openxmlformats.org/officeDocument/2006/relationships/hyperlink" Target="http://satavic.org/dr-richharias-story-crushed-but-not-defeated/" TargetMode="External"/><Relationship Id="rId15" Type="http://schemas.openxmlformats.org/officeDocument/2006/relationships/hyperlink" Target="http://www.bioversityinternational.org/e-library/publications/detail/crowdsourcing-crop-improvement-in-sub-saharan-africa-a-proposal-for-a-scalable-and-inclusive-approa/" TargetMode="External"/><Relationship Id="rId10" Type="http://schemas.openxmlformats.org/officeDocument/2006/relationships/hyperlink" Target="http://seednet.gov.in/material/prog-schemes.htm" TargetMode="External"/><Relationship Id="rId19" Type="http://schemas.openxmlformats.org/officeDocument/2006/relationships/hyperlink" Target="http://www.thegef.org/gef/sites/thegef.org/files/Docs/PL.SD_.03.Policy_on_Environmental_and_Social_Safeguards.Update_09_12_2013.pdf" TargetMode="External"/><Relationship Id="rId4" Type="http://schemas.openxmlformats.org/officeDocument/2006/relationships/hyperlink" Target="http://eprints.rclis.org/7901/1/Patentmatics_June_2005.pdf" TargetMode="External"/><Relationship Id="rId9" Type="http://schemas.openxmlformats.org/officeDocument/2006/relationships/hyperlink" Target="http://www.fao.org/docrep/014/i2043e/i2043e02a.pdf" TargetMode="External"/><Relationship Id="rId14" Type="http://schemas.openxmlformats.org/officeDocument/2006/relationships/hyperlink" Target="http://www.bioversityinternational.org/research-portfolio/adaptation-to-climate-change/seeds-for-nee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296121-2F0F-403F-84A0-35921BD2E8B8}">
  <ds:schemaRefs>
    <ds:schemaRef ds:uri="http://schemas.openxmlformats.org/officeDocument/2006/bibliography"/>
  </ds:schemaRefs>
</ds:datastoreItem>
</file>

<file path=customXml/itemProps2.xml><?xml version="1.0" encoding="utf-8"?>
<ds:datastoreItem xmlns:ds="http://schemas.openxmlformats.org/officeDocument/2006/customXml" ds:itemID="{4664299F-827F-48A8-B5FF-ED3EEBADD387}"/>
</file>

<file path=customXml/itemProps3.xml><?xml version="1.0" encoding="utf-8"?>
<ds:datastoreItem xmlns:ds="http://schemas.openxmlformats.org/officeDocument/2006/customXml" ds:itemID="{54326725-8D78-48B6-8AA9-B05EC839E89E}"/>
</file>

<file path=customXml/itemProps4.xml><?xml version="1.0" encoding="utf-8"?>
<ds:datastoreItem xmlns:ds="http://schemas.openxmlformats.org/officeDocument/2006/customXml" ds:itemID="{A7E7B21F-CEE4-4F4F-9A19-62DF9C42011E}"/>
</file>

<file path=docProps/app.xml><?xml version="1.0" encoding="utf-8"?>
<Properties xmlns="http://schemas.openxmlformats.org/officeDocument/2006/extended-properties" xmlns:vt="http://schemas.openxmlformats.org/officeDocument/2006/docPropsVTypes">
  <Template>Normal.dotm</Template>
  <TotalTime>1</TotalTime>
  <Pages>14</Pages>
  <Words>51210</Words>
  <Characters>291897</Characters>
  <Application>Microsoft Office Word</Application>
  <DocSecurity>0</DocSecurity>
  <Lines>2432</Lines>
  <Paragraphs>684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342423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Ramanatha Rao</dc:creator>
  <cp:lastModifiedBy>Nhu Quynh Phan</cp:lastModifiedBy>
  <cp:revision>2</cp:revision>
  <cp:lastPrinted>2015-02-18T06:36:00Z</cp:lastPrinted>
  <dcterms:created xsi:type="dcterms:W3CDTF">2015-12-18T19:02:00Z</dcterms:created>
  <dcterms:modified xsi:type="dcterms:W3CDTF">2015-12-18T19:02:00Z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